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A2A4" w14:textId="11BAFA68" w:rsidR="00283101" w:rsidRPr="00283101" w:rsidRDefault="00283101" w:rsidP="00283101">
      <w:pPr>
        <w:bidi/>
        <w:rPr>
          <w:b/>
          <w:bCs/>
          <w:sz w:val="30"/>
          <w:szCs w:val="30"/>
        </w:rPr>
      </w:pPr>
      <w:r w:rsidRPr="00283101">
        <w:rPr>
          <w:b/>
          <w:bCs/>
          <w:sz w:val="30"/>
          <w:szCs w:val="30"/>
          <w:rtl/>
        </w:rPr>
        <w:t>الترجمة القانونية المعتمدة لقطاع التأمين، اتفاقيات إعادة التأمين، وتسوية المطالبات الكبرى في دبي</w:t>
      </w:r>
    </w:p>
    <w:p w14:paraId="19B635D0" w14:textId="77777777" w:rsidR="00283101" w:rsidRPr="00283101" w:rsidRDefault="00283101" w:rsidP="00283101">
      <w:pPr>
        <w:bidi/>
      </w:pPr>
      <w:r w:rsidRPr="00283101">
        <w:rPr>
          <w:i/>
          <w:iCs/>
          <w:rtl/>
        </w:rPr>
        <w:t>احمِ ملاءتك المالية وحصّن عقودك التأمينية وصغ مذكرات مطالباتك الكبرى بدقة متناهية مع مكتب </w:t>
      </w:r>
      <w:r w:rsidRPr="00283101">
        <w:rPr>
          <w:b/>
          <w:bCs/>
          <w:i/>
          <w:iCs/>
          <w:rtl/>
        </w:rPr>
        <w:t>جسور الكلمات للترجمة المعتمدة والقانونية</w:t>
      </w:r>
      <w:r w:rsidRPr="00283101">
        <w:rPr>
          <w:i/>
          <w:iCs/>
          <w:rtl/>
        </w:rPr>
        <w:t>، شريكك القانوني المتخصص في الترجمة القانونية لبوالص التأمين، واتفاقيات إعادة التأمين، وتقارير خبراء معاينة الخسائر بأعلى درجات الدقة والامتثال الرقابي في دبي</w:t>
      </w:r>
      <w:r w:rsidRPr="00283101">
        <w:rPr>
          <w:i/>
          <w:iCs/>
        </w:rPr>
        <w:t>.</w:t>
      </w:r>
    </w:p>
    <w:p w14:paraId="7E3B23EE" w14:textId="77777777" w:rsidR="00283101" w:rsidRPr="00283101" w:rsidRDefault="00283101" w:rsidP="00283101">
      <w:pPr>
        <w:bidi/>
      </w:pPr>
      <w:r w:rsidRPr="00283101">
        <w:pict w14:anchorId="0DD21DEE">
          <v:rect id="_x0000_i1085" style="width:518pt;height:1.5pt" o:hrpct="0" o:hralign="center" o:hrstd="t" o:hr="t" fillcolor="#a0a0a0" stroked="f"/>
        </w:pict>
      </w:r>
    </w:p>
    <w:p w14:paraId="3DDE6A95" w14:textId="77777777" w:rsidR="00283101" w:rsidRPr="00283101" w:rsidRDefault="00283101" w:rsidP="00283101">
      <w:pPr>
        <w:bidi/>
      </w:pPr>
      <w:r w:rsidRPr="00283101">
        <w:rPr>
          <w:b/>
          <w:bCs/>
          <w:rtl/>
        </w:rPr>
        <w:t>الرئيسية » المدونة » الترجمة المعتمدة لقطاع التأمين وإعادة التأمين في دبي</w:t>
      </w:r>
    </w:p>
    <w:p w14:paraId="18AB9931" w14:textId="77777777" w:rsidR="00283101" w:rsidRPr="00283101" w:rsidRDefault="00283101" w:rsidP="00283101">
      <w:pPr>
        <w:bidi/>
      </w:pPr>
      <w:r w:rsidRPr="00283101">
        <w:pict w14:anchorId="50D2E609">
          <v:rect id="_x0000_i1086" style="width:518pt;height:1.5pt" o:hrpct="0" o:hralign="center" o:hrstd="t" o:hr="t" fillcolor="#a0a0a0" stroked="f"/>
        </w:pict>
      </w:r>
    </w:p>
    <w:p w14:paraId="0A20B616" w14:textId="77777777" w:rsidR="00283101" w:rsidRPr="00283101" w:rsidRDefault="00283101" w:rsidP="00283101">
      <w:pPr>
        <w:bidi/>
      </w:pPr>
      <w:r w:rsidRPr="00283101">
        <w:rPr>
          <w:rtl/>
        </w:rPr>
        <w:t>تتبوأ إمارة دبي مكانة الصدارة كمركز مالي واستثماري أول في منطقة الشرق الأوسط وشمال أفريقيا، لا سيما مع وجود مركز دبي المالي العالمي</w:t>
      </w:r>
      <w:r w:rsidRPr="00283101">
        <w:t xml:space="preserve"> (DIFC) </w:t>
      </w:r>
      <w:r w:rsidRPr="00283101">
        <w:rPr>
          <w:rtl/>
        </w:rPr>
        <w:t>الذي يستقطب كبرى شركات التأمين وإعادة التأمين العالمية ومجموعات لويدز لندن. وفي هذا القطاع المالي المعقد والمحكوم ببيئة رقابية صارمة يشرف عليها مصرف الإمارات العربية المتحدة المركزي وسلطة دبي للخدمات المالية</w:t>
      </w:r>
      <w:r w:rsidRPr="00283101">
        <w:t xml:space="preserve"> (DFSA)</w:t>
      </w:r>
      <w:r w:rsidRPr="00283101">
        <w:rPr>
          <w:rtl/>
        </w:rPr>
        <w:t>، تُعد بوالص التأمين واتفاقيات إعادة التأمين بمثابة المرجعية القانونية والمالية التي تدير المخاطر وتحمي الأصول التي تقدر بمليارات الدراهم. ونظراً للطبيعة المزدوجة لهذه الوثائق—التي تدمج بين الصياغة القانونية بالغة التعقيد والعمليات الحسابية والرياضية الاكتوارية الدقيقة—تصبح عملية </w:t>
      </w:r>
      <w:r w:rsidRPr="00283101">
        <w:rPr>
          <w:b/>
          <w:bCs/>
          <w:rtl/>
        </w:rPr>
        <w:t>ترجمة وثائق التأمين وإعادة التأمين دبي</w:t>
      </w:r>
      <w:r w:rsidRPr="00283101">
        <w:rPr>
          <w:rtl/>
        </w:rPr>
        <w:t> مهمة نخبوية بالغة الحساسية؛ إذ إن خطأً بسيطاً في ترجمة شرط جزئي، أو بند الاستثناءات، أو تحديد مبلغ التحمل</w:t>
      </w:r>
      <w:r w:rsidRPr="00283101">
        <w:t xml:space="preserve"> (Deductible)</w:t>
      </w:r>
      <w:r w:rsidRPr="00283101">
        <w:rPr>
          <w:rtl/>
        </w:rPr>
        <w:t>، قد يؤدي إلى رفض تغطية مطالبات بمليارات الدراهم، أو نشوء نزاعات قضائية معقدة أمام المحاكم وهيئات التحكيم</w:t>
      </w:r>
      <w:r w:rsidRPr="00283101">
        <w:t>.</w:t>
      </w:r>
    </w:p>
    <w:p w14:paraId="23F60FD5" w14:textId="77777777" w:rsidR="00283101" w:rsidRPr="00283101" w:rsidRDefault="00283101" w:rsidP="00283101">
      <w:pPr>
        <w:bidi/>
      </w:pPr>
      <w:r w:rsidRPr="00283101">
        <w:rPr>
          <w:rtl/>
        </w:rPr>
        <w:t>في هذا الدليل التخصصي وعالي الاحترافية، سنستعرض الأبعاد القانونية والتنظيمية لترجمة عقود التأمين وإعادة التأمين، وأنواع الوثائق الحساسة التي تتطلب صياغة دقيقة، والتحديات المعرفية التي تحكم ترجمة قطاع التأمين، وكيف يمثل مكتب </w:t>
      </w:r>
      <w:r w:rsidRPr="00283101">
        <w:rPr>
          <w:b/>
          <w:bCs/>
          <w:rtl/>
        </w:rPr>
        <w:t>جسور الكلمات للترجمة المعتمدة والقانونية</w:t>
      </w:r>
      <w:r w:rsidRPr="00283101">
        <w:rPr>
          <w:rtl/>
        </w:rPr>
        <w:t> الشريك الأكثر أماناً وموثوقية لشركات التأمين، ومكاتب الوساطة، وخبراء معاينة الخسائر بصفته </w:t>
      </w:r>
      <w:r w:rsidRPr="00283101">
        <w:rPr>
          <w:b/>
          <w:bCs/>
          <w:rtl/>
        </w:rPr>
        <w:t>مكتب ترجمة قانونية مرخص في دبي</w:t>
      </w:r>
      <w:r w:rsidRPr="00283101">
        <w:t>.</w:t>
      </w:r>
    </w:p>
    <w:p w14:paraId="31CA2DCE" w14:textId="77777777" w:rsidR="00283101" w:rsidRPr="00283101" w:rsidRDefault="00283101" w:rsidP="00283101">
      <w:pPr>
        <w:bidi/>
      </w:pPr>
      <w:r w:rsidRPr="00283101">
        <w:pict w14:anchorId="45CFD869">
          <v:rect id="_x0000_i1087" style="width:518pt;height:1.5pt" o:hrpct="0" o:hralign="center" o:hrstd="t" o:hr="t" fillcolor="#a0a0a0" stroked="f"/>
        </w:pict>
      </w:r>
    </w:p>
    <w:p w14:paraId="344BFFFE" w14:textId="77777777" w:rsidR="00283101" w:rsidRPr="00283101" w:rsidRDefault="00283101" w:rsidP="00283101">
      <w:pPr>
        <w:bidi/>
        <w:rPr>
          <w:b/>
          <w:bCs/>
        </w:rPr>
      </w:pPr>
      <w:r w:rsidRPr="00283101">
        <w:rPr>
          <w:b/>
          <w:bCs/>
          <w:rtl/>
        </w:rPr>
        <w:t>الأهمية القانونية والتنظيمية لترجمة عقود التأمين وإعادة التأمين</w:t>
      </w:r>
    </w:p>
    <w:p w14:paraId="62A88A0A" w14:textId="77777777" w:rsidR="00283101" w:rsidRPr="00283101" w:rsidRDefault="00283101" w:rsidP="00283101">
      <w:pPr>
        <w:bidi/>
      </w:pPr>
      <w:r w:rsidRPr="00283101">
        <w:rPr>
          <w:rtl/>
        </w:rPr>
        <w:t>تخضع عمليات التأمين وإعادة التأمين في دبي لإشراف دقيق وصارم من قبل قطاع الرقابة على التأمين بمصرف الإمارات المركزي، وسلطة دبي للخدمات المالية</w:t>
      </w:r>
      <w:r w:rsidRPr="00283101">
        <w:t xml:space="preserve"> (DFSA). </w:t>
      </w:r>
      <w:r w:rsidRPr="00283101">
        <w:rPr>
          <w:rtl/>
        </w:rPr>
        <w:t>وتبرز الأهمية القصوى للترجمة التخصصية في هذا القطاع من خلال</w:t>
      </w:r>
      <w:r w:rsidRPr="00283101">
        <w:t>:</w:t>
      </w:r>
    </w:p>
    <w:p w14:paraId="76C48882" w14:textId="77777777" w:rsidR="00283101" w:rsidRPr="00283101" w:rsidRDefault="00283101" w:rsidP="00283101">
      <w:pPr>
        <w:numPr>
          <w:ilvl w:val="0"/>
          <w:numId w:val="1"/>
        </w:numPr>
        <w:bidi/>
      </w:pPr>
      <w:r w:rsidRPr="00283101">
        <w:rPr>
          <w:b/>
          <w:bCs/>
          <w:rtl/>
        </w:rPr>
        <w:t>الامتثال للاشتراطات الرقابية لمصرف الإمارات المركزي</w:t>
      </w:r>
      <w:r w:rsidRPr="00283101">
        <w:rPr>
          <w:b/>
          <w:bCs/>
        </w:rPr>
        <w:t>:</w:t>
      </w:r>
      <w:r w:rsidRPr="00283101">
        <w:t> </w:t>
      </w:r>
      <w:r w:rsidRPr="00283101">
        <w:rPr>
          <w:rtl/>
        </w:rPr>
        <w:t>يشترط المصرف المركزي تقديم نماذج بوالص التأمين، وتقارير الملاءة المالية، وعقود التأسيس للشركات الأجنبية الراغبة في ممارسة النشاط بلغة رسمية معتمدة. وهنا يبرز دور الترجمة القانونية المعتمدة لضمان صياغة مطابقة للأنظمة الرقابية المحلية</w:t>
      </w:r>
      <w:r w:rsidRPr="00283101">
        <w:t>.</w:t>
      </w:r>
    </w:p>
    <w:p w14:paraId="6CB5CC20" w14:textId="77777777" w:rsidR="00283101" w:rsidRPr="00283101" w:rsidRDefault="00283101" w:rsidP="00283101">
      <w:pPr>
        <w:numPr>
          <w:ilvl w:val="0"/>
          <w:numId w:val="1"/>
        </w:numPr>
        <w:bidi/>
      </w:pPr>
      <w:r w:rsidRPr="00283101">
        <w:rPr>
          <w:b/>
          <w:bCs/>
          <w:rtl/>
        </w:rPr>
        <w:t>القبول والاعتماد لدى لجان تسوية المنازعات التأمينية</w:t>
      </w:r>
      <w:r w:rsidRPr="00283101">
        <w:rPr>
          <w:b/>
          <w:bCs/>
        </w:rPr>
        <w:t>:</w:t>
      </w:r>
      <w:r w:rsidRPr="00283101">
        <w:t> </w:t>
      </w:r>
      <w:r w:rsidRPr="00283101">
        <w:rPr>
          <w:rtl/>
        </w:rPr>
        <w:t>بموجب التشريعات الاتحادية، تُحال المنازعات التأمينية أولاً إلى لجان مختصة بتسوية المنازعات قبل الذهاب للمحاكم. ولا تقبل هذه اللجان أي مستند أو بوليصة أجنبية ما لم تكن مصحوبة بـ </w:t>
      </w:r>
      <w:r w:rsidRPr="00283101">
        <w:rPr>
          <w:b/>
          <w:bCs/>
          <w:rtl/>
        </w:rPr>
        <w:t>الترجمة المعتمدة للجان تسوية المنازعات التأمينية</w:t>
      </w:r>
      <w:r w:rsidRPr="00283101">
        <w:rPr>
          <w:rtl/>
        </w:rPr>
        <w:t> الممهورة بختم مترجم مرخص لدى وزارة العدل</w:t>
      </w:r>
      <w:r w:rsidRPr="00283101">
        <w:t>.</w:t>
      </w:r>
    </w:p>
    <w:p w14:paraId="1564CCDB" w14:textId="77777777" w:rsidR="00283101" w:rsidRPr="00283101" w:rsidRDefault="00283101" w:rsidP="00283101">
      <w:pPr>
        <w:numPr>
          <w:ilvl w:val="0"/>
          <w:numId w:val="1"/>
        </w:numPr>
        <w:bidi/>
      </w:pPr>
      <w:r w:rsidRPr="00283101">
        <w:rPr>
          <w:b/>
          <w:bCs/>
          <w:rtl/>
        </w:rPr>
        <w:lastRenderedPageBreak/>
        <w:t>سلامة صياغة اتفاقيات إعادة التأمين</w:t>
      </w:r>
      <w:r w:rsidRPr="00283101">
        <w:rPr>
          <w:b/>
          <w:bCs/>
        </w:rPr>
        <w:t xml:space="preserve"> (Reinsurance Treaties):</w:t>
      </w:r>
      <w:r w:rsidRPr="00283101">
        <w:t> </w:t>
      </w:r>
      <w:r w:rsidRPr="00283101">
        <w:rPr>
          <w:rtl/>
        </w:rPr>
        <w:t>تعتمد شركات التأمين المحلية على معيدي التأمين الدوليين لتوزيع المخاطر. وتتطلب صياغة هذه العقود </w:t>
      </w:r>
      <w:r w:rsidRPr="00283101">
        <w:rPr>
          <w:b/>
          <w:bCs/>
          <w:rtl/>
        </w:rPr>
        <w:t>الترجمة القانونية لاتفاقيات إعادة التأمين</w:t>
      </w:r>
      <w:r w:rsidRPr="00283101">
        <w:rPr>
          <w:rtl/>
        </w:rPr>
        <w:t> بدقة متناهية، لضمان وضوح شروط المشاركة في الأرباح، وتغطية الفائض</w:t>
      </w:r>
      <w:r w:rsidRPr="00283101">
        <w:t xml:space="preserve"> (Excess of Loss)</w:t>
      </w:r>
      <w:r w:rsidRPr="00283101">
        <w:rPr>
          <w:rtl/>
        </w:rPr>
        <w:t>، والحدود القصوى للتغطية</w:t>
      </w:r>
      <w:r w:rsidRPr="00283101">
        <w:t xml:space="preserve"> (Retention Limits).</w:t>
      </w:r>
    </w:p>
    <w:p w14:paraId="5713B052" w14:textId="77777777" w:rsidR="00283101" w:rsidRPr="00283101" w:rsidRDefault="00283101" w:rsidP="00283101">
      <w:pPr>
        <w:numPr>
          <w:ilvl w:val="0"/>
          <w:numId w:val="1"/>
        </w:numPr>
        <w:bidi/>
      </w:pPr>
      <w:r w:rsidRPr="00283101">
        <w:rPr>
          <w:b/>
          <w:bCs/>
          <w:rtl/>
        </w:rPr>
        <w:t>دقة تقارير خبراء معاينة الخسائر</w:t>
      </w:r>
      <w:r w:rsidRPr="00283101">
        <w:rPr>
          <w:b/>
          <w:bCs/>
        </w:rPr>
        <w:t xml:space="preserve"> (Loss Adjusters):</w:t>
      </w:r>
      <w:r w:rsidRPr="00283101">
        <w:t> </w:t>
      </w:r>
      <w:r w:rsidRPr="00283101">
        <w:rPr>
          <w:rtl/>
        </w:rPr>
        <w:t>عند حدوث أضرار جسيمة (مثل الحرائق، الحوادث البحرية، أو الاختراقات السيبرانية)، تتطلب تسوية المطالبة تقريراً فنياً مفصلاً من خبير المعاينة. وتعتمد سلامة تسييل التعويض على </w:t>
      </w:r>
      <w:r w:rsidRPr="00283101">
        <w:rPr>
          <w:b/>
          <w:bCs/>
          <w:rtl/>
        </w:rPr>
        <w:t>ترجمة تقارير معاينة الخسائر والتعويضات</w:t>
      </w:r>
      <w:r w:rsidRPr="00283101">
        <w:rPr>
          <w:rtl/>
        </w:rPr>
        <w:t> بدقة تامة لتحديد نسبة المسؤولية وقيمة الضرر الفعلي</w:t>
      </w:r>
      <w:r w:rsidRPr="00283101">
        <w:t>.</w:t>
      </w:r>
    </w:p>
    <w:p w14:paraId="29600D90" w14:textId="77777777" w:rsidR="00283101" w:rsidRPr="00283101" w:rsidRDefault="00283101" w:rsidP="00283101">
      <w:pPr>
        <w:bidi/>
      </w:pPr>
      <w:r w:rsidRPr="00283101">
        <w:pict w14:anchorId="51AE189F">
          <v:rect id="_x0000_i1088" style="width:518pt;height:1.5pt" o:hrpct="0" o:hralign="center" o:hrstd="t" o:hr="t" fillcolor="#a0a0a0" stroked="f"/>
        </w:pict>
      </w:r>
    </w:p>
    <w:p w14:paraId="64F503A2" w14:textId="77777777" w:rsidR="00283101" w:rsidRPr="00283101" w:rsidRDefault="00283101" w:rsidP="00283101">
      <w:pPr>
        <w:bidi/>
        <w:rPr>
          <w:b/>
          <w:bCs/>
        </w:rPr>
      </w:pPr>
      <w:r w:rsidRPr="00283101">
        <w:rPr>
          <w:b/>
          <w:bCs/>
          <w:rtl/>
        </w:rPr>
        <w:t>أنواع وثائق التأمين وإعادة التأمين التي تتطلب ترجمة قانونية فائقة الدقة</w:t>
      </w:r>
    </w:p>
    <w:p w14:paraId="26995224" w14:textId="77777777" w:rsidR="00283101" w:rsidRPr="00283101" w:rsidRDefault="00283101" w:rsidP="00283101">
      <w:pPr>
        <w:bidi/>
      </w:pPr>
      <w:r w:rsidRPr="00283101">
        <w:rPr>
          <w:rtl/>
        </w:rPr>
        <w:t>تغطي خدماتنا التخصصية النخبوية كامل مستندات الاكتتاب التأميني، عقود إعادة التأمين، والتقارير الفنية للمطالبات</w:t>
      </w:r>
      <w:r w:rsidRPr="00283101">
        <w:t>:</w:t>
      </w:r>
    </w:p>
    <w:p w14:paraId="62F10552" w14:textId="77777777" w:rsidR="00283101" w:rsidRPr="00283101" w:rsidRDefault="00283101" w:rsidP="00283101">
      <w:pPr>
        <w:bidi/>
        <w:rPr>
          <w:b/>
          <w:bCs/>
        </w:rPr>
      </w:pPr>
      <w:r w:rsidRPr="00283101">
        <w:rPr>
          <w:b/>
          <w:bCs/>
        </w:rPr>
        <w:t xml:space="preserve">1. </w:t>
      </w:r>
      <w:r w:rsidRPr="00283101">
        <w:rPr>
          <w:b/>
          <w:bCs/>
          <w:rtl/>
        </w:rPr>
        <w:t>بوالص وعقود التأمين الكبرى</w:t>
      </w:r>
      <w:r w:rsidRPr="00283101">
        <w:rPr>
          <w:b/>
          <w:bCs/>
        </w:rPr>
        <w:t xml:space="preserve"> (</w:t>
      </w:r>
      <w:proofErr w:type="spellStart"/>
      <w:r w:rsidRPr="00283101">
        <w:rPr>
          <w:b/>
          <w:bCs/>
        </w:rPr>
        <w:t>Megaclaim</w:t>
      </w:r>
      <w:proofErr w:type="spellEnd"/>
      <w:r w:rsidRPr="00283101">
        <w:rPr>
          <w:b/>
          <w:bCs/>
        </w:rPr>
        <w:t xml:space="preserve"> Insurance Policies)</w:t>
      </w:r>
    </w:p>
    <w:p w14:paraId="5365F740" w14:textId="77777777" w:rsidR="00283101" w:rsidRPr="00283101" w:rsidRDefault="00283101" w:rsidP="00283101">
      <w:pPr>
        <w:bidi/>
      </w:pPr>
      <w:r w:rsidRPr="00283101">
        <w:rPr>
          <w:rtl/>
        </w:rPr>
        <w:t>وتشمل بوالص التأمين على المشاريع الإنشائية الضخمة</w:t>
      </w:r>
      <w:r w:rsidRPr="00283101">
        <w:t xml:space="preserve"> (CAR)</w:t>
      </w:r>
      <w:r w:rsidRPr="00283101">
        <w:rPr>
          <w:rtl/>
        </w:rPr>
        <w:t>، التأمين البحري والجوي، التأمين ضد المسؤوليات المدنية والمهنية للشركات</w:t>
      </w:r>
      <w:r w:rsidRPr="00283101">
        <w:t xml:space="preserve"> (D&amp;O)</w:t>
      </w:r>
      <w:r w:rsidRPr="00283101">
        <w:rPr>
          <w:rtl/>
        </w:rPr>
        <w:t>، وبوالص التأمين ضد المخاطر السيبرانية. تتطلب </w:t>
      </w:r>
      <w:r w:rsidRPr="00283101">
        <w:rPr>
          <w:b/>
          <w:bCs/>
          <w:rtl/>
        </w:rPr>
        <w:t>صياغة وترجمة بوالص التأمين الكبرى</w:t>
      </w:r>
      <w:r w:rsidRPr="00283101">
        <w:rPr>
          <w:rtl/>
        </w:rPr>
        <w:t> دقة مطلقة لحفظ التوازن المالي للشركات</w:t>
      </w:r>
      <w:r w:rsidRPr="00283101">
        <w:t>.</w:t>
      </w:r>
    </w:p>
    <w:p w14:paraId="09CB31A3" w14:textId="77777777" w:rsidR="00283101" w:rsidRPr="00283101" w:rsidRDefault="00283101" w:rsidP="00283101">
      <w:pPr>
        <w:bidi/>
        <w:rPr>
          <w:b/>
          <w:bCs/>
        </w:rPr>
      </w:pPr>
      <w:r w:rsidRPr="00283101">
        <w:rPr>
          <w:b/>
          <w:bCs/>
        </w:rPr>
        <w:t xml:space="preserve">2. </w:t>
      </w:r>
      <w:r w:rsidRPr="00283101">
        <w:rPr>
          <w:b/>
          <w:bCs/>
          <w:rtl/>
        </w:rPr>
        <w:t>اتفاقيات وعقود إعادة التأمين</w:t>
      </w:r>
      <w:r w:rsidRPr="00283101">
        <w:rPr>
          <w:b/>
          <w:bCs/>
        </w:rPr>
        <w:t xml:space="preserve"> (Reinsurance Treaties &amp; Facultative)</w:t>
      </w:r>
    </w:p>
    <w:p w14:paraId="533BF675" w14:textId="77777777" w:rsidR="00283101" w:rsidRPr="00283101" w:rsidRDefault="00283101" w:rsidP="00283101">
      <w:pPr>
        <w:bidi/>
      </w:pPr>
      <w:r w:rsidRPr="00283101">
        <w:rPr>
          <w:rtl/>
        </w:rPr>
        <w:t>وتشمل عقود إعادة التأمين الاتفاقي</w:t>
      </w:r>
      <w:r w:rsidRPr="00283101">
        <w:t xml:space="preserve"> (Treaty Reinsurance) </w:t>
      </w:r>
      <w:r w:rsidRPr="00283101">
        <w:rPr>
          <w:rtl/>
        </w:rPr>
        <w:t>وعقود إعادة التأمين الاختياري</w:t>
      </w:r>
      <w:r w:rsidRPr="00283101">
        <w:t xml:space="preserve"> (Facultative Reinsurance)</w:t>
      </w:r>
      <w:r w:rsidRPr="00283101">
        <w:rPr>
          <w:rtl/>
        </w:rPr>
        <w:t>، واتفاقيات المشاركة في الأرباح، وعقود حماية رأس المال من التراجع</w:t>
      </w:r>
      <w:r w:rsidRPr="00283101">
        <w:t xml:space="preserve"> (Retrocession)</w:t>
      </w:r>
      <w:r w:rsidRPr="00283101">
        <w:rPr>
          <w:rtl/>
        </w:rPr>
        <w:t>، والتي تنظم تدوير المخاطر على المستوى الدولي</w:t>
      </w:r>
      <w:r w:rsidRPr="00283101">
        <w:t>.</w:t>
      </w:r>
    </w:p>
    <w:p w14:paraId="3E6AC1D8" w14:textId="77777777" w:rsidR="00283101" w:rsidRPr="00283101" w:rsidRDefault="00283101" w:rsidP="00283101">
      <w:pPr>
        <w:bidi/>
        <w:rPr>
          <w:b/>
          <w:bCs/>
        </w:rPr>
      </w:pPr>
      <w:r w:rsidRPr="00283101">
        <w:rPr>
          <w:b/>
          <w:bCs/>
        </w:rPr>
        <w:t xml:space="preserve">3. </w:t>
      </w:r>
      <w:r w:rsidRPr="00283101">
        <w:rPr>
          <w:b/>
          <w:bCs/>
          <w:rtl/>
        </w:rPr>
        <w:t>تقارير خبراء معاينة الخسائر وتسوية الأضرار</w:t>
      </w:r>
      <w:r w:rsidRPr="00283101">
        <w:rPr>
          <w:b/>
          <w:bCs/>
        </w:rPr>
        <w:t xml:space="preserve"> (Loss Adjuster Reports)</w:t>
      </w:r>
    </w:p>
    <w:p w14:paraId="209B3F0E" w14:textId="77777777" w:rsidR="00283101" w:rsidRPr="00283101" w:rsidRDefault="00283101" w:rsidP="00283101">
      <w:pPr>
        <w:bidi/>
      </w:pPr>
      <w:r w:rsidRPr="00283101">
        <w:rPr>
          <w:rtl/>
        </w:rPr>
        <w:t>وتضم دراسات الأضرار الهيكلية، تقارير تقدير الخسائر المالية الناتجة عن توقف الأعمال</w:t>
      </w:r>
      <w:r w:rsidRPr="00283101">
        <w:t xml:space="preserve"> (Business Interruption)</w:t>
      </w:r>
      <w:r w:rsidRPr="00283101">
        <w:rPr>
          <w:rtl/>
        </w:rPr>
        <w:t>، ومطالبات التعويض الهندسية والطبية، وهي مستندات مالية وفنية معقدة تتطلب ترجمة مشتركة دقيقة</w:t>
      </w:r>
      <w:r w:rsidRPr="00283101">
        <w:t>.</w:t>
      </w:r>
    </w:p>
    <w:p w14:paraId="7ECECFC7" w14:textId="77777777" w:rsidR="00283101" w:rsidRPr="00283101" w:rsidRDefault="00283101" w:rsidP="00283101">
      <w:pPr>
        <w:bidi/>
        <w:rPr>
          <w:b/>
          <w:bCs/>
        </w:rPr>
      </w:pPr>
      <w:r w:rsidRPr="00283101">
        <w:rPr>
          <w:b/>
          <w:bCs/>
        </w:rPr>
        <w:t xml:space="preserve">4. </w:t>
      </w:r>
      <w:r w:rsidRPr="00283101">
        <w:rPr>
          <w:b/>
          <w:bCs/>
          <w:rtl/>
        </w:rPr>
        <w:t>مستندات لجان تسوية المنازعات التأمينية والتحكيم</w:t>
      </w:r>
      <w:r w:rsidRPr="00283101">
        <w:rPr>
          <w:b/>
          <w:bCs/>
        </w:rPr>
        <w:t xml:space="preserve"> (Arbitration &amp; Litigation Documents)</w:t>
      </w:r>
    </w:p>
    <w:p w14:paraId="5F06015F" w14:textId="77777777" w:rsidR="00283101" w:rsidRPr="00283101" w:rsidRDefault="00283101" w:rsidP="00283101">
      <w:pPr>
        <w:bidi/>
      </w:pPr>
      <w:r w:rsidRPr="00283101">
        <w:rPr>
          <w:rtl/>
        </w:rPr>
        <w:t>تشمل مذكرات الدفاع، صحف الدعاوى التأمينية، التقارير الاكتوارية الاستشارية، ومخرجات لجان التحكيم المرفوعة لمركز دبي للتحكيم الدولي</w:t>
      </w:r>
      <w:r w:rsidRPr="00283101">
        <w:t xml:space="preserve"> (DIAC) </w:t>
      </w:r>
      <w:r w:rsidRPr="00283101">
        <w:rPr>
          <w:rtl/>
        </w:rPr>
        <w:t>أو المحاكم المحلية والاتحادية لفض الخلافات الكبرى</w:t>
      </w:r>
      <w:r w:rsidRPr="00283101">
        <w:t>.</w:t>
      </w:r>
    </w:p>
    <w:p w14:paraId="046F91ED" w14:textId="77777777" w:rsidR="00283101" w:rsidRPr="00283101" w:rsidRDefault="00283101" w:rsidP="00283101">
      <w:pPr>
        <w:bidi/>
      </w:pPr>
      <w:r w:rsidRPr="00283101">
        <w:pict w14:anchorId="1EF37BDB">
          <v:rect id="_x0000_i1089" style="width:518pt;height:1.5pt" o:hrpct="0" o:hralign="center" o:hrstd="t" o:hr="t" fillcolor="#a0a0a0" stroked="f"/>
        </w:pict>
      </w:r>
    </w:p>
    <w:p w14:paraId="473DE09A" w14:textId="77777777" w:rsidR="00283101" w:rsidRPr="00283101" w:rsidRDefault="00283101" w:rsidP="00283101">
      <w:pPr>
        <w:bidi/>
        <w:rPr>
          <w:b/>
          <w:bCs/>
        </w:rPr>
      </w:pPr>
      <w:r w:rsidRPr="00283101">
        <w:rPr>
          <w:b/>
          <w:bCs/>
          <w:rtl/>
        </w:rPr>
        <w:t>التحديات الصياغية واللغوية في ترجمة وثائق القانون التأميني وإعادة التأمين</w:t>
      </w:r>
    </w:p>
    <w:p w14:paraId="2BDE53EE" w14:textId="77777777" w:rsidR="00283101" w:rsidRPr="00283101" w:rsidRDefault="00283101" w:rsidP="00283101">
      <w:pPr>
        <w:bidi/>
      </w:pPr>
      <w:r w:rsidRPr="00283101">
        <w:rPr>
          <w:rtl/>
        </w:rPr>
        <w:t>تنبع صعوبة الترجمة في قطاع التأمين من دمجها المعقد بين المفاهيم القانونية الصارمة والعمليات الاكتوارية والمالية المعقدة</w:t>
      </w:r>
      <w:r w:rsidRPr="00283101">
        <w:t>:</w:t>
      </w:r>
    </w:p>
    <w:p w14:paraId="0B469F17" w14:textId="77777777" w:rsidR="00283101" w:rsidRPr="00283101" w:rsidRDefault="00283101" w:rsidP="00283101">
      <w:pPr>
        <w:numPr>
          <w:ilvl w:val="0"/>
          <w:numId w:val="2"/>
        </w:numPr>
        <w:bidi/>
      </w:pPr>
      <w:r w:rsidRPr="00283101">
        <w:rPr>
          <w:b/>
          <w:bCs/>
          <w:rtl/>
        </w:rPr>
        <w:lastRenderedPageBreak/>
        <w:t>ترجمة المصطلحات الاكتوارية والتأمينية المعقدة</w:t>
      </w:r>
      <w:r w:rsidRPr="00283101">
        <w:rPr>
          <w:b/>
          <w:bCs/>
        </w:rPr>
        <w:t>:</w:t>
      </w:r>
      <w:r w:rsidRPr="00283101">
        <w:t> </w:t>
      </w:r>
      <w:r w:rsidRPr="00283101">
        <w:rPr>
          <w:rtl/>
        </w:rPr>
        <w:t>يعج قطاع التأمين بمفاهيم قانونية شديدة الحصوصية</w:t>
      </w:r>
      <w:r w:rsidRPr="00283101">
        <w:t xml:space="preserve"> (</w:t>
      </w:r>
      <w:r w:rsidRPr="00283101">
        <w:rPr>
          <w:rtl/>
        </w:rPr>
        <w:t>مثل مبدأ الحلول</w:t>
      </w:r>
      <w:r w:rsidRPr="00283101">
        <w:t xml:space="preserve"> Subrogation</w:t>
      </w:r>
      <w:r w:rsidRPr="00283101">
        <w:rPr>
          <w:rtl/>
        </w:rPr>
        <w:t>، التنازل والمشاركة في الخسارة، مبلغ التحمل</w:t>
      </w:r>
      <w:r w:rsidRPr="00283101">
        <w:t xml:space="preserve"> Deductible</w:t>
      </w:r>
      <w:r w:rsidRPr="00283101">
        <w:rPr>
          <w:rtl/>
        </w:rPr>
        <w:t>، ومصطلح إعادة التأمين المتتابع</w:t>
      </w:r>
      <w:r w:rsidRPr="00283101">
        <w:t xml:space="preserve"> Retrocession). </w:t>
      </w:r>
      <w:r w:rsidRPr="00283101">
        <w:rPr>
          <w:rtl/>
        </w:rPr>
        <w:t>يجب على المترجم صياغة هذه المفاهيم باللغة العربية القانونية المعتمدة لضمان مطابقتها تماماً لنصوص قوانين التأمين الإماراتية المحدثة</w:t>
      </w:r>
      <w:r w:rsidRPr="00283101">
        <w:t>.</w:t>
      </w:r>
    </w:p>
    <w:p w14:paraId="2F51EFBA" w14:textId="77777777" w:rsidR="00283101" w:rsidRPr="00283101" w:rsidRDefault="00283101" w:rsidP="00283101">
      <w:pPr>
        <w:numPr>
          <w:ilvl w:val="0"/>
          <w:numId w:val="2"/>
        </w:numPr>
        <w:bidi/>
      </w:pPr>
      <w:r w:rsidRPr="00283101">
        <w:rPr>
          <w:b/>
          <w:bCs/>
          <w:rtl/>
        </w:rPr>
        <w:t>الحفاظ على دقة البنود الاستثنائية والتحمل المالي</w:t>
      </w:r>
      <w:r w:rsidRPr="00283101">
        <w:rPr>
          <w:b/>
          <w:bCs/>
        </w:rPr>
        <w:t>:</w:t>
      </w:r>
      <w:r w:rsidRPr="00283101">
        <w:t> </w:t>
      </w:r>
      <w:r w:rsidRPr="00283101">
        <w:rPr>
          <w:rtl/>
        </w:rPr>
        <w:t>تتضمن بوالص التأمين جداول تفصيلية للاستثناءات من التغطية وشروط تفعيل التأمين. ونحن نضمن ترجمة هذه البنود بصياغة تمنع أي تداخل أو تضارب بين الشروط العامة للبوليصة والشروط الخاصة الملحقة بها</w:t>
      </w:r>
      <w:r w:rsidRPr="00283101">
        <w:t xml:space="preserve"> (Endorsements).</w:t>
      </w:r>
    </w:p>
    <w:p w14:paraId="75667926" w14:textId="77777777" w:rsidR="00283101" w:rsidRPr="00283101" w:rsidRDefault="00283101" w:rsidP="00283101">
      <w:pPr>
        <w:numPr>
          <w:ilvl w:val="0"/>
          <w:numId w:val="2"/>
        </w:numPr>
        <w:bidi/>
      </w:pPr>
      <w:r w:rsidRPr="00283101">
        <w:rPr>
          <w:b/>
          <w:bCs/>
          <w:rtl/>
        </w:rPr>
        <w:t>السرية التامة وحماية مصالح المؤمن لهم</w:t>
      </w:r>
      <w:r w:rsidRPr="00283101">
        <w:rPr>
          <w:b/>
          <w:bCs/>
        </w:rPr>
        <w:t>:</w:t>
      </w:r>
      <w:r w:rsidRPr="00283101">
        <w:t> </w:t>
      </w:r>
      <w:r w:rsidRPr="00283101">
        <w:rPr>
          <w:rtl/>
        </w:rPr>
        <w:t>ندرك في </w:t>
      </w:r>
      <w:r w:rsidRPr="00283101">
        <w:rPr>
          <w:b/>
          <w:bCs/>
          <w:rtl/>
        </w:rPr>
        <w:t>جسور الكلمات</w:t>
      </w:r>
      <w:r w:rsidRPr="00283101">
        <w:rPr>
          <w:rtl/>
        </w:rPr>
        <w:t> أن مستندات التأمين، قيم الأصول المؤمن عليها، والبيانات المالية للشركات والمصانع تمثل أسراراً تجارية بالغة الحساسية. لذا نطبق بروتوكولات حماية أمنية بالغة الصرامة للمعلومات، ونوقع اتفاقيات عدم إفصاح صارمة مع عملائنا لحماية مصالحهم التجارية</w:t>
      </w:r>
      <w:r w:rsidRPr="00283101">
        <w:t>.</w:t>
      </w:r>
    </w:p>
    <w:p w14:paraId="7742AB0D" w14:textId="77777777" w:rsidR="00283101" w:rsidRPr="00283101" w:rsidRDefault="00283101" w:rsidP="00283101">
      <w:pPr>
        <w:bidi/>
      </w:pPr>
      <w:r w:rsidRPr="00283101">
        <w:pict w14:anchorId="7DE35034">
          <v:rect id="_x0000_i1090" style="width:518pt;height:1.5pt" o:hrpct="0" o:hralign="center" o:hrstd="t" o:hr="t" fillcolor="#a0a0a0" stroked="f"/>
        </w:pict>
      </w:r>
    </w:p>
    <w:p w14:paraId="53A9027D" w14:textId="77777777" w:rsidR="00283101" w:rsidRPr="00283101" w:rsidRDefault="00283101" w:rsidP="00283101">
      <w:pPr>
        <w:bidi/>
        <w:rPr>
          <w:b/>
          <w:bCs/>
        </w:rPr>
      </w:pPr>
      <w:r w:rsidRPr="00283101">
        <w:rPr>
          <w:b/>
          <w:bCs/>
          <w:rtl/>
        </w:rPr>
        <w:t>لماذا يُعتبر "جسور الكلمات" الشريك الأكثر موثوقية لقطاع التأمين وإعادة التأمين؟</w:t>
      </w:r>
    </w:p>
    <w:p w14:paraId="15D15D7D" w14:textId="77777777" w:rsidR="00283101" w:rsidRPr="00283101" w:rsidRDefault="00283101" w:rsidP="00283101">
      <w:pPr>
        <w:bidi/>
      </w:pPr>
      <w:r w:rsidRPr="00283101">
        <w:rPr>
          <w:rtl/>
        </w:rPr>
        <w:t>يتميز مكتب </w:t>
      </w:r>
      <w:r w:rsidRPr="00283101">
        <w:rPr>
          <w:b/>
          <w:bCs/>
          <w:rtl/>
        </w:rPr>
        <w:t>جسور الكلمات للترجمة المعتمدة والقانونية</w:t>
      </w:r>
      <w:r w:rsidRPr="00283101">
        <w:rPr>
          <w:rtl/>
        </w:rPr>
        <w:t> بمكانته المرموقة كخيار أول لكبرى شركات التأمين العالمية، مكاتب الوساطة، ومسوي الخسائر في دبي لعدة مزايا</w:t>
      </w:r>
      <w:r w:rsidRPr="00283101">
        <w:t>:</w:t>
      </w:r>
    </w:p>
    <w:p w14:paraId="1BFC435A" w14:textId="77777777" w:rsidR="00283101" w:rsidRPr="00283101" w:rsidRDefault="00283101" w:rsidP="00283101">
      <w:pPr>
        <w:numPr>
          <w:ilvl w:val="0"/>
          <w:numId w:val="3"/>
        </w:numPr>
        <w:bidi/>
      </w:pPr>
      <w:r w:rsidRPr="00283101">
        <w:rPr>
          <w:b/>
          <w:bCs/>
          <w:rtl/>
        </w:rPr>
        <w:t>مترجمون متخصصون في الرياضيات الاكتوارية والقانون</w:t>
      </w:r>
      <w:r w:rsidRPr="00283101">
        <w:rPr>
          <w:b/>
          <w:bCs/>
        </w:rPr>
        <w:t>:</w:t>
      </w:r>
      <w:r w:rsidRPr="00283101">
        <w:t> </w:t>
      </w:r>
      <w:r w:rsidRPr="00283101">
        <w:rPr>
          <w:rtl/>
        </w:rPr>
        <w:t>لا نوظف مترجمين عموميين؛ بل يضم فريقنا خبراء ماليين وقانونيين ممن يحملون شهادات عليا وتأهيلاً مهنياً في القانون التأميني، عقود إعادة التأمين، وتحليل المطالبات بمختلف اللغات</w:t>
      </w:r>
      <w:r w:rsidRPr="00283101">
        <w:t>.</w:t>
      </w:r>
    </w:p>
    <w:p w14:paraId="37B09D5A" w14:textId="77777777" w:rsidR="00283101" w:rsidRPr="00283101" w:rsidRDefault="00283101" w:rsidP="00283101">
      <w:pPr>
        <w:numPr>
          <w:ilvl w:val="0"/>
          <w:numId w:val="3"/>
        </w:numPr>
        <w:bidi/>
      </w:pPr>
      <w:r w:rsidRPr="00283101">
        <w:rPr>
          <w:b/>
          <w:bCs/>
          <w:rtl/>
        </w:rPr>
        <w:t>الاعتماد والترخيص الرسمي الكامل</w:t>
      </w:r>
      <w:r w:rsidRPr="00283101">
        <w:rPr>
          <w:b/>
          <w:bCs/>
        </w:rPr>
        <w:t>:</w:t>
      </w:r>
      <w:r w:rsidRPr="00283101">
        <w:t> </w:t>
      </w:r>
      <w:r w:rsidRPr="00283101">
        <w:rPr>
          <w:rtl/>
        </w:rPr>
        <w:t>بصفتنا </w:t>
      </w:r>
      <w:r w:rsidRPr="00283101">
        <w:rPr>
          <w:b/>
          <w:bCs/>
          <w:rtl/>
        </w:rPr>
        <w:t>مكتب ترجمة قانونية مرخص في دبي</w:t>
      </w:r>
      <w:r w:rsidRPr="00283101">
        <w:rPr>
          <w:rtl/>
        </w:rPr>
        <w:t>، فإن كافة تراجمنا مقبولة رسمياً لدى مصرف الإمارات المركزي، سلطة دبي للخدمات المالية</w:t>
      </w:r>
      <w:r w:rsidRPr="00283101">
        <w:t xml:space="preserve"> (DFSA)</w:t>
      </w:r>
      <w:r w:rsidRPr="00283101">
        <w:rPr>
          <w:rtl/>
        </w:rPr>
        <w:t>، لجان تسوية المنازعات التأمينية، والمحاكم التجارية والاتحادية</w:t>
      </w:r>
      <w:r w:rsidRPr="00283101">
        <w:t>.</w:t>
      </w:r>
    </w:p>
    <w:p w14:paraId="0D914E61" w14:textId="77777777" w:rsidR="00283101" w:rsidRPr="00283101" w:rsidRDefault="00283101" w:rsidP="00283101">
      <w:pPr>
        <w:numPr>
          <w:ilvl w:val="0"/>
          <w:numId w:val="3"/>
        </w:numPr>
        <w:bidi/>
      </w:pPr>
      <w:r w:rsidRPr="00283101">
        <w:rPr>
          <w:b/>
          <w:bCs/>
          <w:rtl/>
        </w:rPr>
        <w:t>دقة بالغة للالتزام بمواعيد تسوية المطالبات الصارمة</w:t>
      </w:r>
      <w:r w:rsidRPr="00283101">
        <w:rPr>
          <w:b/>
          <w:bCs/>
        </w:rPr>
        <w:t>:</w:t>
      </w:r>
      <w:r w:rsidRPr="00283101">
        <w:t> </w:t>
      </w:r>
      <w:r w:rsidRPr="00283101">
        <w:rPr>
          <w:rtl/>
        </w:rPr>
        <w:t>ندرك تماماً أن تأخر إتمام إجراءات الترجمة للمطالبات الكبرى قد يؤدي إلى تأخر صرف التعويضات المالية وتأثر الملاءة المالية للمؤمن له؛ لذا نوفر خدمات الترجمة المستعجلة والتوثيق الفوري لضمان تسييل مطالباتك دون أي تأخير مادي</w:t>
      </w:r>
      <w:r w:rsidRPr="00283101">
        <w:t>.</w:t>
      </w:r>
    </w:p>
    <w:p w14:paraId="1A789A0F" w14:textId="77777777" w:rsidR="00283101" w:rsidRPr="00283101" w:rsidRDefault="00283101" w:rsidP="00283101">
      <w:pPr>
        <w:numPr>
          <w:ilvl w:val="0"/>
          <w:numId w:val="3"/>
        </w:numPr>
        <w:bidi/>
      </w:pPr>
      <w:r w:rsidRPr="00283101">
        <w:rPr>
          <w:b/>
          <w:bCs/>
          <w:rtl/>
        </w:rPr>
        <w:t>الالتزام الصارم بمعايير الجودة</w:t>
      </w:r>
      <w:r w:rsidRPr="00283101">
        <w:rPr>
          <w:b/>
          <w:bCs/>
        </w:rPr>
        <w:t xml:space="preserve"> ISO:</w:t>
      </w:r>
      <w:r w:rsidRPr="00283101">
        <w:t> </w:t>
      </w:r>
      <w:r w:rsidRPr="00283101">
        <w:rPr>
          <w:rtl/>
        </w:rPr>
        <w:t>تخضع جميع تراجمنا لمراحل مراجعة وتدقيق متعددة لضمان مطابقة كافة الشروط التأمينية والقانونية والأرقام بنسبة 100% معايير الـ</w:t>
      </w:r>
      <w:r w:rsidRPr="00283101">
        <w:t xml:space="preserve"> ISO </w:t>
      </w:r>
      <w:r w:rsidRPr="00283101">
        <w:rPr>
          <w:rtl/>
        </w:rPr>
        <w:t>الدولية</w:t>
      </w:r>
      <w:r w:rsidRPr="00283101">
        <w:t>.</w:t>
      </w:r>
    </w:p>
    <w:p w14:paraId="1FBAFB7B" w14:textId="77777777" w:rsidR="00283101" w:rsidRPr="00283101" w:rsidRDefault="00283101" w:rsidP="00283101">
      <w:pPr>
        <w:bidi/>
      </w:pPr>
      <w:r w:rsidRPr="00283101">
        <w:pict w14:anchorId="1488DE51">
          <v:rect id="_x0000_i1091" style="width:518pt;height:1.5pt" o:hrpct="0" o:hralign="center" o:hrstd="t" o:hr="t" fillcolor="#a0a0a0" stroked="f"/>
        </w:pict>
      </w:r>
    </w:p>
    <w:p w14:paraId="634E62D7" w14:textId="77777777" w:rsidR="00283101" w:rsidRPr="00283101" w:rsidRDefault="00283101" w:rsidP="00283101">
      <w:pPr>
        <w:bidi/>
        <w:rPr>
          <w:b/>
          <w:bCs/>
        </w:rPr>
      </w:pPr>
      <w:r w:rsidRPr="00283101">
        <w:rPr>
          <w:b/>
          <w:bCs/>
          <w:rtl/>
        </w:rPr>
        <w:t>تواصل مع "جسور الكلمات" اليوم لخدمة معاملاتكم التأمينية وإعادة التأمين</w:t>
      </w:r>
    </w:p>
    <w:p w14:paraId="5132C50B" w14:textId="77777777" w:rsidR="00283101" w:rsidRPr="00283101" w:rsidRDefault="00283101" w:rsidP="00283101">
      <w:pPr>
        <w:bidi/>
      </w:pPr>
      <w:r w:rsidRPr="00283101">
        <w:rPr>
          <w:rtl/>
        </w:rPr>
        <w:t>احمِ أصولك العقارية والتجارية واضمن الامتثال الكامل لعقودك واتفاقياتك التأمينية في دبي. فريق الخبراء لدينا في مكتب </w:t>
      </w:r>
      <w:r w:rsidRPr="00283101">
        <w:rPr>
          <w:b/>
          <w:bCs/>
          <w:rtl/>
        </w:rPr>
        <w:t>جسور الكلمات</w:t>
      </w:r>
      <w:r w:rsidRPr="00283101">
        <w:rPr>
          <w:rtl/>
        </w:rPr>
        <w:t> جاهز لتقديم الدعم اللغوي والقانوني الكامل لمشاريعك التأمينية وإعادة التأمين</w:t>
      </w:r>
      <w:r w:rsidRPr="00283101">
        <w:t>.</w:t>
      </w:r>
    </w:p>
    <w:p w14:paraId="23BE2944" w14:textId="77777777" w:rsidR="00283101" w:rsidRPr="00283101" w:rsidRDefault="00283101" w:rsidP="00283101">
      <w:pPr>
        <w:numPr>
          <w:ilvl w:val="0"/>
          <w:numId w:val="4"/>
        </w:numPr>
        <w:bidi/>
      </w:pPr>
      <w:r w:rsidRPr="00283101">
        <w:rPr>
          <w:rFonts w:ascii="Segoe UI Emoji" w:hAnsi="Segoe UI Emoji" w:cs="Segoe UI Emoji"/>
        </w:rPr>
        <w:lastRenderedPageBreak/>
        <w:t>📞</w:t>
      </w:r>
      <w:r w:rsidRPr="00283101">
        <w:t> </w:t>
      </w:r>
      <w:r w:rsidRPr="00283101">
        <w:rPr>
          <w:b/>
          <w:bCs/>
          <w:rtl/>
        </w:rPr>
        <w:t>الهاتف والواتساب</w:t>
      </w:r>
      <w:r w:rsidRPr="00283101">
        <w:rPr>
          <w:b/>
          <w:bCs/>
        </w:rPr>
        <w:t>:</w:t>
      </w:r>
      <w:r w:rsidRPr="00283101">
        <w:t> 050 324 4329</w:t>
      </w:r>
    </w:p>
    <w:p w14:paraId="5141C941" w14:textId="77777777" w:rsidR="00283101" w:rsidRPr="00283101" w:rsidRDefault="00283101" w:rsidP="00283101">
      <w:pPr>
        <w:numPr>
          <w:ilvl w:val="0"/>
          <w:numId w:val="4"/>
        </w:numPr>
        <w:bidi/>
      </w:pPr>
      <w:r w:rsidRPr="00283101">
        <w:rPr>
          <w:rFonts w:ascii="Segoe UI Emoji" w:hAnsi="Segoe UI Emoji" w:cs="Segoe UI Emoji"/>
        </w:rPr>
        <w:t>📧</w:t>
      </w:r>
      <w:r w:rsidRPr="00283101">
        <w:t> </w:t>
      </w:r>
      <w:r w:rsidRPr="00283101">
        <w:rPr>
          <w:b/>
          <w:bCs/>
          <w:rtl/>
        </w:rPr>
        <w:t>البريد الإلكتروني</w:t>
      </w:r>
      <w:r w:rsidRPr="00283101">
        <w:rPr>
          <w:b/>
          <w:bCs/>
        </w:rPr>
        <w:t>:</w:t>
      </w:r>
      <w:r w:rsidRPr="00283101">
        <w:t> </w:t>
      </w:r>
      <w:hyperlink r:id="rId5" w:tgtFrame="_blank" w:history="1">
        <w:r w:rsidRPr="00283101">
          <w:rPr>
            <w:rStyle w:val="Hyperlink"/>
          </w:rPr>
          <w:t>info@jusortrans.com</w:t>
        </w:r>
      </w:hyperlink>
    </w:p>
    <w:p w14:paraId="63D29B40" w14:textId="77777777" w:rsidR="00283101" w:rsidRPr="00283101" w:rsidRDefault="00283101" w:rsidP="00283101">
      <w:pPr>
        <w:numPr>
          <w:ilvl w:val="0"/>
          <w:numId w:val="4"/>
        </w:numPr>
        <w:bidi/>
      </w:pPr>
      <w:r w:rsidRPr="00283101">
        <w:rPr>
          <w:rFonts w:ascii="Segoe UI Emoji" w:hAnsi="Segoe UI Emoji" w:cs="Segoe UI Emoji"/>
        </w:rPr>
        <w:t>🌐</w:t>
      </w:r>
      <w:r w:rsidRPr="00283101">
        <w:t> </w:t>
      </w:r>
      <w:r w:rsidRPr="00283101">
        <w:rPr>
          <w:b/>
          <w:bCs/>
          <w:rtl/>
        </w:rPr>
        <w:t>الموقع الإلكتروني</w:t>
      </w:r>
      <w:r w:rsidRPr="00283101">
        <w:rPr>
          <w:b/>
          <w:bCs/>
        </w:rPr>
        <w:t>:</w:t>
      </w:r>
      <w:r w:rsidRPr="00283101">
        <w:t> </w:t>
      </w:r>
      <w:hyperlink r:id="rId6" w:tgtFrame="_blank" w:history="1">
        <w:r w:rsidRPr="00283101">
          <w:rPr>
            <w:rStyle w:val="Hyperlink"/>
          </w:rPr>
          <w:t>www.jusortrans.com</w:t>
        </w:r>
      </w:hyperlink>
    </w:p>
    <w:p w14:paraId="219AE1E2" w14:textId="77777777" w:rsidR="00283101" w:rsidRPr="00283101" w:rsidRDefault="00283101" w:rsidP="00283101">
      <w:pPr>
        <w:numPr>
          <w:ilvl w:val="0"/>
          <w:numId w:val="4"/>
        </w:numPr>
        <w:bidi/>
      </w:pPr>
      <w:r w:rsidRPr="00283101">
        <w:rPr>
          <w:rFonts w:ascii="Segoe UI Emoji" w:hAnsi="Segoe UI Emoji" w:cs="Segoe UI Emoji"/>
        </w:rPr>
        <w:t>📍</w:t>
      </w:r>
      <w:r w:rsidRPr="00283101">
        <w:t> </w:t>
      </w:r>
      <w:r w:rsidRPr="00283101">
        <w:rPr>
          <w:b/>
          <w:bCs/>
          <w:rtl/>
        </w:rPr>
        <w:t>العنوان</w:t>
      </w:r>
      <w:r w:rsidRPr="00283101">
        <w:rPr>
          <w:b/>
          <w:bCs/>
        </w:rPr>
        <w:t>:</w:t>
      </w:r>
      <w:r w:rsidRPr="00283101">
        <w:t> </w:t>
      </w:r>
      <w:r w:rsidRPr="00283101">
        <w:rPr>
          <w:rtl/>
        </w:rPr>
        <w:t>مركز أبو سيف للأعمال - مبنى الكاظم - بلوك</w:t>
      </w:r>
      <w:r w:rsidRPr="00283101">
        <w:t xml:space="preserve"> A - </w:t>
      </w:r>
      <w:r w:rsidRPr="00283101">
        <w:rPr>
          <w:rtl/>
        </w:rPr>
        <w:t>طابق الميزان - مكتب 40</w:t>
      </w:r>
      <w:r w:rsidRPr="00283101">
        <w:t xml:space="preserve">B - </w:t>
      </w:r>
      <w:r w:rsidRPr="00283101">
        <w:rPr>
          <w:rtl/>
        </w:rPr>
        <w:t>أبو هيل - دبي</w:t>
      </w:r>
      <w:r w:rsidRPr="00283101">
        <w:t>.</w:t>
      </w:r>
    </w:p>
    <w:p w14:paraId="4DD869B3" w14:textId="77777777" w:rsidR="00283101" w:rsidRPr="00283101" w:rsidRDefault="00283101" w:rsidP="00283101">
      <w:pPr>
        <w:bidi/>
      </w:pPr>
      <w:r w:rsidRPr="00283101">
        <w:pict w14:anchorId="61C593FA">
          <v:rect id="_x0000_i1092" style="width:518pt;height:1.5pt" o:hrpct="0" o:hralign="center" o:hrstd="t" o:hr="t" fillcolor="#a0a0a0" stroked="f"/>
        </w:pict>
      </w:r>
    </w:p>
    <w:p w14:paraId="025BE6A0" w14:textId="77777777" w:rsidR="00283101" w:rsidRPr="00283101" w:rsidRDefault="00283101" w:rsidP="00283101">
      <w:pPr>
        <w:bidi/>
        <w:rPr>
          <w:b/>
          <w:bCs/>
        </w:rPr>
      </w:pPr>
      <w:r w:rsidRPr="00283101">
        <w:rPr>
          <w:b/>
          <w:bCs/>
          <w:rtl/>
        </w:rPr>
        <w:t>الأسئلة الشائعة حول ترجمة عقود التأمين وإعادة التأمين</w:t>
      </w:r>
    </w:p>
    <w:p w14:paraId="1AAB3F80" w14:textId="77777777" w:rsidR="00283101" w:rsidRPr="00283101" w:rsidRDefault="00283101" w:rsidP="00283101">
      <w:pPr>
        <w:bidi/>
        <w:rPr>
          <w:b/>
          <w:bCs/>
        </w:rPr>
      </w:pPr>
      <w:r w:rsidRPr="00283101">
        <w:rPr>
          <w:b/>
          <w:bCs/>
        </w:rPr>
        <w:t xml:space="preserve">1. </w:t>
      </w:r>
      <w:r w:rsidRPr="00283101">
        <w:rPr>
          <w:b/>
          <w:bCs/>
          <w:rtl/>
        </w:rPr>
        <w:t>لماذا تتطلب بوليصة التأمين الكبرى</w:t>
      </w:r>
      <w:r w:rsidRPr="00283101">
        <w:rPr>
          <w:b/>
          <w:bCs/>
        </w:rPr>
        <w:t xml:space="preserve"> (</w:t>
      </w:r>
      <w:proofErr w:type="spellStart"/>
      <w:r w:rsidRPr="00283101">
        <w:rPr>
          <w:b/>
          <w:bCs/>
        </w:rPr>
        <w:t>Megaclaim</w:t>
      </w:r>
      <w:proofErr w:type="spellEnd"/>
      <w:r w:rsidRPr="00283101">
        <w:rPr>
          <w:b/>
          <w:bCs/>
        </w:rPr>
        <w:t xml:space="preserve"> Policy) </w:t>
      </w:r>
      <w:r w:rsidRPr="00283101">
        <w:rPr>
          <w:b/>
          <w:bCs/>
          <w:rtl/>
        </w:rPr>
        <w:t>ترجمة فائقة التخصص؟</w:t>
      </w:r>
    </w:p>
    <w:p w14:paraId="36AFCDE5" w14:textId="77777777" w:rsidR="00283101" w:rsidRPr="00283101" w:rsidRDefault="00283101" w:rsidP="00283101">
      <w:pPr>
        <w:bidi/>
      </w:pPr>
      <w:r w:rsidRPr="00283101">
        <w:rPr>
          <w:rtl/>
        </w:rPr>
        <w:t>لأن بوالص التأمين الكبرى تنظم تغطية مخاطر تقدر بملايين أو مليارات الدراهم للمصانع، الطائرات، أو السفن. وأي خطأ في ترجمة شروط الاستثناء</w:t>
      </w:r>
      <w:r w:rsidRPr="00283101">
        <w:t xml:space="preserve"> (Exclusions) </w:t>
      </w:r>
      <w:r w:rsidRPr="00283101">
        <w:rPr>
          <w:rtl/>
        </w:rPr>
        <w:t>أو بنود التحمل المالي قد يحرم الشركة المؤمن لها من حقها في الحصول على التعويض المالي الكامل عند حدوث الكارثة، مما قد يؤدي لإفلاس المنشأة</w:t>
      </w:r>
      <w:r w:rsidRPr="00283101">
        <w:t>.</w:t>
      </w:r>
    </w:p>
    <w:p w14:paraId="117AA41C" w14:textId="77777777" w:rsidR="00283101" w:rsidRPr="00283101" w:rsidRDefault="00283101" w:rsidP="00283101">
      <w:pPr>
        <w:bidi/>
        <w:rPr>
          <w:b/>
          <w:bCs/>
        </w:rPr>
      </w:pPr>
      <w:r w:rsidRPr="00283101">
        <w:rPr>
          <w:b/>
          <w:bCs/>
        </w:rPr>
        <w:t xml:space="preserve">2. </w:t>
      </w:r>
      <w:r w:rsidRPr="00283101">
        <w:rPr>
          <w:b/>
          <w:bCs/>
          <w:rtl/>
        </w:rPr>
        <w:t>ما هي "اتفاقية إعادة التأمين</w:t>
      </w:r>
      <w:r w:rsidRPr="00283101">
        <w:rPr>
          <w:b/>
          <w:bCs/>
        </w:rPr>
        <w:t xml:space="preserve">" (Reinsurance Treaty) </w:t>
      </w:r>
      <w:r w:rsidRPr="00283101">
        <w:rPr>
          <w:b/>
          <w:bCs/>
          <w:rtl/>
        </w:rPr>
        <w:t>وكيف تؤثر دقة ترجمتها على النزاعات الكبرى؟</w:t>
      </w:r>
    </w:p>
    <w:p w14:paraId="28F67873" w14:textId="77777777" w:rsidR="00283101" w:rsidRPr="00283101" w:rsidRDefault="00283101" w:rsidP="00283101">
      <w:pPr>
        <w:bidi/>
      </w:pPr>
      <w:r w:rsidRPr="00283101">
        <w:rPr>
          <w:rtl/>
        </w:rPr>
        <w:t>اتفاقية إعادة التأمين هي العقد المبرم بين شركة التأمين المحلية ومعيد التأمين الدولي لمشاركة المخاطر والتعويضات. وتؤثر دقة ترجمة بنود هذه الاتفاقية على تحديد النسب المالية الدقيقة لمشاركة معيد التأمين في التعويضات، والمهل الزمنية للإخطار بالخطر، وتوزيع المسؤولية القانونية في حال حدوث مطالبات ضخمة عابرة للحدود</w:t>
      </w:r>
      <w:r w:rsidRPr="00283101">
        <w:t>.</w:t>
      </w:r>
    </w:p>
    <w:p w14:paraId="1277A90D" w14:textId="77777777" w:rsidR="00283101" w:rsidRPr="00283101" w:rsidRDefault="00283101" w:rsidP="00283101">
      <w:pPr>
        <w:bidi/>
        <w:rPr>
          <w:b/>
          <w:bCs/>
        </w:rPr>
      </w:pPr>
      <w:r w:rsidRPr="00283101">
        <w:rPr>
          <w:b/>
          <w:bCs/>
        </w:rPr>
        <w:t xml:space="preserve">3. </w:t>
      </w:r>
      <w:r w:rsidRPr="00283101">
        <w:rPr>
          <w:b/>
          <w:bCs/>
          <w:rtl/>
        </w:rPr>
        <w:t>هل ترجمة تقارير خبراء معاينة الخسائر</w:t>
      </w:r>
      <w:r w:rsidRPr="00283101">
        <w:rPr>
          <w:b/>
          <w:bCs/>
        </w:rPr>
        <w:t xml:space="preserve"> (Loss Adjusters) </w:t>
      </w:r>
      <w:r w:rsidRPr="00283101">
        <w:rPr>
          <w:b/>
          <w:bCs/>
          <w:rtl/>
        </w:rPr>
        <w:t>معتمدة لدى المحاكم واللجان التأمينية؟</w:t>
      </w:r>
    </w:p>
    <w:p w14:paraId="139CFFF6" w14:textId="77777777" w:rsidR="00283101" w:rsidRPr="00283101" w:rsidRDefault="00283101" w:rsidP="00283101">
      <w:pPr>
        <w:bidi/>
      </w:pPr>
      <w:r w:rsidRPr="00283101">
        <w:rPr>
          <w:rtl/>
        </w:rPr>
        <w:t>نعم، بصفتنا مكتب ترجمة معتمد من وزارة العدل، فإن تراجمنا لتقارير خبراء معاينة الخسائر ومستندات المطالبات والتقارير الاكتوارية معتمدة ومقبولة رسمياً أمام لجان تسوية المنازعات التأمينية ومحاكم دبي والاتحادية لفض النزاعات وتحديد نسب المسؤولية والتعويضات</w:t>
      </w:r>
      <w:r w:rsidRPr="00283101">
        <w:t>.</w:t>
      </w:r>
    </w:p>
    <w:p w14:paraId="17C2E332" w14:textId="06DAC4C2" w:rsidR="00792822" w:rsidRDefault="00792822" w:rsidP="00283101">
      <w:pPr>
        <w:bidi/>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62B5A"/>
    <w:multiLevelType w:val="multilevel"/>
    <w:tmpl w:val="8D3C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6784C"/>
    <w:multiLevelType w:val="multilevel"/>
    <w:tmpl w:val="807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A6F90"/>
    <w:multiLevelType w:val="multilevel"/>
    <w:tmpl w:val="5246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F33083"/>
    <w:multiLevelType w:val="multilevel"/>
    <w:tmpl w:val="945C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754532">
    <w:abstractNumId w:val="3"/>
  </w:num>
  <w:num w:numId="2" w16cid:durableId="469830690">
    <w:abstractNumId w:val="2"/>
  </w:num>
  <w:num w:numId="3" w16cid:durableId="1393431210">
    <w:abstractNumId w:val="0"/>
  </w:num>
  <w:num w:numId="4" w16cid:durableId="1881745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AA3"/>
    <w:rsid w:val="0000555C"/>
    <w:rsid w:val="0002503D"/>
    <w:rsid w:val="000811D9"/>
    <w:rsid w:val="0008142F"/>
    <w:rsid w:val="000B2754"/>
    <w:rsid w:val="001D284E"/>
    <w:rsid w:val="00283101"/>
    <w:rsid w:val="002A248A"/>
    <w:rsid w:val="002A5CAB"/>
    <w:rsid w:val="002D1291"/>
    <w:rsid w:val="00393216"/>
    <w:rsid w:val="003C3314"/>
    <w:rsid w:val="003C7234"/>
    <w:rsid w:val="003D632C"/>
    <w:rsid w:val="00517EC9"/>
    <w:rsid w:val="00581499"/>
    <w:rsid w:val="0060603C"/>
    <w:rsid w:val="00613123"/>
    <w:rsid w:val="00653C36"/>
    <w:rsid w:val="006E028E"/>
    <w:rsid w:val="00792822"/>
    <w:rsid w:val="007A34EC"/>
    <w:rsid w:val="007C70D3"/>
    <w:rsid w:val="0088043D"/>
    <w:rsid w:val="00925AA3"/>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C378"/>
  <w15:chartTrackingRefBased/>
  <w15:docId w15:val="{7F2A4568-EB96-48AC-8C90-0E879468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AA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25AA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25AA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25AA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5AA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5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AA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25AA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25AA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25AA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25AA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5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AA3"/>
    <w:rPr>
      <w:rFonts w:eastAsiaTheme="majorEastAsia" w:cstheme="majorBidi"/>
      <w:color w:val="272727" w:themeColor="text1" w:themeTint="D8"/>
    </w:rPr>
  </w:style>
  <w:style w:type="paragraph" w:styleId="Title">
    <w:name w:val="Title"/>
    <w:basedOn w:val="Normal"/>
    <w:next w:val="Normal"/>
    <w:link w:val="TitleChar"/>
    <w:uiPriority w:val="10"/>
    <w:qFormat/>
    <w:rsid w:val="00925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AA3"/>
    <w:pPr>
      <w:spacing w:before="160"/>
      <w:jc w:val="center"/>
    </w:pPr>
    <w:rPr>
      <w:i/>
      <w:iCs/>
      <w:color w:val="404040" w:themeColor="text1" w:themeTint="BF"/>
    </w:rPr>
  </w:style>
  <w:style w:type="character" w:customStyle="1" w:styleId="QuoteChar">
    <w:name w:val="Quote Char"/>
    <w:basedOn w:val="DefaultParagraphFont"/>
    <w:link w:val="Quote"/>
    <w:uiPriority w:val="29"/>
    <w:rsid w:val="00925AA3"/>
    <w:rPr>
      <w:i/>
      <w:iCs/>
      <w:color w:val="404040" w:themeColor="text1" w:themeTint="BF"/>
    </w:rPr>
  </w:style>
  <w:style w:type="paragraph" w:styleId="ListParagraph">
    <w:name w:val="List Paragraph"/>
    <w:basedOn w:val="Normal"/>
    <w:uiPriority w:val="34"/>
    <w:qFormat/>
    <w:rsid w:val="00925AA3"/>
    <w:pPr>
      <w:ind w:left="720"/>
      <w:contextualSpacing/>
    </w:pPr>
  </w:style>
  <w:style w:type="character" w:styleId="IntenseEmphasis">
    <w:name w:val="Intense Emphasis"/>
    <w:basedOn w:val="DefaultParagraphFont"/>
    <w:uiPriority w:val="21"/>
    <w:qFormat/>
    <w:rsid w:val="00925AA3"/>
    <w:rPr>
      <w:i/>
      <w:iCs/>
      <w:color w:val="2E74B5" w:themeColor="accent1" w:themeShade="BF"/>
    </w:rPr>
  </w:style>
  <w:style w:type="paragraph" w:styleId="IntenseQuote">
    <w:name w:val="Intense Quote"/>
    <w:basedOn w:val="Normal"/>
    <w:next w:val="Normal"/>
    <w:link w:val="IntenseQuoteChar"/>
    <w:uiPriority w:val="30"/>
    <w:qFormat/>
    <w:rsid w:val="00925A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5AA3"/>
    <w:rPr>
      <w:i/>
      <w:iCs/>
      <w:color w:val="2E74B5" w:themeColor="accent1" w:themeShade="BF"/>
    </w:rPr>
  </w:style>
  <w:style w:type="character" w:styleId="IntenseReference">
    <w:name w:val="Intense Reference"/>
    <w:basedOn w:val="DefaultParagraphFont"/>
    <w:uiPriority w:val="32"/>
    <w:qFormat/>
    <w:rsid w:val="00925AA3"/>
    <w:rPr>
      <w:b/>
      <w:bCs/>
      <w:smallCaps/>
      <w:color w:val="2E74B5" w:themeColor="accent1" w:themeShade="BF"/>
      <w:spacing w:val="5"/>
    </w:rPr>
  </w:style>
  <w:style w:type="character" w:styleId="Hyperlink">
    <w:name w:val="Hyperlink"/>
    <w:basedOn w:val="DefaultParagraphFont"/>
    <w:uiPriority w:val="99"/>
    <w:unhideWhenUsed/>
    <w:rsid w:val="00283101"/>
    <w:rPr>
      <w:color w:val="0563C1" w:themeColor="hyperlink"/>
      <w:u w:val="single"/>
    </w:rPr>
  </w:style>
  <w:style w:type="character" w:styleId="UnresolvedMention">
    <w:name w:val="Unresolved Mention"/>
    <w:basedOn w:val="DefaultParagraphFont"/>
    <w:uiPriority w:val="99"/>
    <w:semiHidden/>
    <w:unhideWhenUsed/>
    <w:rsid w:val="0028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1299</Words>
  <Characters>7410</Characters>
  <Application>Microsoft Office Word</Application>
  <DocSecurity>0</DocSecurity>
  <Lines>61</Lines>
  <Paragraphs>17</Paragraphs>
  <ScaleCrop>false</ScaleCrop>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2026-07-21T06:59:00Z</dcterms:created>
  <dcterms:modified xsi:type="dcterms:W3CDTF">2026-07-21T07:00:00Z</dcterms:modified>
</cp:coreProperties>
</file>