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7146" w14:textId="77777777" w:rsidR="00BC1A3A" w:rsidRPr="00BC1A3A" w:rsidRDefault="00BC1A3A" w:rsidP="00BC1A3A">
      <w:pPr>
        <w:bidi/>
        <w:rPr>
          <w:b/>
          <w:bCs/>
          <w:sz w:val="28"/>
          <w:szCs w:val="28"/>
          <w:rtl/>
        </w:rPr>
      </w:pPr>
      <w:r w:rsidRPr="00BC1A3A">
        <w:rPr>
          <w:b/>
          <w:bCs/>
          <w:sz w:val="28"/>
          <w:szCs w:val="28"/>
          <w:rtl/>
        </w:rPr>
        <w:t>الترجمة القانونية المعتمدة لمذكرات التحكيم الدولي وصكوك التحكيم لدى مركز دبي للتحكيم الدولي (DIAC)</w:t>
      </w:r>
    </w:p>
    <w:p w14:paraId="58E744CC" w14:textId="77777777" w:rsidR="00BC1A3A" w:rsidRPr="00BC1A3A" w:rsidRDefault="00BC1A3A" w:rsidP="00BC1A3A">
      <w:pPr>
        <w:bidi/>
        <w:rPr>
          <w:rtl/>
        </w:rPr>
      </w:pPr>
      <w:r w:rsidRPr="00BC1A3A">
        <w:rPr>
          <w:i/>
          <w:iCs/>
          <w:rtl/>
        </w:rPr>
        <w:t>احمِ موقفك التعاقدي واضمن القبول المطلق لدفوعك التحكيمية وصكوك فض نزاعاتك مع مكتب </w:t>
      </w:r>
      <w:r w:rsidRPr="00BC1A3A">
        <w:rPr>
          <w:b/>
          <w:bCs/>
          <w:i/>
          <w:iCs/>
          <w:rtl/>
        </w:rPr>
        <w:t>جسور الكلمات للترجمة المعتمدة والقانونية</w:t>
      </w:r>
      <w:r w:rsidRPr="00BC1A3A">
        <w:rPr>
          <w:i/>
          <w:iCs/>
          <w:rtl/>
        </w:rPr>
        <w:t>، شريكك القانوني المتخصص في ترجمة مذكرات التحكيم التجاري الدولي دبي، وأحكام محكمي فض النزاعات وصكوك التحكيم، وصياغة وترجمة اتفاقيات مشارطة التحكيم بأعلى درجات الدقة والقبول الرسمي لدى مركز دبي للتحكيم الدولي (DIAC) والمحاكم.</w:t>
      </w:r>
    </w:p>
    <w:p w14:paraId="3B47330E" w14:textId="77777777" w:rsidR="00BC1A3A" w:rsidRPr="00BC1A3A" w:rsidRDefault="00000000" w:rsidP="00BC1A3A">
      <w:pPr>
        <w:bidi/>
        <w:rPr>
          <w:rtl/>
        </w:rPr>
      </w:pPr>
      <w:r>
        <w:pict w14:anchorId="61D1E2D1">
          <v:rect id="_x0000_i1025" style="width:481pt;height:1.5pt" o:hrpct="0" o:hralign="center" o:hrstd="t" o:hr="t" fillcolor="#a0a0a0" stroked="f"/>
        </w:pict>
      </w:r>
    </w:p>
    <w:p w14:paraId="357E7DF9" w14:textId="77777777" w:rsidR="00BC1A3A" w:rsidRPr="00BC1A3A" w:rsidRDefault="00BC1A3A" w:rsidP="00BC1A3A">
      <w:pPr>
        <w:bidi/>
        <w:rPr>
          <w:rtl/>
        </w:rPr>
      </w:pPr>
      <w:r w:rsidRPr="00BC1A3A">
        <w:rPr>
          <w:b/>
          <w:bCs/>
          <w:rtl/>
        </w:rPr>
        <w:t>الرئيسية » المدونة » الترجمة المعتمدة لمذكرات التحكيم الدولي وصكوك التحكيم في دبي</w:t>
      </w:r>
    </w:p>
    <w:p w14:paraId="50B383C9" w14:textId="77777777" w:rsidR="00BC1A3A" w:rsidRPr="00BC1A3A" w:rsidRDefault="00000000" w:rsidP="00BC1A3A">
      <w:pPr>
        <w:bidi/>
        <w:rPr>
          <w:rtl/>
        </w:rPr>
      </w:pPr>
      <w:r>
        <w:pict w14:anchorId="4BF7483D">
          <v:rect id="_x0000_i1026" style="width:481pt;height:1.5pt" o:hrpct="0" o:hralign="center" o:hrstd="t" o:hr="t" fillcolor="#a0a0a0" stroked="f"/>
        </w:pict>
      </w:r>
    </w:p>
    <w:p w14:paraId="11D3970E" w14:textId="77777777" w:rsidR="00BC1A3A" w:rsidRPr="00BC1A3A" w:rsidRDefault="00BC1A3A" w:rsidP="00BC1A3A">
      <w:pPr>
        <w:bidi/>
        <w:rPr>
          <w:rtl/>
        </w:rPr>
      </w:pPr>
      <w:r w:rsidRPr="00BC1A3A">
        <w:rPr>
          <w:rtl/>
        </w:rPr>
        <w:t>تترسخ مكانة إمارة دبي كواحدة من أهم العواصم العالمية لفض النزاعات التجارية والإنشائية والاستثمارية عابرة الحدود، بفضل المنظومة التشريعية المتطورة لمركز دبي للتحكيم الدولي (DIAC) والتنسيق الكامل مع محاكم دبي ومحاكم مركز دبي المالي العالمي (DIFC). وفي بيئة الأعمال الحيوية هذه، تلجأ الشركات الكبرى والمؤسسات متعددة الجنسيات إلى إدراج شروط التحكيم في عقودها لضمان تسوية النزاعات بسرعة وسرية تامة. وتُعتبر ترجمة وثائق ومذكرات النزاع ركيزة أساسية لضمان سلامة هذه الإجراءات؛ إذ إن صياغة غير دقيقة لأي شرط تحكيمي، أو ترجمة خاطئة لبند في "مشارطة التحكيم" (Submission Agreement)، أو عدم مطابقة المصطلحات في حكم المحكمين النهائي، قد يؤدي إلى بطلان حكم التحكيم بالكامل، أو رفض تذييله بالصيغة التنفيذية أمام المحاكم المحلية، فضلاً عن ضياع حقوق الأطراف المالية والقانونية.</w:t>
      </w:r>
    </w:p>
    <w:p w14:paraId="7D56B02D" w14:textId="77777777" w:rsidR="00BC1A3A" w:rsidRPr="00BC1A3A" w:rsidRDefault="00BC1A3A" w:rsidP="00BC1A3A">
      <w:pPr>
        <w:bidi/>
        <w:rPr>
          <w:rtl/>
        </w:rPr>
      </w:pPr>
      <w:r w:rsidRPr="00BC1A3A">
        <w:rPr>
          <w:rtl/>
        </w:rPr>
        <w:t>بموجب القوانين واللوائح المعمول بها، تشترط الدوائر القضائية في دبي تقديم كافة مستندات التحكيم باللغة العربية عند البدء في إجراءات تنفيذ أو إبطال أحكام المحكمين. وهنا تبرز الأهمية البالغة لخدمات </w:t>
      </w:r>
      <w:r w:rsidRPr="00BC1A3A">
        <w:rPr>
          <w:b/>
          <w:bCs/>
          <w:rtl/>
        </w:rPr>
        <w:t>ترجمة مذكرات التحكيم التجاري الدولي دبي</w:t>
      </w:r>
      <w:r w:rsidRPr="00BC1A3A">
        <w:rPr>
          <w:rtl/>
        </w:rPr>
        <w:t> و</w:t>
      </w:r>
      <w:r w:rsidRPr="00BC1A3A">
        <w:rPr>
          <w:b/>
          <w:bCs/>
          <w:rtl/>
        </w:rPr>
        <w:t>الترجمة القانونية المعتمدة لمركز دبي للتحكيم الدولي (DIAC)</w:t>
      </w:r>
      <w:r w:rsidRPr="00BC1A3A">
        <w:rPr>
          <w:rtl/>
        </w:rPr>
        <w:t> لضمان تسييل الحقوق وسلامة الموقف الإجرائي للأطراف.</w:t>
      </w:r>
    </w:p>
    <w:p w14:paraId="01B1A21E" w14:textId="77777777" w:rsidR="00BC1A3A" w:rsidRPr="00BC1A3A" w:rsidRDefault="00BC1A3A" w:rsidP="00BC1A3A">
      <w:pPr>
        <w:bidi/>
        <w:rPr>
          <w:rtl/>
        </w:rPr>
      </w:pPr>
      <w:r w:rsidRPr="00BC1A3A">
        <w:rPr>
          <w:rtl/>
        </w:rPr>
        <w:t>في هذا الدليل التخصصي وعالي الاحترافية، سنستعرض الأبعاد الرقابية والقانونية لترجمة ملفات التحكيم والنزاعات الدولية، وأبرز أنواع الوثائق التعاقدية والقضائية التي تتطلب صياغة دقيقة، والتحديات المعرفية التي تحكم ترجمة قطاع التحكيم، وكيف يمثل مكتب </w:t>
      </w:r>
      <w:r w:rsidRPr="00BC1A3A">
        <w:rPr>
          <w:b/>
          <w:bCs/>
          <w:rtl/>
        </w:rPr>
        <w:t>جسور الكلمات للترجمة المعتمدة والقانونية</w:t>
      </w:r>
      <w:r w:rsidRPr="00BC1A3A">
        <w:rPr>
          <w:rtl/>
        </w:rPr>
        <w:t> الشريك الاستراتيجي الأكثر أماناً وموثوقية لشركات المحاماة والمستشارين القانونيين بصفته </w:t>
      </w:r>
      <w:r w:rsidRPr="00BC1A3A">
        <w:rPr>
          <w:b/>
          <w:bCs/>
          <w:rtl/>
        </w:rPr>
        <w:t>مكتب ترجمة قانونية مرخص في دبي</w:t>
      </w:r>
      <w:r w:rsidRPr="00BC1A3A">
        <w:rPr>
          <w:rtl/>
        </w:rPr>
        <w:t>.</w:t>
      </w:r>
    </w:p>
    <w:p w14:paraId="16A4FE71" w14:textId="77777777" w:rsidR="00BC1A3A" w:rsidRPr="00BC1A3A" w:rsidRDefault="00000000" w:rsidP="00BC1A3A">
      <w:pPr>
        <w:bidi/>
        <w:rPr>
          <w:rtl/>
        </w:rPr>
      </w:pPr>
      <w:r>
        <w:pict w14:anchorId="689B1D9B">
          <v:rect id="_x0000_i1027" style="width:481pt;height:1.5pt" o:hrpct="0" o:hralign="center" o:hrstd="t" o:hr="t" fillcolor="#a0a0a0" stroked="f"/>
        </w:pict>
      </w:r>
    </w:p>
    <w:p w14:paraId="52C1E89A" w14:textId="77777777" w:rsidR="00BC1A3A" w:rsidRPr="00BC1A3A" w:rsidRDefault="00BC1A3A" w:rsidP="00BC1A3A">
      <w:pPr>
        <w:bidi/>
        <w:rPr>
          <w:b/>
          <w:bCs/>
          <w:rtl/>
        </w:rPr>
      </w:pPr>
      <w:r w:rsidRPr="00BC1A3A">
        <w:rPr>
          <w:b/>
          <w:bCs/>
          <w:rtl/>
        </w:rPr>
        <w:t>الأهمية الإجرائية والقانونية لترجمة مذكرات ووثائق التحكيم الدولي</w:t>
      </w:r>
    </w:p>
    <w:p w14:paraId="74054B96" w14:textId="77777777" w:rsidR="00BC1A3A" w:rsidRPr="00BC1A3A" w:rsidRDefault="00BC1A3A" w:rsidP="00BC1A3A">
      <w:pPr>
        <w:bidi/>
        <w:rPr>
          <w:rtl/>
        </w:rPr>
      </w:pPr>
      <w:r w:rsidRPr="00BC1A3A">
        <w:rPr>
          <w:rtl/>
        </w:rPr>
        <w:t>تخضع إجراءات التحكيم والأنشطة المرتبطة بها في دبي لإشراف دقيق من قبل هيئات التحكيم المنتدبة والمحاكم التجارية لضمان توافقها مع قانون التحكيم الاتحادي الإماراتي واتفاقية نيويورك لعام 1958. وتبرز الأهمية القصوى للترجمة التخصصية في هذا القطاع من خلال:</w:t>
      </w:r>
    </w:p>
    <w:p w14:paraId="0A31AC10" w14:textId="77777777" w:rsidR="00BC1A3A" w:rsidRPr="00BC1A3A" w:rsidRDefault="00BC1A3A" w:rsidP="00BC1A3A">
      <w:pPr>
        <w:bidi/>
        <w:rPr>
          <w:b/>
          <w:bCs/>
          <w:rtl/>
        </w:rPr>
      </w:pPr>
      <w:r w:rsidRPr="00BC1A3A">
        <w:rPr>
          <w:b/>
          <w:bCs/>
          <w:rtl/>
        </w:rPr>
        <w:t>1. قبول وتنفيذ أحكام المحكمين أمام المحاكم الوطنية</w:t>
      </w:r>
    </w:p>
    <w:p w14:paraId="2EA28AF3" w14:textId="77777777" w:rsidR="00BC1A3A" w:rsidRPr="00BC1A3A" w:rsidRDefault="00BC1A3A" w:rsidP="00BC1A3A">
      <w:pPr>
        <w:bidi/>
        <w:rPr>
          <w:rtl/>
        </w:rPr>
      </w:pPr>
      <w:r w:rsidRPr="00BC1A3A">
        <w:rPr>
          <w:rtl/>
        </w:rPr>
        <w:lastRenderedPageBreak/>
        <w:t>لا تقبل محاكم دبي طلبات تنفيذ أو تذييل أحكام المحكمين الأجنبية أو الصادرة بلغة غير العربية بالصيغة التنفيذية ما لم تكن مصحوبة بـ </w:t>
      </w:r>
      <w:r w:rsidRPr="00BC1A3A">
        <w:rPr>
          <w:b/>
          <w:bCs/>
          <w:rtl/>
        </w:rPr>
        <w:t>ترجمة أحكام محكمي فض النزاعات وصكوك التحكيم</w:t>
      </w:r>
      <w:r w:rsidRPr="00BC1A3A">
        <w:rPr>
          <w:rtl/>
        </w:rPr>
        <w:t> بالكامل للغة العربية ممهورة بختم مترجم مرخص لدى وزارة العدل لضمان سلامة الصيغة الإجرائية وقبول الملف [2].</w:t>
      </w:r>
    </w:p>
    <w:p w14:paraId="2CB95B67" w14:textId="77777777" w:rsidR="00BC1A3A" w:rsidRPr="00BC1A3A" w:rsidRDefault="00BC1A3A" w:rsidP="00BC1A3A">
      <w:pPr>
        <w:bidi/>
        <w:rPr>
          <w:b/>
          <w:bCs/>
          <w:rtl/>
        </w:rPr>
      </w:pPr>
      <w:r w:rsidRPr="00BC1A3A">
        <w:rPr>
          <w:b/>
          <w:bCs/>
          <w:rtl/>
        </w:rPr>
        <w:t>2. سلامة صياغة اتفاقيات ومشارطات التحكيم (Submission Agreements)</w:t>
      </w:r>
    </w:p>
    <w:p w14:paraId="5DF45110" w14:textId="77777777" w:rsidR="00BC1A3A" w:rsidRPr="00BC1A3A" w:rsidRDefault="00BC1A3A" w:rsidP="00BC1A3A">
      <w:pPr>
        <w:bidi/>
        <w:rPr>
          <w:rtl/>
        </w:rPr>
      </w:pPr>
      <w:r w:rsidRPr="00BC1A3A">
        <w:rPr>
          <w:rtl/>
        </w:rPr>
        <w:t>تعتمد صحة انعقاد الاختصاص لهيئة التحكيم على دقة </w:t>
      </w:r>
      <w:r w:rsidRPr="00BC1A3A">
        <w:rPr>
          <w:b/>
          <w:bCs/>
          <w:rtl/>
        </w:rPr>
        <w:t>صياغة وترجمة اتفاقيات مشارطة التحكيم (Submission Agreement)</w:t>
      </w:r>
      <w:r w:rsidRPr="00BC1A3A">
        <w:rPr>
          <w:rtl/>
        </w:rPr>
        <w:t> التي تنظم حدود النزاع وصلاحيات المحكمين. ويجب ترجمة هذه الاتفاقيات بأسلوب قانوني محكم لا يدع مجالاً للتأويل، لمنع إثارة أي دفوع ببطلان شرط التحكيم أو خروج الهيئة عن حدود التفويض الممنوح لها.</w:t>
      </w:r>
    </w:p>
    <w:p w14:paraId="00D6BA11" w14:textId="77777777" w:rsidR="00BC1A3A" w:rsidRPr="00BC1A3A" w:rsidRDefault="00BC1A3A" w:rsidP="00BC1A3A">
      <w:pPr>
        <w:bidi/>
        <w:rPr>
          <w:b/>
          <w:bCs/>
          <w:rtl/>
        </w:rPr>
      </w:pPr>
      <w:r w:rsidRPr="00BC1A3A">
        <w:rPr>
          <w:b/>
          <w:bCs/>
          <w:rtl/>
        </w:rPr>
        <w:t>3. مطابقة المستندات والقرائن الثبوتية في جلسات الاستماع</w:t>
      </w:r>
    </w:p>
    <w:p w14:paraId="48ACDD31" w14:textId="77777777" w:rsidR="00BC1A3A" w:rsidRPr="00BC1A3A" w:rsidRDefault="00BC1A3A" w:rsidP="00BC1A3A">
      <w:pPr>
        <w:bidi/>
        <w:rPr>
          <w:rtl/>
        </w:rPr>
      </w:pPr>
      <w:r w:rsidRPr="00BC1A3A">
        <w:rPr>
          <w:rtl/>
        </w:rPr>
        <w:t>تتضمن قضايا التحكيم مئات المجلدات وحوافظ المستندات الفنية والمالية التي تُقدم كأدلة إثبات. وتتطلب هذه المستندات الاستعانة بـ </w:t>
      </w:r>
      <w:r w:rsidRPr="00BC1A3A">
        <w:rPr>
          <w:b/>
          <w:bCs/>
          <w:rtl/>
        </w:rPr>
        <w:t>الترجمة الفورية والترجمة التحريرية لجلسات الاستماع</w:t>
      </w:r>
      <w:r w:rsidRPr="00BC1A3A">
        <w:rPr>
          <w:rtl/>
        </w:rPr>
        <w:t> للتأكد من نقل وتوضيح حجج الخصوم وشهادات الشهود وتقارير الخبراء الفنيين بدقة تامة أمام هيئة التحكيم لمنع أي سوء تفسير للأدلة المادية.</w:t>
      </w:r>
    </w:p>
    <w:p w14:paraId="2AAE716D" w14:textId="77777777" w:rsidR="00BC1A3A" w:rsidRPr="00BC1A3A" w:rsidRDefault="00BC1A3A" w:rsidP="00BC1A3A">
      <w:pPr>
        <w:bidi/>
        <w:rPr>
          <w:b/>
          <w:bCs/>
          <w:rtl/>
        </w:rPr>
      </w:pPr>
      <w:r w:rsidRPr="00BC1A3A">
        <w:rPr>
          <w:b/>
          <w:bCs/>
          <w:rtl/>
        </w:rPr>
        <w:t>4. تجنب الطعن ببطلان حكم التحكيم (Annullment of Award)</w:t>
      </w:r>
    </w:p>
    <w:p w14:paraId="014232A0" w14:textId="77777777" w:rsidR="00BC1A3A" w:rsidRPr="00BC1A3A" w:rsidRDefault="00BC1A3A" w:rsidP="00BC1A3A">
      <w:pPr>
        <w:bidi/>
        <w:rPr>
          <w:rtl/>
        </w:rPr>
      </w:pPr>
      <w:r w:rsidRPr="00BC1A3A">
        <w:rPr>
          <w:rtl/>
        </w:rPr>
        <w:t>يخضع الطعن ببطلان أحكام المحكمين لقواعد صارمة تتعلق بالنظام العام (Public Policy) وصحة الإجراءات القانونية. وأي صياغة ركيكة أو غير دقيقة في ترجمة محاضر الجلسات أو الأوامر الإجرائية لهيئة التحكيم قد تُستغل من قبل الطرف الآخر لإثبات بطلان إجراءات التبليغ أو الإخلال بحق الدفاع، مما يهدد بإلغاء الحكم بالكامل.</w:t>
      </w:r>
    </w:p>
    <w:p w14:paraId="639CD74D" w14:textId="77777777" w:rsidR="00BC1A3A" w:rsidRPr="00BC1A3A" w:rsidRDefault="00000000" w:rsidP="00BC1A3A">
      <w:pPr>
        <w:bidi/>
        <w:rPr>
          <w:rtl/>
        </w:rPr>
      </w:pPr>
      <w:r>
        <w:pict w14:anchorId="21CBAE29">
          <v:rect id="_x0000_i1028" style="width:481pt;height:1.5pt" o:hrpct="0" o:hralign="center" o:hrstd="t" o:hr="t" fillcolor="#a0a0a0" stroked="f"/>
        </w:pict>
      </w:r>
    </w:p>
    <w:p w14:paraId="12FC8124" w14:textId="77777777" w:rsidR="00BC1A3A" w:rsidRPr="00BC1A3A" w:rsidRDefault="00BC1A3A" w:rsidP="00BC1A3A">
      <w:pPr>
        <w:bidi/>
        <w:rPr>
          <w:b/>
          <w:bCs/>
          <w:rtl/>
        </w:rPr>
      </w:pPr>
      <w:r w:rsidRPr="00BC1A3A">
        <w:rPr>
          <w:b/>
          <w:bCs/>
          <w:rtl/>
        </w:rPr>
        <w:t>أنواع وثائق ومستندات التحكيم الدولي التي تتطلب ترجمة قانونية فائقة الدقة</w:t>
      </w:r>
    </w:p>
    <w:p w14:paraId="7BF2EAB0" w14:textId="77777777" w:rsidR="00BC1A3A" w:rsidRPr="00BC1A3A" w:rsidRDefault="00BC1A3A" w:rsidP="00BC1A3A">
      <w:pPr>
        <w:bidi/>
        <w:rPr>
          <w:rtl/>
        </w:rPr>
      </w:pPr>
      <w:r w:rsidRPr="00BC1A3A">
        <w:rPr>
          <w:rtl/>
        </w:rPr>
        <w:t>تغطي خدماتنا التخصصية النخبوية كامل مستندات التحكيم، مذكرات النزاع، والتقارير الفنية للشركات ومكاتب المحاماة الكبرى:</w:t>
      </w:r>
    </w:p>
    <w:p w14:paraId="31224D03" w14:textId="77777777" w:rsidR="00BC1A3A" w:rsidRPr="00BC1A3A" w:rsidRDefault="00BC1A3A" w:rsidP="00BC1A3A">
      <w:pPr>
        <w:bidi/>
        <w:rPr>
          <w:b/>
          <w:bCs/>
          <w:rtl/>
        </w:rPr>
      </w:pPr>
      <w:r w:rsidRPr="00BC1A3A">
        <w:rPr>
          <w:b/>
          <w:bCs/>
          <w:rtl/>
        </w:rPr>
        <w:t>1. شرط ومشارطة واتفاقيات التحكيم (Arbitration Clauses &amp; Submission Agreements)</w:t>
      </w:r>
    </w:p>
    <w:p w14:paraId="0BF1354C" w14:textId="77777777" w:rsidR="00BC1A3A" w:rsidRPr="00BC1A3A" w:rsidRDefault="00BC1A3A" w:rsidP="00BC1A3A">
      <w:pPr>
        <w:bidi/>
        <w:rPr>
          <w:rtl/>
        </w:rPr>
      </w:pPr>
      <w:r w:rsidRPr="00BC1A3A">
        <w:rPr>
          <w:rtl/>
        </w:rPr>
        <w:t>وتشمل البنود التعاقدية للتحكيم الواردة في العقود التجارية، اتفاقيات مشارطة التحكيم المبرمة بعد نشوء النزاع لتحديد هوية المحكمين والقانون الواجب التطبيق ومكان ولغة التحكيم بدقة متناهية.</w:t>
      </w:r>
    </w:p>
    <w:p w14:paraId="3F9669D8" w14:textId="77777777" w:rsidR="00BC1A3A" w:rsidRPr="00BC1A3A" w:rsidRDefault="00BC1A3A" w:rsidP="00BC1A3A">
      <w:pPr>
        <w:bidi/>
        <w:rPr>
          <w:b/>
          <w:bCs/>
          <w:rtl/>
        </w:rPr>
      </w:pPr>
      <w:r w:rsidRPr="00BC1A3A">
        <w:rPr>
          <w:b/>
          <w:bCs/>
          <w:rtl/>
        </w:rPr>
        <w:t>2. مذكرات ادعاءات الخصوم ومذكرات الدفاع والرد الجوابية (Pleadings)</w:t>
      </w:r>
    </w:p>
    <w:p w14:paraId="08675704" w14:textId="77777777" w:rsidR="00BC1A3A" w:rsidRPr="00BC1A3A" w:rsidRDefault="00BC1A3A" w:rsidP="00BC1A3A">
      <w:pPr>
        <w:bidi/>
        <w:rPr>
          <w:rtl/>
        </w:rPr>
      </w:pPr>
      <w:r w:rsidRPr="00BC1A3A">
        <w:rPr>
          <w:rtl/>
        </w:rPr>
        <w:t>وتشمل صحف الدعاوى التحكيمية (Statements of Claim)، مذكرات الدفاع والرد (Statements of Defense)، ومذكرات التعقيب الختامية التي تقدم لهيئة التحكيم لتفنيد الادعاءات وصياغة الدفوع القانونية والموضوعية.</w:t>
      </w:r>
    </w:p>
    <w:p w14:paraId="7F81FC3B" w14:textId="77777777" w:rsidR="00BC1A3A" w:rsidRPr="00BC1A3A" w:rsidRDefault="00BC1A3A" w:rsidP="00BC1A3A">
      <w:pPr>
        <w:bidi/>
        <w:rPr>
          <w:b/>
          <w:bCs/>
          <w:rtl/>
        </w:rPr>
      </w:pPr>
      <w:r w:rsidRPr="00BC1A3A">
        <w:rPr>
          <w:b/>
          <w:bCs/>
          <w:rtl/>
        </w:rPr>
        <w:t>3. أحكام وقرارات التحكيم النهائية والجزئية (Arbitral Awards)</w:t>
      </w:r>
    </w:p>
    <w:p w14:paraId="38B66416" w14:textId="77777777" w:rsidR="00BC1A3A" w:rsidRPr="00BC1A3A" w:rsidRDefault="00BC1A3A" w:rsidP="00BC1A3A">
      <w:pPr>
        <w:bidi/>
        <w:rPr>
          <w:rtl/>
        </w:rPr>
      </w:pPr>
      <w:r w:rsidRPr="00BC1A3A">
        <w:rPr>
          <w:rtl/>
        </w:rPr>
        <w:t>وتشمل أحكام التحكيم النهائية (Final Awards)، القرارات التحكيمية الجزئية أو المؤقتة المتعلقة بالتدابير المستعجلة، والأوامر الإجرائية الصادرة عن رئيس هيئة التحكيم لضبط مسار تداول القضية.</w:t>
      </w:r>
    </w:p>
    <w:p w14:paraId="482A752F" w14:textId="77777777" w:rsidR="00BC1A3A" w:rsidRPr="00BC1A3A" w:rsidRDefault="00BC1A3A" w:rsidP="00BC1A3A">
      <w:pPr>
        <w:bidi/>
        <w:rPr>
          <w:b/>
          <w:bCs/>
          <w:rtl/>
        </w:rPr>
      </w:pPr>
      <w:r w:rsidRPr="00BC1A3A">
        <w:rPr>
          <w:b/>
          <w:bCs/>
          <w:rtl/>
        </w:rPr>
        <w:t>4. شهادات الشهود وتقارير الخبراء الفنيين والماليين (Expert Reports)</w:t>
      </w:r>
    </w:p>
    <w:p w14:paraId="1FDE7A12" w14:textId="77777777" w:rsidR="00BC1A3A" w:rsidRPr="00BC1A3A" w:rsidRDefault="00BC1A3A" w:rsidP="00BC1A3A">
      <w:pPr>
        <w:bidi/>
        <w:rPr>
          <w:rtl/>
        </w:rPr>
      </w:pPr>
      <w:r w:rsidRPr="00BC1A3A">
        <w:rPr>
          <w:rtl/>
        </w:rPr>
        <w:lastRenderedPageBreak/>
        <w:t>وتضم شهادات الشهود المكتوبة والموثقة (Witness Statements)، التقارير الفنية المتخصصة لخبراء الهندسة والمحاسبة المنتدبين لتقدير الأضرار والتعويضات، ومحاضر جلسات الاستماع الشفهية والتحقيقات الرسمية.</w:t>
      </w:r>
    </w:p>
    <w:p w14:paraId="34FDD0E4" w14:textId="77777777" w:rsidR="00BC1A3A" w:rsidRPr="00BC1A3A" w:rsidRDefault="00000000" w:rsidP="00BC1A3A">
      <w:pPr>
        <w:bidi/>
        <w:rPr>
          <w:rtl/>
        </w:rPr>
      </w:pPr>
      <w:r>
        <w:pict w14:anchorId="1DE50F1F">
          <v:rect id="_x0000_i1029" style="width:481pt;height:1.5pt" o:hrpct="0" o:hralign="center" o:hrstd="t" o:hr="t" fillcolor="#a0a0a0" stroked="f"/>
        </w:pict>
      </w:r>
    </w:p>
    <w:p w14:paraId="08439831" w14:textId="77777777" w:rsidR="00BC1A3A" w:rsidRPr="00BC1A3A" w:rsidRDefault="00BC1A3A" w:rsidP="00BC1A3A">
      <w:pPr>
        <w:bidi/>
        <w:rPr>
          <w:b/>
          <w:bCs/>
          <w:rtl/>
        </w:rPr>
      </w:pPr>
      <w:r w:rsidRPr="00BC1A3A">
        <w:rPr>
          <w:b/>
          <w:bCs/>
          <w:rtl/>
        </w:rPr>
        <w:t>التحديات الصياغية والمعرفية في ترجمة مستندات التحكيم والنزاعات الدولية</w:t>
      </w:r>
    </w:p>
    <w:p w14:paraId="24324FB7" w14:textId="77777777" w:rsidR="00BC1A3A" w:rsidRPr="00BC1A3A" w:rsidRDefault="00BC1A3A" w:rsidP="00BC1A3A">
      <w:pPr>
        <w:bidi/>
        <w:rPr>
          <w:rtl/>
        </w:rPr>
      </w:pPr>
      <w:r w:rsidRPr="00BC1A3A">
        <w:rPr>
          <w:rtl/>
        </w:rPr>
        <w:t>تنبع صعوبة الترجمة في قطاع التحكيم الدولي من دمجه المعقد بين المفاهيم القانونية الصارمة لقوانين التحكيم المحلية والمعايير الإجرائية والفنية المعقدة للنزاعات الهندسية والمالية عابرة الحدود:</w:t>
      </w:r>
    </w:p>
    <w:p w14:paraId="3928F6FF" w14:textId="77777777" w:rsidR="00BC1A3A" w:rsidRPr="00BC1A3A" w:rsidRDefault="00BC1A3A" w:rsidP="00BC1A3A">
      <w:pPr>
        <w:numPr>
          <w:ilvl w:val="0"/>
          <w:numId w:val="1"/>
        </w:numPr>
        <w:bidi/>
        <w:rPr>
          <w:rtl/>
        </w:rPr>
      </w:pPr>
      <w:r w:rsidRPr="00BC1A3A">
        <w:rPr>
          <w:b/>
          <w:bCs/>
          <w:rtl/>
        </w:rPr>
        <w:t>ترجمة المفاهيم الإجرائية الصعبة للتحكيم:</w:t>
      </w:r>
      <w:r w:rsidRPr="00BC1A3A">
        <w:rPr>
          <w:rtl/>
        </w:rPr>
        <w:t> يعج قطاع التحكيم بمفاهيم قانونية وإجرائية بالغة الدقة (مثل مبدأ الاختصاص بالاختصاص Kompetenz-Kompetenz، استقلالية شرط التحكيم Separability، النظام العام، والصيغة التنفيذية). يجب على المترجم صياغة هذه المفاهيم باللغة العربية القانونية المعتمدة لضمان تطابقها التام مع نصوص مواد قانون التحكيم الاتحادي الإماراتي وقواعد مركز دبي للتحكيم الدولي (DIAC) لعام 2026.</w:t>
      </w:r>
    </w:p>
    <w:p w14:paraId="73987478" w14:textId="77777777" w:rsidR="00BC1A3A" w:rsidRPr="00BC1A3A" w:rsidRDefault="00BC1A3A" w:rsidP="00BC1A3A">
      <w:pPr>
        <w:numPr>
          <w:ilvl w:val="0"/>
          <w:numId w:val="1"/>
        </w:numPr>
        <w:bidi/>
        <w:rPr>
          <w:rtl/>
        </w:rPr>
      </w:pPr>
      <w:r w:rsidRPr="00BC1A3A">
        <w:rPr>
          <w:b/>
          <w:bCs/>
          <w:rtl/>
        </w:rPr>
        <w:t>الحفاظ على الطبيعة القانونية والامتثالية لأحكام المحكمين:</w:t>
      </w:r>
      <w:r w:rsidRPr="00BC1A3A">
        <w:rPr>
          <w:rtl/>
        </w:rPr>
        <w:t> تتضمن أحكام المحكمين تحديداً دقيقاً للتعويضات والفوائد والمصاريف الإدارية وأتعاب المحاماة والتحكيم. وأي صياغة ركيكة أو غير دقيقة قد تؤدي لرفض تذييل الحكم بالصيغة التنفيذية من قبل محاكم دبي، أو إتاحة الفرصة للخصم للطعن بالبطلان.</w:t>
      </w:r>
    </w:p>
    <w:p w14:paraId="3AB905A6" w14:textId="77777777" w:rsidR="00BC1A3A" w:rsidRPr="00BC1A3A" w:rsidRDefault="00BC1A3A" w:rsidP="00BC1A3A">
      <w:pPr>
        <w:numPr>
          <w:ilvl w:val="0"/>
          <w:numId w:val="1"/>
        </w:numPr>
        <w:bidi/>
        <w:rPr>
          <w:rtl/>
        </w:rPr>
      </w:pPr>
      <w:r w:rsidRPr="00BC1A3A">
        <w:rPr>
          <w:b/>
          <w:bCs/>
          <w:rtl/>
        </w:rPr>
        <w:t>السرية التامة وحماية أسرار النزاعات والمداولات:</w:t>
      </w:r>
      <w:r w:rsidRPr="00BC1A3A">
        <w:rPr>
          <w:rtl/>
        </w:rPr>
        <w:t> ندرك في </w:t>
      </w:r>
      <w:r w:rsidRPr="00BC1A3A">
        <w:rPr>
          <w:b/>
          <w:bCs/>
          <w:rtl/>
        </w:rPr>
        <w:t>جسور الكلمات</w:t>
      </w:r>
      <w:r w:rsidRPr="00BC1A3A">
        <w:rPr>
          <w:rtl/>
        </w:rPr>
        <w:t> أن قضايا التحكيم، مداولات المحكمين، وتفاصيل النزاعات التجارية والهندسية تمثل أسراراً تجارية بالغة الحساسية للشركات المتنازعة. لذا نطبق بروتوكولات حماية أمنية بالغة الصرامة للمعلومات، ونوقع اتفاقيات عدم إفصاح صارمة وملزمة قانوناً لجميع المترجمين لحماية خصوصية بيانات عملائنا ومصالحهم الاستثمارية.</w:t>
      </w:r>
    </w:p>
    <w:p w14:paraId="671A7410" w14:textId="77777777" w:rsidR="00BC1A3A" w:rsidRPr="00BC1A3A" w:rsidRDefault="00000000" w:rsidP="00BC1A3A">
      <w:pPr>
        <w:bidi/>
        <w:rPr>
          <w:rtl/>
        </w:rPr>
      </w:pPr>
      <w:r>
        <w:pict w14:anchorId="7781E2E3">
          <v:rect id="_x0000_i1030" style="width:481pt;height:1.5pt" o:hrpct="0" o:hralign="center" o:hrstd="t" o:hr="t" fillcolor="#a0a0a0" stroked="f"/>
        </w:pict>
      </w:r>
    </w:p>
    <w:p w14:paraId="7CE383F1" w14:textId="77777777" w:rsidR="00BC1A3A" w:rsidRPr="00BC1A3A" w:rsidRDefault="00BC1A3A" w:rsidP="00BC1A3A">
      <w:pPr>
        <w:bidi/>
        <w:rPr>
          <w:b/>
          <w:bCs/>
          <w:rtl/>
        </w:rPr>
      </w:pPr>
      <w:r w:rsidRPr="00BC1A3A">
        <w:rPr>
          <w:b/>
          <w:bCs/>
          <w:rtl/>
        </w:rPr>
        <w:t>لماذا يُعتبر "جسور الكلمات" الخيار الأكثر موثوقية لقطاع التحكيم الدولي في دبي؟</w:t>
      </w:r>
    </w:p>
    <w:p w14:paraId="3F49B79A" w14:textId="77777777" w:rsidR="00BC1A3A" w:rsidRPr="00BC1A3A" w:rsidRDefault="00BC1A3A" w:rsidP="00BC1A3A">
      <w:pPr>
        <w:bidi/>
        <w:rPr>
          <w:rtl/>
        </w:rPr>
      </w:pPr>
      <w:r w:rsidRPr="00BC1A3A">
        <w:rPr>
          <w:rtl/>
        </w:rPr>
        <w:t>يتميز مكتب </w:t>
      </w:r>
      <w:r w:rsidRPr="00BC1A3A">
        <w:rPr>
          <w:b/>
          <w:bCs/>
          <w:rtl/>
        </w:rPr>
        <w:t>جسور الكلمات للترجمة المعتمدة والقانونية</w:t>
      </w:r>
      <w:r w:rsidRPr="00BC1A3A">
        <w:rPr>
          <w:rtl/>
        </w:rPr>
        <w:t> بمكانته المرموقة كخيار أول لكبرى مكاتب المحاماة الدولية، ومستشاري التقاضي، والشركات متعددة الجنسيات في دبي لعدة مزايا:</w:t>
      </w:r>
    </w:p>
    <w:p w14:paraId="0A155CF3" w14:textId="77777777" w:rsidR="00BC1A3A" w:rsidRPr="00BC1A3A" w:rsidRDefault="00BC1A3A" w:rsidP="00BC1A3A">
      <w:pPr>
        <w:numPr>
          <w:ilvl w:val="0"/>
          <w:numId w:val="2"/>
        </w:numPr>
        <w:bidi/>
        <w:rPr>
          <w:rtl/>
        </w:rPr>
      </w:pPr>
      <w:r w:rsidRPr="00BC1A3A">
        <w:rPr>
          <w:b/>
          <w:bCs/>
          <w:rtl/>
        </w:rPr>
        <w:t>مترجمون متخصصون في قانون التحكيم والنزاعات الهندسية والمالية:</w:t>
      </w:r>
      <w:r w:rsidRPr="00BC1A3A">
        <w:rPr>
          <w:rtl/>
        </w:rPr>
        <w:t> يضم فريقنا خبراء ماليين وقانونيين ومهندسين يحملون شهادات عليا وتأهيلاً مهنياً في الصياغة القانونية لمذكرات التحكيم، عقود الفيديك (FIDIC)، وأحكام المحكمين بمختلف اللغات.</w:t>
      </w:r>
    </w:p>
    <w:p w14:paraId="709B8D1F" w14:textId="77777777" w:rsidR="00BC1A3A" w:rsidRPr="00BC1A3A" w:rsidRDefault="00BC1A3A" w:rsidP="00BC1A3A">
      <w:pPr>
        <w:numPr>
          <w:ilvl w:val="0"/>
          <w:numId w:val="2"/>
        </w:numPr>
        <w:bidi/>
        <w:rPr>
          <w:rtl/>
        </w:rPr>
      </w:pPr>
      <w:r w:rsidRPr="00BC1A3A">
        <w:rPr>
          <w:b/>
          <w:bCs/>
          <w:rtl/>
        </w:rPr>
        <w:t>الاعتماد والترخيص الرسمي الكامل:</w:t>
      </w:r>
      <w:r w:rsidRPr="00BC1A3A">
        <w:rPr>
          <w:rtl/>
        </w:rPr>
        <w:t> بصفتنا </w:t>
      </w:r>
      <w:r w:rsidRPr="00BC1A3A">
        <w:rPr>
          <w:b/>
          <w:bCs/>
          <w:rtl/>
        </w:rPr>
        <w:t>مكتب ترجمة قانونية مرخص في دبي</w:t>
      </w:r>
      <w:r w:rsidRPr="00BC1A3A">
        <w:rPr>
          <w:rtl/>
        </w:rPr>
        <w:t> ومعتمد لدى وزارة العدل، فإن كافة تراجمنا مقبولة ومصادق عليها رسمياً لدى مركز دبي للتحكيم الدولي (DIAC)، محاكم دبي، محاكم مركز دبي المالي العالمي (DIFC Courts)، والكاتب العدل [2].</w:t>
      </w:r>
    </w:p>
    <w:p w14:paraId="1A81DCF8" w14:textId="77777777" w:rsidR="00BC1A3A" w:rsidRPr="00BC1A3A" w:rsidRDefault="00BC1A3A" w:rsidP="00BC1A3A">
      <w:pPr>
        <w:numPr>
          <w:ilvl w:val="0"/>
          <w:numId w:val="2"/>
        </w:numPr>
        <w:bidi/>
        <w:rPr>
          <w:rtl/>
        </w:rPr>
      </w:pPr>
      <w:r w:rsidRPr="00BC1A3A">
        <w:rPr>
          <w:b/>
          <w:bCs/>
          <w:rtl/>
        </w:rPr>
        <w:t>سرعة فائقة للالتزام بالمهل القضائية والتحكيمية الصارمة:</w:t>
      </w:r>
      <w:r w:rsidRPr="00BC1A3A">
        <w:rPr>
          <w:rtl/>
        </w:rPr>
        <w:t> ندرك تماماً أن تداول قضايا التحكيم وتقديم المذكرات الجوابية والطعون يرتبط بمهل زمنية ضيقة لحفظ استقرار الأصول وتجنب سقوط الحقوق الإجرائية؛ لذا نوفر خدمات الترجمة المستعجلة والتوثيق الفوري لضمان تسييل معاملاتك وحصولك على الرخص والموافقات الرسمية دون أي تأخير إداري.</w:t>
      </w:r>
    </w:p>
    <w:p w14:paraId="0306CF91" w14:textId="77777777" w:rsidR="00BC1A3A" w:rsidRPr="00BC1A3A" w:rsidRDefault="00BC1A3A" w:rsidP="00BC1A3A">
      <w:pPr>
        <w:numPr>
          <w:ilvl w:val="0"/>
          <w:numId w:val="2"/>
        </w:numPr>
        <w:bidi/>
        <w:rPr>
          <w:rtl/>
        </w:rPr>
      </w:pPr>
      <w:r w:rsidRPr="00BC1A3A">
        <w:rPr>
          <w:b/>
          <w:bCs/>
          <w:rtl/>
        </w:rPr>
        <w:lastRenderedPageBreak/>
        <w:t>الالتزام الصارم بمعايير الجودة ISO:</w:t>
      </w:r>
      <w:r w:rsidRPr="00BC1A3A">
        <w:rPr>
          <w:rtl/>
        </w:rPr>
        <w:t> تخضع جميع تراجمنا لمراحل مراجعة وتدقيق متعددة لضمان مطابقة كافة الشروط المالية والقانونية والأرقام بنسبة 100% معايير الـ ISO الدولية.</w:t>
      </w:r>
    </w:p>
    <w:p w14:paraId="3755AD5E" w14:textId="77777777" w:rsidR="00BC1A3A" w:rsidRPr="00BC1A3A" w:rsidRDefault="00000000" w:rsidP="00BC1A3A">
      <w:pPr>
        <w:bidi/>
        <w:rPr>
          <w:rtl/>
        </w:rPr>
      </w:pPr>
      <w:r>
        <w:pict w14:anchorId="4CEA1B5F">
          <v:rect id="_x0000_i1031" style="width:481pt;height:1.5pt" o:hrpct="0" o:hralign="center" o:hrstd="t" o:hr="t" fillcolor="#a0a0a0" stroked="f"/>
        </w:pict>
      </w:r>
    </w:p>
    <w:p w14:paraId="6CE8B1C2" w14:textId="77777777" w:rsidR="00BC1A3A" w:rsidRPr="00BC1A3A" w:rsidRDefault="00BC1A3A" w:rsidP="00BC1A3A">
      <w:pPr>
        <w:bidi/>
        <w:rPr>
          <w:b/>
          <w:bCs/>
          <w:rtl/>
        </w:rPr>
      </w:pPr>
      <w:r w:rsidRPr="00BC1A3A">
        <w:rPr>
          <w:b/>
          <w:bCs/>
          <w:rtl/>
        </w:rPr>
        <w:t>تواصل مع "جسور الكلمات" اليوم لخدمة قطاع التحكيم والنزاعات لشركاتكم</w:t>
      </w:r>
    </w:p>
    <w:p w14:paraId="35F862AD" w14:textId="77777777" w:rsidR="00BC1A3A" w:rsidRPr="00BC1A3A" w:rsidRDefault="00BC1A3A" w:rsidP="00BC1A3A">
      <w:pPr>
        <w:bidi/>
        <w:rPr>
          <w:rtl/>
        </w:rPr>
      </w:pPr>
      <w:r w:rsidRPr="00BC1A3A">
        <w:rPr>
          <w:rtl/>
        </w:rPr>
        <w:t>احمِ موقفك التعاقدي واضمن القبول الكامل لمذكراتك وعقودك التشغيلية والبيئية في دبي. فريق الخبراء لدينا في مكتب </w:t>
      </w:r>
      <w:r w:rsidRPr="00BC1A3A">
        <w:rPr>
          <w:b/>
          <w:bCs/>
          <w:rtl/>
        </w:rPr>
        <w:t>جسور الكلمات</w:t>
      </w:r>
      <w:r w:rsidRPr="00BC1A3A">
        <w:rPr>
          <w:rtl/>
        </w:rPr>
        <w:t> جاهز لتقديم الدعم اللغوي والقانوني الكامل لمشاريعك الهندسية والبيئية والقضائية.</w:t>
      </w:r>
    </w:p>
    <w:p w14:paraId="14EE62CA" w14:textId="77779D62" w:rsidR="00BC1A3A" w:rsidRPr="00BC1A3A" w:rsidRDefault="00BC1A3A" w:rsidP="00BC1A3A">
      <w:pPr>
        <w:numPr>
          <w:ilvl w:val="0"/>
          <w:numId w:val="3"/>
        </w:numPr>
        <w:bidi/>
        <w:rPr>
          <w:rtl/>
        </w:rPr>
      </w:pPr>
      <w:r w:rsidRPr="00BC1A3A">
        <w:rPr>
          <w:rFonts w:ascii="Segoe UI Emoji" w:hAnsi="Segoe UI Emoji" w:cs="Segoe UI Emoji"/>
          <w:rtl/>
        </w:rPr>
        <w:t>📞</w:t>
      </w:r>
      <w:r w:rsidRPr="00BC1A3A">
        <w:rPr>
          <w:rtl/>
        </w:rPr>
        <w:t> </w:t>
      </w:r>
      <w:r w:rsidRPr="00BC1A3A">
        <w:rPr>
          <w:b/>
          <w:bCs/>
          <w:rtl/>
        </w:rPr>
        <w:t>الهاتف والواتساب المباشر:</w:t>
      </w:r>
      <w:r w:rsidRPr="00BC1A3A">
        <w:rPr>
          <w:rtl/>
        </w:rPr>
        <w:t> </w:t>
      </w:r>
      <w:r w:rsidR="001D47F8" w:rsidRPr="00BC1A3A">
        <w:rPr>
          <w:rtl/>
        </w:rPr>
        <w:t xml:space="preserve"> </w:t>
      </w:r>
      <w:r w:rsidRPr="00BC1A3A">
        <w:rPr>
          <w:rtl/>
        </w:rPr>
        <w:t>971503244329</w:t>
      </w:r>
      <w:r w:rsidR="001D47F8">
        <w:rPr>
          <w:rFonts w:hint="cs"/>
          <w:rtl/>
        </w:rPr>
        <w:t>+</w:t>
      </w:r>
    </w:p>
    <w:p w14:paraId="18508DFE" w14:textId="77777777" w:rsidR="00BC1A3A" w:rsidRPr="00BC1A3A" w:rsidRDefault="00BC1A3A" w:rsidP="00BC1A3A">
      <w:pPr>
        <w:numPr>
          <w:ilvl w:val="0"/>
          <w:numId w:val="3"/>
        </w:numPr>
        <w:bidi/>
        <w:rPr>
          <w:rtl/>
        </w:rPr>
      </w:pPr>
      <w:r w:rsidRPr="00BC1A3A">
        <w:rPr>
          <w:rFonts w:ascii="Segoe UI Emoji" w:hAnsi="Segoe UI Emoji" w:cs="Segoe UI Emoji"/>
          <w:rtl/>
        </w:rPr>
        <w:t>📧</w:t>
      </w:r>
      <w:r w:rsidRPr="00BC1A3A">
        <w:rPr>
          <w:rtl/>
        </w:rPr>
        <w:t> </w:t>
      </w:r>
      <w:r w:rsidRPr="00BC1A3A">
        <w:rPr>
          <w:b/>
          <w:bCs/>
          <w:rtl/>
        </w:rPr>
        <w:t>البريد الإلكتروني:</w:t>
      </w:r>
      <w:r w:rsidRPr="00BC1A3A">
        <w:rPr>
          <w:rtl/>
        </w:rPr>
        <w:t> </w:t>
      </w:r>
      <w:hyperlink r:id="rId5" w:tgtFrame="_blank" w:history="1">
        <w:r w:rsidRPr="00BC1A3A">
          <w:rPr>
            <w:rStyle w:val="Hyperlink"/>
            <w:rtl/>
          </w:rPr>
          <w:t>info@jusortrans.com</w:t>
        </w:r>
      </w:hyperlink>
    </w:p>
    <w:p w14:paraId="6563FBFF" w14:textId="77777777" w:rsidR="00BC1A3A" w:rsidRPr="00BC1A3A" w:rsidRDefault="00BC1A3A" w:rsidP="00BC1A3A">
      <w:pPr>
        <w:numPr>
          <w:ilvl w:val="0"/>
          <w:numId w:val="3"/>
        </w:numPr>
        <w:bidi/>
        <w:rPr>
          <w:rtl/>
        </w:rPr>
      </w:pPr>
      <w:r w:rsidRPr="00BC1A3A">
        <w:rPr>
          <w:rFonts w:ascii="Segoe UI Emoji" w:hAnsi="Segoe UI Emoji" w:cs="Segoe UI Emoji"/>
          <w:rtl/>
        </w:rPr>
        <w:t>🌐</w:t>
      </w:r>
      <w:r w:rsidRPr="00BC1A3A">
        <w:rPr>
          <w:rtl/>
        </w:rPr>
        <w:t> </w:t>
      </w:r>
      <w:r w:rsidRPr="00BC1A3A">
        <w:rPr>
          <w:b/>
          <w:bCs/>
          <w:rtl/>
        </w:rPr>
        <w:t>الموقع الإلكتروني:</w:t>
      </w:r>
      <w:r w:rsidRPr="00BC1A3A">
        <w:rPr>
          <w:rtl/>
        </w:rPr>
        <w:t> </w:t>
      </w:r>
      <w:hyperlink r:id="rId6" w:tgtFrame="_blank" w:history="1">
        <w:r w:rsidRPr="00BC1A3A">
          <w:rPr>
            <w:rStyle w:val="Hyperlink"/>
            <w:rtl/>
          </w:rPr>
          <w:t>www.jusortrans.com</w:t>
        </w:r>
      </w:hyperlink>
    </w:p>
    <w:p w14:paraId="47C764B7" w14:textId="77777777" w:rsidR="00BC1A3A" w:rsidRPr="00BC1A3A" w:rsidRDefault="00BC1A3A" w:rsidP="00BC1A3A">
      <w:pPr>
        <w:numPr>
          <w:ilvl w:val="0"/>
          <w:numId w:val="3"/>
        </w:numPr>
        <w:bidi/>
        <w:rPr>
          <w:rtl/>
        </w:rPr>
      </w:pPr>
      <w:r w:rsidRPr="00BC1A3A">
        <w:rPr>
          <w:rFonts w:ascii="Segoe UI Emoji" w:hAnsi="Segoe UI Emoji" w:cs="Segoe UI Emoji"/>
          <w:rtl/>
        </w:rPr>
        <w:t>📍</w:t>
      </w:r>
      <w:r w:rsidRPr="00BC1A3A">
        <w:rPr>
          <w:rtl/>
        </w:rPr>
        <w:t> </w:t>
      </w:r>
      <w:r w:rsidRPr="00BC1A3A">
        <w:rPr>
          <w:b/>
          <w:bCs/>
          <w:rtl/>
        </w:rPr>
        <w:t>العنوان:</w:t>
      </w:r>
      <w:r w:rsidRPr="00BC1A3A">
        <w:rPr>
          <w:rtl/>
        </w:rPr>
        <w:t> مركز أبو سيف للأعمال - مبنى الكاظم - بلوك A - طابق الميزان - مكتب 40B - أبو هيل - دبي.</w:t>
      </w:r>
    </w:p>
    <w:p w14:paraId="476F9CB8" w14:textId="77777777" w:rsidR="00BC1A3A" w:rsidRPr="00BC1A3A" w:rsidRDefault="00000000" w:rsidP="00BC1A3A">
      <w:pPr>
        <w:bidi/>
        <w:rPr>
          <w:rtl/>
        </w:rPr>
      </w:pPr>
      <w:r>
        <w:pict w14:anchorId="4C28DD8F">
          <v:rect id="_x0000_i1032" style="width:481pt;height:1.5pt" o:hrpct="0" o:hralign="center" o:hrstd="t" o:hr="t" fillcolor="#a0a0a0" stroked="f"/>
        </w:pict>
      </w:r>
    </w:p>
    <w:p w14:paraId="1FDC0953" w14:textId="77777777" w:rsidR="00BC1A3A" w:rsidRPr="00BC1A3A" w:rsidRDefault="00BC1A3A" w:rsidP="00BC1A3A">
      <w:pPr>
        <w:bidi/>
        <w:rPr>
          <w:b/>
          <w:bCs/>
          <w:rtl/>
        </w:rPr>
      </w:pPr>
      <w:r w:rsidRPr="00BC1A3A">
        <w:rPr>
          <w:b/>
          <w:bCs/>
          <w:rtl/>
        </w:rPr>
        <w:t>الأسئلة الشائعة حول ترجمة عقود ومذكرات التحكيم الدولي (DIAC)</w:t>
      </w:r>
    </w:p>
    <w:p w14:paraId="575E7DC2" w14:textId="77777777" w:rsidR="00BC1A3A" w:rsidRPr="00BC1A3A" w:rsidRDefault="00BC1A3A" w:rsidP="00BC1A3A">
      <w:pPr>
        <w:bidi/>
        <w:rPr>
          <w:b/>
          <w:bCs/>
          <w:rtl/>
        </w:rPr>
      </w:pPr>
      <w:r w:rsidRPr="00BC1A3A">
        <w:rPr>
          <w:b/>
          <w:bCs/>
          <w:rtl/>
        </w:rPr>
        <w:t>1. هل تطلب محاكم دبي ترجمة كافة مستندات ووثائق التحكيم الأجنبية بالكامل عند طلب التنفيذ؟</w:t>
      </w:r>
    </w:p>
    <w:p w14:paraId="5F0B55B0" w14:textId="77777777" w:rsidR="00BC1A3A" w:rsidRPr="00BC1A3A" w:rsidRDefault="00BC1A3A" w:rsidP="00BC1A3A">
      <w:pPr>
        <w:bidi/>
        <w:rPr>
          <w:rtl/>
        </w:rPr>
      </w:pPr>
      <w:r w:rsidRPr="00BC1A3A">
        <w:rPr>
          <w:rtl/>
        </w:rPr>
        <w:t>نعم، تشترط محاكم دبي بصفة إلزامية تقديم </w:t>
      </w:r>
      <w:r w:rsidRPr="00BC1A3A">
        <w:rPr>
          <w:b/>
          <w:bCs/>
          <w:rtl/>
        </w:rPr>
        <w:t>ترجمة مذكرات التحكيم التجاري الدولي دبي</w:t>
      </w:r>
      <w:r w:rsidRPr="00BC1A3A">
        <w:rPr>
          <w:rtl/>
        </w:rPr>
        <w:t> باللغة العربية لكافة صكوك وأحكام المحكمين، والاتفاقيات الأصلية للتحكيم، والمستندات والقرائن الثبوتية كجزء من إجراءات طلب تذييل الحكم بالصيغة التنفيذية لضمان قبول الطلب ومطابقته للنظام العام للدولة [2].</w:t>
      </w:r>
    </w:p>
    <w:p w14:paraId="50E33573" w14:textId="77777777" w:rsidR="00BC1A3A" w:rsidRPr="00BC1A3A" w:rsidRDefault="00BC1A3A" w:rsidP="00BC1A3A">
      <w:pPr>
        <w:bidi/>
        <w:rPr>
          <w:b/>
          <w:bCs/>
          <w:rtl/>
        </w:rPr>
      </w:pPr>
      <w:r w:rsidRPr="00BC1A3A">
        <w:rPr>
          <w:b/>
          <w:bCs/>
          <w:rtl/>
        </w:rPr>
        <w:t>2. ما هي "مشارطة التحكيم" (Submission Agreement) ولماذا تتطلب ترجمتها دقة بالغة؟</w:t>
      </w:r>
    </w:p>
    <w:p w14:paraId="378667ED" w14:textId="77777777" w:rsidR="00BC1A3A" w:rsidRPr="00BC1A3A" w:rsidRDefault="00BC1A3A" w:rsidP="00BC1A3A">
      <w:pPr>
        <w:bidi/>
        <w:rPr>
          <w:rtl/>
        </w:rPr>
      </w:pPr>
      <w:r w:rsidRPr="00BC1A3A">
        <w:rPr>
          <w:rtl/>
        </w:rPr>
        <w:t>مشارطة التحكيم هي الاتفاق المكتوب الذي يبرمه الأطراف بعد نشوء النزاع لتفويض هيئة تحكيم محددة بالفصل في الخلاف. وتؤثر دقة ترجمة بنود هذه المشارطة بشكل حاسم على تحديد صلاحيات المحكمين، ونطاق النزاع المقبول، والقوانين المطبقة لضمان عدم خروج الهيئة عن حدود التفويض الممنوح لها وتجنب الطعن ببطلان حكم التحكيم لاحقاً.</w:t>
      </w:r>
    </w:p>
    <w:p w14:paraId="3A4DBF32" w14:textId="77777777" w:rsidR="00BC1A3A" w:rsidRPr="00BC1A3A" w:rsidRDefault="00BC1A3A" w:rsidP="00BC1A3A">
      <w:pPr>
        <w:bidi/>
        <w:rPr>
          <w:b/>
          <w:bCs/>
          <w:rtl/>
        </w:rPr>
      </w:pPr>
      <w:r w:rsidRPr="00BC1A3A">
        <w:rPr>
          <w:b/>
          <w:bCs/>
          <w:rtl/>
        </w:rPr>
        <w:t>3. هل تدعم خدماتكم الترجمة الفورية والتحريرية لجلسات الاستماع لتقديمها لمركز دبي للتحكيم الدولي (DIAC)؟</w:t>
      </w:r>
    </w:p>
    <w:p w14:paraId="63BAC722" w14:textId="0B7FF051" w:rsidR="00792822" w:rsidRDefault="00BC1A3A" w:rsidP="00BC1A3A">
      <w:pPr>
        <w:bidi/>
        <w:rPr>
          <w:rtl/>
        </w:rPr>
      </w:pPr>
      <w:r w:rsidRPr="00BC1A3A">
        <w:rPr>
          <w:rtl/>
        </w:rPr>
        <w:t>بالتأكيد، نحن نوفر خدمات ترجمة قانونية معتمدة ومتكاملة لكافة مذكرات ادعاءات الخصوم، شهادات الشهود، تقارير الخبراء الفنيين والماليين، وخدمات </w:t>
      </w:r>
      <w:r w:rsidRPr="00BC1A3A">
        <w:rPr>
          <w:b/>
          <w:bCs/>
          <w:rtl/>
        </w:rPr>
        <w:t>الترجمة الفورية والترجمة التحريرية لجلسات الاستماع</w:t>
      </w:r>
      <w:r w:rsidRPr="00BC1A3A">
        <w:rPr>
          <w:rtl/>
        </w:rPr>
        <w:t xml:space="preserve"> لتقديمها لمركز دبي للتحكيم الدولي (DIAC) ولمحاكم مركز دبي المالي العالمي (DIFC) وللمحاكم المحلية والاتحادية لضمان قبولها شكلاً وموضوعاً واستكمال إجراءات تسوية المنازعات بنجاح </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122DA"/>
    <w:multiLevelType w:val="multilevel"/>
    <w:tmpl w:val="7A8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F187F"/>
    <w:multiLevelType w:val="multilevel"/>
    <w:tmpl w:val="E21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164F27"/>
    <w:multiLevelType w:val="multilevel"/>
    <w:tmpl w:val="9672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292545">
    <w:abstractNumId w:val="1"/>
  </w:num>
  <w:num w:numId="2" w16cid:durableId="449784422">
    <w:abstractNumId w:val="2"/>
  </w:num>
  <w:num w:numId="3" w16cid:durableId="830563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823"/>
    <w:rsid w:val="0000555C"/>
    <w:rsid w:val="0002503D"/>
    <w:rsid w:val="000811D9"/>
    <w:rsid w:val="0008142F"/>
    <w:rsid w:val="000B2754"/>
    <w:rsid w:val="000B4E35"/>
    <w:rsid w:val="001D284E"/>
    <w:rsid w:val="001D47F8"/>
    <w:rsid w:val="002A248A"/>
    <w:rsid w:val="002A5CAB"/>
    <w:rsid w:val="002D1291"/>
    <w:rsid w:val="00393216"/>
    <w:rsid w:val="003C3314"/>
    <w:rsid w:val="003C7234"/>
    <w:rsid w:val="003D632C"/>
    <w:rsid w:val="00517EC9"/>
    <w:rsid w:val="005774C6"/>
    <w:rsid w:val="00581499"/>
    <w:rsid w:val="0060603C"/>
    <w:rsid w:val="00613123"/>
    <w:rsid w:val="00653C36"/>
    <w:rsid w:val="00764823"/>
    <w:rsid w:val="00792822"/>
    <w:rsid w:val="007A34EC"/>
    <w:rsid w:val="007C70D3"/>
    <w:rsid w:val="0088043D"/>
    <w:rsid w:val="009A4697"/>
    <w:rsid w:val="00B41ED7"/>
    <w:rsid w:val="00B678D3"/>
    <w:rsid w:val="00B81D38"/>
    <w:rsid w:val="00BB76C0"/>
    <w:rsid w:val="00BC1A3A"/>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7642"/>
  <w15:chartTrackingRefBased/>
  <w15:docId w15:val="{23E444D3-0227-49A0-8A66-4E01E5C2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82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6482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6482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6482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6482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4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82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6482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6482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6482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6482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4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823"/>
    <w:rPr>
      <w:rFonts w:eastAsiaTheme="majorEastAsia" w:cstheme="majorBidi"/>
      <w:color w:val="272727" w:themeColor="text1" w:themeTint="D8"/>
    </w:rPr>
  </w:style>
  <w:style w:type="paragraph" w:styleId="Title">
    <w:name w:val="Title"/>
    <w:basedOn w:val="Normal"/>
    <w:next w:val="Normal"/>
    <w:link w:val="TitleChar"/>
    <w:uiPriority w:val="10"/>
    <w:qFormat/>
    <w:rsid w:val="00764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823"/>
    <w:pPr>
      <w:spacing w:before="160"/>
      <w:jc w:val="center"/>
    </w:pPr>
    <w:rPr>
      <w:i/>
      <w:iCs/>
      <w:color w:val="404040" w:themeColor="text1" w:themeTint="BF"/>
    </w:rPr>
  </w:style>
  <w:style w:type="character" w:customStyle="1" w:styleId="QuoteChar">
    <w:name w:val="Quote Char"/>
    <w:basedOn w:val="DefaultParagraphFont"/>
    <w:link w:val="Quote"/>
    <w:uiPriority w:val="29"/>
    <w:rsid w:val="00764823"/>
    <w:rPr>
      <w:i/>
      <w:iCs/>
      <w:color w:val="404040" w:themeColor="text1" w:themeTint="BF"/>
    </w:rPr>
  </w:style>
  <w:style w:type="paragraph" w:styleId="ListParagraph">
    <w:name w:val="List Paragraph"/>
    <w:basedOn w:val="Normal"/>
    <w:uiPriority w:val="34"/>
    <w:qFormat/>
    <w:rsid w:val="00764823"/>
    <w:pPr>
      <w:ind w:left="720"/>
      <w:contextualSpacing/>
    </w:pPr>
  </w:style>
  <w:style w:type="character" w:styleId="IntenseEmphasis">
    <w:name w:val="Intense Emphasis"/>
    <w:basedOn w:val="DefaultParagraphFont"/>
    <w:uiPriority w:val="21"/>
    <w:qFormat/>
    <w:rsid w:val="00764823"/>
    <w:rPr>
      <w:i/>
      <w:iCs/>
      <w:color w:val="2E74B5" w:themeColor="accent1" w:themeShade="BF"/>
    </w:rPr>
  </w:style>
  <w:style w:type="paragraph" w:styleId="IntenseQuote">
    <w:name w:val="Intense Quote"/>
    <w:basedOn w:val="Normal"/>
    <w:next w:val="Normal"/>
    <w:link w:val="IntenseQuoteChar"/>
    <w:uiPriority w:val="30"/>
    <w:qFormat/>
    <w:rsid w:val="007648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4823"/>
    <w:rPr>
      <w:i/>
      <w:iCs/>
      <w:color w:val="2E74B5" w:themeColor="accent1" w:themeShade="BF"/>
    </w:rPr>
  </w:style>
  <w:style w:type="character" w:styleId="IntenseReference">
    <w:name w:val="Intense Reference"/>
    <w:basedOn w:val="DefaultParagraphFont"/>
    <w:uiPriority w:val="32"/>
    <w:qFormat/>
    <w:rsid w:val="00764823"/>
    <w:rPr>
      <w:b/>
      <w:bCs/>
      <w:smallCaps/>
      <w:color w:val="2E74B5" w:themeColor="accent1" w:themeShade="BF"/>
      <w:spacing w:val="5"/>
    </w:rPr>
  </w:style>
  <w:style w:type="character" w:styleId="Hyperlink">
    <w:name w:val="Hyperlink"/>
    <w:basedOn w:val="DefaultParagraphFont"/>
    <w:uiPriority w:val="99"/>
    <w:unhideWhenUsed/>
    <w:rsid w:val="00BC1A3A"/>
    <w:rPr>
      <w:color w:val="0563C1" w:themeColor="hyperlink"/>
      <w:u w:val="single"/>
    </w:rPr>
  </w:style>
  <w:style w:type="character" w:styleId="UnresolvedMention">
    <w:name w:val="Unresolved Mention"/>
    <w:basedOn w:val="DefaultParagraphFont"/>
    <w:uiPriority w:val="99"/>
    <w:semiHidden/>
    <w:unhideWhenUsed/>
    <w:rsid w:val="00BC1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1422</Words>
  <Characters>8106</Characters>
  <Application>Microsoft Office Word</Application>
  <DocSecurity>0</DocSecurity>
  <Lines>67</Lines>
  <Paragraphs>19</Paragraphs>
  <ScaleCrop>false</ScaleCrop>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2026-07-21T11:20:00Z</dcterms:created>
  <dcterms:modified xsi:type="dcterms:W3CDTF">2026-07-21T11:21:00Z</dcterms:modified>
</cp:coreProperties>
</file>