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899E" w14:textId="1526E678" w:rsidR="00617AA4" w:rsidRPr="00617AA4" w:rsidRDefault="00617AA4" w:rsidP="00617AA4">
      <w:pPr>
        <w:rPr>
          <w:b/>
          <w:bCs/>
          <w:sz w:val="28"/>
          <w:szCs w:val="28"/>
        </w:rPr>
      </w:pPr>
      <w:r w:rsidRPr="00617AA4">
        <w:rPr>
          <w:b/>
          <w:bCs/>
          <w:sz w:val="28"/>
          <w:szCs w:val="28"/>
        </w:rPr>
        <w:t>Certified Legal Translation for Corporate Restructuring, Insolvency, and Bankruptcy Proceedings in Dubai</w:t>
      </w:r>
    </w:p>
    <w:p w14:paraId="42A75D9F" w14:textId="77777777" w:rsidR="00617AA4" w:rsidRPr="00617AA4" w:rsidRDefault="00617AA4" w:rsidP="00617AA4">
      <w:r w:rsidRPr="00617AA4">
        <w:rPr>
          <w:i/>
          <w:iCs/>
        </w:rPr>
        <w:t xml:space="preserve">Protect your </w:t>
      </w:r>
      <w:proofErr w:type="gramStart"/>
      <w:r w:rsidRPr="00617AA4">
        <w:rPr>
          <w:i/>
          <w:iCs/>
        </w:rPr>
        <w:t>creditor</w:t>
      </w:r>
      <w:proofErr w:type="gramEnd"/>
      <w:r w:rsidRPr="00617AA4">
        <w:rPr>
          <w:i/>
          <w:iCs/>
        </w:rPr>
        <w:t xml:space="preserve"> rights, secure your restructuring proposals, and ensure complete compliance with the UAE Bankruptcy Law with </w:t>
      </w:r>
      <w:proofErr w:type="spellStart"/>
      <w:r w:rsidRPr="00617AA4">
        <w:rPr>
          <w:b/>
          <w:bCs/>
          <w:i/>
          <w:iCs/>
        </w:rPr>
        <w:t>Jusor</w:t>
      </w:r>
      <w:proofErr w:type="spellEnd"/>
      <w:r w:rsidRPr="00617AA4">
        <w:rPr>
          <w:b/>
          <w:bCs/>
          <w:i/>
          <w:iCs/>
        </w:rPr>
        <w:t xml:space="preserve"> </w:t>
      </w:r>
      <w:proofErr w:type="spellStart"/>
      <w:r w:rsidRPr="00617AA4">
        <w:rPr>
          <w:b/>
          <w:bCs/>
          <w:i/>
          <w:iCs/>
        </w:rPr>
        <w:t>Alkalimat</w:t>
      </w:r>
      <w:proofErr w:type="spellEnd"/>
      <w:r w:rsidRPr="00617AA4">
        <w:rPr>
          <w:b/>
          <w:bCs/>
          <w:i/>
          <w:iCs/>
        </w:rPr>
        <w:t xml:space="preserve"> Certified &amp; Legal Translation</w:t>
      </w:r>
      <w:r w:rsidRPr="00617AA4">
        <w:rPr>
          <w:i/>
          <w:iCs/>
        </w:rPr>
        <w:t>. We are your highly specialized legal-financial translation partner, delivering expert translations of corporate restructuring plans, bankruptcy trustee reports, and insolvency petitions with technical accuracy and total regulatory compliance before commercial courts and the Financial Restructuring Committee (FRC) in Dubai.</w:t>
      </w:r>
    </w:p>
    <w:p w14:paraId="29BF73D5" w14:textId="77777777" w:rsidR="00617AA4" w:rsidRPr="00617AA4" w:rsidRDefault="00617AA4" w:rsidP="00617AA4">
      <w:r w:rsidRPr="00617AA4">
        <w:pict w14:anchorId="50D39319">
          <v:rect id="_x0000_i1073" style="width:518pt;height:1.5pt" o:hrpct="0" o:hralign="center" o:hrstd="t" o:hr="t" fillcolor="#a0a0a0" stroked="f"/>
        </w:pict>
      </w:r>
    </w:p>
    <w:p w14:paraId="30CB6867" w14:textId="77777777" w:rsidR="00617AA4" w:rsidRPr="00617AA4" w:rsidRDefault="00617AA4" w:rsidP="00617AA4">
      <w:r w:rsidRPr="00617AA4">
        <w:rPr>
          <w:b/>
          <w:bCs/>
        </w:rPr>
        <w:t>Home » Blog » Certified Legal Translation for Corporate Restructuring and Bankruptcy Proceedings in Dubai</w:t>
      </w:r>
    </w:p>
    <w:p w14:paraId="06710FD6" w14:textId="77777777" w:rsidR="00617AA4" w:rsidRPr="00617AA4" w:rsidRDefault="00617AA4" w:rsidP="00617AA4">
      <w:r w:rsidRPr="00617AA4">
        <w:pict w14:anchorId="5FBF1580">
          <v:rect id="_x0000_i1074" style="width:518pt;height:1.5pt" o:hrpct="0" o:hralign="center" o:hrstd="t" o:hr="t" fillcolor="#a0a0a0" stroked="f"/>
        </w:pict>
      </w:r>
    </w:p>
    <w:p w14:paraId="3A79451B" w14:textId="77777777" w:rsidR="00617AA4" w:rsidRPr="00617AA4" w:rsidRDefault="00617AA4" w:rsidP="00617AA4">
      <w:r w:rsidRPr="00617AA4">
        <w:t>The Emirate of Dubai stands at the global forefront of corporate investment and commercial competitiveness, hosting thousands of multinational and local enterprises across free zones and onshore jurisdictions. Within this highly active, diverse business market, the legal frameworks governing corporate insolvency and bankruptcy serve as the primary legal guarantee that protects the mutual interests of creditors and debtors alike, preserving the stability of the investment environment. This critical sector is governed by strict federal insolvency frameworks, anchored by UAE Federal Decree-Law No. 51 of 2023 on Bankruptcy, which established clear mechanisms for preventive composition and financial restructuring under the supervision of local courts and the Financial Restructuring Committee (FRC).</w:t>
      </w:r>
    </w:p>
    <w:p w14:paraId="595CF7C5" w14:textId="77777777" w:rsidR="00617AA4" w:rsidRPr="00617AA4" w:rsidRDefault="00617AA4" w:rsidP="00617AA4">
      <w:r w:rsidRPr="00617AA4">
        <w:t>Within this highly advanced corporate framework, the </w:t>
      </w:r>
      <w:r w:rsidRPr="00617AA4">
        <w:rPr>
          <w:b/>
          <w:bCs/>
        </w:rPr>
        <w:t>translation of corporate financial restructuring documents Dubai</w:t>
      </w:r>
      <w:r w:rsidRPr="00617AA4">
        <w:t> and the translation of bankruptcy trustee reports have shifted from routine administrative tasks to high-risk strategic and legal priorities. A minor translational discrepancy in a restructuring plan, a creditor claim classification, or a director's liability clause can render the restructuring proposal legally null and void, eliminate creditor recovery rates, or impose unintended joint-and-several liabilities on corporate partners before commercial courts.</w:t>
      </w:r>
    </w:p>
    <w:p w14:paraId="5E9A2E09" w14:textId="77777777" w:rsidR="00617AA4" w:rsidRPr="00617AA4" w:rsidRDefault="00617AA4" w:rsidP="00617AA4">
      <w:r w:rsidRPr="00617AA4">
        <w:t>In this highly specialized professional guide, we will analyze the key regulatory parameters governing bankruptcy and corporate restructuring translations, identify the critical financial-legal documents requiring expert bilingual formatting, discuss the structural challenges of translating insolvency portfolios, and outline why </w:t>
      </w:r>
      <w:proofErr w:type="spellStart"/>
      <w:r w:rsidRPr="00617AA4">
        <w:rPr>
          <w:b/>
          <w:bCs/>
        </w:rPr>
        <w:t>Jusor</w:t>
      </w:r>
      <w:proofErr w:type="spellEnd"/>
      <w:r w:rsidRPr="00617AA4">
        <w:rPr>
          <w:b/>
          <w:bCs/>
        </w:rPr>
        <w:t xml:space="preserve"> </w:t>
      </w:r>
      <w:proofErr w:type="spellStart"/>
      <w:r w:rsidRPr="00617AA4">
        <w:rPr>
          <w:b/>
          <w:bCs/>
        </w:rPr>
        <w:t>Alkalimat</w:t>
      </w:r>
      <w:proofErr w:type="spellEnd"/>
      <w:r w:rsidRPr="00617AA4">
        <w:rPr>
          <w:b/>
          <w:bCs/>
        </w:rPr>
        <w:t xml:space="preserve"> Certified &amp; Legal </w:t>
      </w:r>
      <w:r w:rsidRPr="00617AA4">
        <w:rPr>
          <w:b/>
          <w:bCs/>
        </w:rPr>
        <w:lastRenderedPageBreak/>
        <w:t>Translation</w:t>
      </w:r>
      <w:r w:rsidRPr="00617AA4">
        <w:t> remains the trusted partner of choice for financial institutions, distressed corporate entities, and corporate law firms as a leading </w:t>
      </w:r>
      <w:r w:rsidRPr="00617AA4">
        <w:rPr>
          <w:b/>
          <w:bCs/>
        </w:rPr>
        <w:t>licensed legal translation office in Dubai</w:t>
      </w:r>
      <w:r w:rsidRPr="00617AA4">
        <w:t>.</w:t>
      </w:r>
    </w:p>
    <w:p w14:paraId="5BE4F791" w14:textId="77777777" w:rsidR="00617AA4" w:rsidRPr="00617AA4" w:rsidRDefault="00617AA4" w:rsidP="00617AA4">
      <w:r w:rsidRPr="00617AA4">
        <w:pict w14:anchorId="40A8AD29">
          <v:rect id="_x0000_i1075" style="width:518pt;height:1.5pt" o:hrpct="0" o:hralign="center" o:hrstd="t" o:hr="t" fillcolor="#a0a0a0" stroked="f"/>
        </w:pict>
      </w:r>
    </w:p>
    <w:p w14:paraId="79FA6FE1" w14:textId="77777777" w:rsidR="00617AA4" w:rsidRPr="00617AA4" w:rsidRDefault="00617AA4" w:rsidP="00617AA4">
      <w:pPr>
        <w:rPr>
          <w:b/>
          <w:bCs/>
        </w:rPr>
      </w:pPr>
      <w:r w:rsidRPr="00617AA4">
        <w:rPr>
          <w:b/>
          <w:bCs/>
        </w:rPr>
        <w:t>Regulatory and Strategic Significance of Corporate Restructuring and Bankruptcy Translation</w:t>
      </w:r>
    </w:p>
    <w:p w14:paraId="17A314C2" w14:textId="77777777" w:rsidR="00617AA4" w:rsidRPr="00617AA4" w:rsidRDefault="00617AA4" w:rsidP="00617AA4">
      <w:r w:rsidRPr="00617AA4">
        <w:t>Corporate insolvency and financial restructuring in Dubai are subject to strict regulatory supervision by commercial courts and the Financial Restructuring Committee (FRC). Expert legal-financial translation is mandatory for:</w:t>
      </w:r>
    </w:p>
    <w:p w14:paraId="6660206E" w14:textId="77777777" w:rsidR="00617AA4" w:rsidRPr="00617AA4" w:rsidRDefault="00617AA4" w:rsidP="00617AA4">
      <w:pPr>
        <w:numPr>
          <w:ilvl w:val="0"/>
          <w:numId w:val="1"/>
        </w:numPr>
      </w:pPr>
      <w:r w:rsidRPr="00617AA4">
        <w:rPr>
          <w:b/>
          <w:bCs/>
        </w:rPr>
        <w:t>Compliance with Commercial Court Standardized Procedures:</w:t>
      </w:r>
      <w:r w:rsidRPr="00617AA4">
        <w:t> The commercial courts strictly mandate that all petitions for the commencement of bankruptcy proceedings, debt registers, and financial statements must be submitted accompanied by an official Arabic translation. Securing a </w:t>
      </w:r>
      <w:r w:rsidRPr="00617AA4">
        <w:rPr>
          <w:b/>
          <w:bCs/>
        </w:rPr>
        <w:t>certified legal translation for bankruptcy and insolvency cases</w:t>
      </w:r>
      <w:r w:rsidRPr="00617AA4">
        <w:t> is essential to ensure filing portfolios conform to the latest updated codes and prevent administrative rejections.</w:t>
      </w:r>
    </w:p>
    <w:p w14:paraId="10C90085" w14:textId="77777777" w:rsidR="00617AA4" w:rsidRPr="00617AA4" w:rsidRDefault="00617AA4" w:rsidP="00617AA4">
      <w:pPr>
        <w:numPr>
          <w:ilvl w:val="0"/>
          <w:numId w:val="1"/>
        </w:numPr>
      </w:pPr>
      <w:r w:rsidRPr="00617AA4">
        <w:rPr>
          <w:b/>
          <w:bCs/>
        </w:rPr>
        <w:t>Ensuring Flawless Restructuring and Preventive Composition Plan Translation:</w:t>
      </w:r>
      <w:r w:rsidRPr="00617AA4">
        <w:t> The success of the corporate turnaround relies heavily on the precise </w:t>
      </w:r>
      <w:r w:rsidRPr="00617AA4">
        <w:rPr>
          <w:b/>
          <w:bCs/>
        </w:rPr>
        <w:t>drafting and translating restructuring and preventive composition plans</w:t>
      </w:r>
      <w:r w:rsidRPr="00617AA4">
        <w:t> presented to creditors for voting and submitted to the court for ratification. Translating these restructuring plans demands absolute clarity and financial syntax to protect the legal standing of both debtors and creditors.</w:t>
      </w:r>
    </w:p>
    <w:p w14:paraId="0A2598A8" w14:textId="77777777" w:rsidR="00617AA4" w:rsidRPr="00617AA4" w:rsidRDefault="00617AA4" w:rsidP="00617AA4">
      <w:pPr>
        <w:numPr>
          <w:ilvl w:val="0"/>
          <w:numId w:val="1"/>
        </w:numPr>
      </w:pPr>
      <w:r w:rsidRPr="00617AA4">
        <w:rPr>
          <w:b/>
          <w:bCs/>
        </w:rPr>
        <w:t>Assisting Bankruptcy Trustees and Court-Appointed Receivers:</w:t>
      </w:r>
      <w:r w:rsidRPr="00617AA4">
        <w:t> Upon the initiation of bankruptcy proceedings, the court appoints a licensed bankruptcy trustee to manage the debtor's assets, audit claims, and compile a comprehensive report on the financial status of the business. The admissibility of the trustee's report relies heavily on the exact </w:t>
      </w:r>
      <w:r w:rsidRPr="00617AA4">
        <w:rPr>
          <w:b/>
          <w:bCs/>
        </w:rPr>
        <w:t>translation of bankruptcy trustee and receiver reports</w:t>
      </w:r>
      <w:r w:rsidRPr="00617AA4">
        <w:t> to define creditor classes and verify claims before the bankruptcy judge [2].</w:t>
      </w:r>
    </w:p>
    <w:p w14:paraId="5F5E0A32" w14:textId="77777777" w:rsidR="00617AA4" w:rsidRPr="00617AA4" w:rsidRDefault="00617AA4" w:rsidP="00617AA4">
      <w:pPr>
        <w:numPr>
          <w:ilvl w:val="0"/>
          <w:numId w:val="1"/>
        </w:numPr>
      </w:pPr>
      <w:r w:rsidRPr="00617AA4">
        <w:rPr>
          <w:b/>
          <w:bCs/>
        </w:rPr>
        <w:t>Validating Foreign Creditor Claims and Debt Registers:</w:t>
      </w:r>
      <w:r w:rsidRPr="00617AA4">
        <w:t> International creditors and multi-national financial institutions must submit their proof of claim, loan agreements, collateral structures, and interest calculations legally translated into Arabic. This is a mandatory prerequisite to be officially included in the approved debt register compiled by the bankruptcy trustee, protecting their distribution rates.</w:t>
      </w:r>
    </w:p>
    <w:p w14:paraId="35B9FD9A" w14:textId="77777777" w:rsidR="00617AA4" w:rsidRPr="00617AA4" w:rsidRDefault="00617AA4" w:rsidP="00617AA4">
      <w:r w:rsidRPr="00617AA4">
        <w:lastRenderedPageBreak/>
        <w:pict w14:anchorId="2207D9AF">
          <v:rect id="_x0000_i1076" style="width:518pt;height:1.5pt" o:hrpct="0" o:hralign="center" o:hrstd="t" o:hr="t" fillcolor="#a0a0a0" stroked="f"/>
        </w:pict>
      </w:r>
    </w:p>
    <w:p w14:paraId="3B42C3D4" w14:textId="77777777" w:rsidR="00617AA4" w:rsidRPr="00617AA4" w:rsidRDefault="00617AA4" w:rsidP="00617AA4">
      <w:pPr>
        <w:rPr>
          <w:b/>
          <w:bCs/>
        </w:rPr>
      </w:pPr>
      <w:r w:rsidRPr="00617AA4">
        <w:rPr>
          <w:b/>
          <w:bCs/>
        </w:rPr>
        <w:t>Key Insolvency, Corporate Restructuring, and Bankruptcy Documents Requiring Certified Translation</w:t>
      </w:r>
    </w:p>
    <w:p w14:paraId="0B5F6F6A" w14:textId="77777777" w:rsidR="00617AA4" w:rsidRPr="00617AA4" w:rsidRDefault="00617AA4" w:rsidP="00617AA4">
      <w:r w:rsidRPr="00617AA4">
        <w:t>Our specialized corporate finance division processes the complete lifecycle of corporate restructuring, financial insolvencies, and debtor-creditor agreements, including:</w:t>
      </w:r>
    </w:p>
    <w:p w14:paraId="6741EF5A" w14:textId="77777777" w:rsidR="00617AA4" w:rsidRPr="00617AA4" w:rsidRDefault="00617AA4" w:rsidP="00617AA4">
      <w:pPr>
        <w:rPr>
          <w:b/>
          <w:bCs/>
        </w:rPr>
      </w:pPr>
      <w:r w:rsidRPr="00617AA4">
        <w:rPr>
          <w:b/>
          <w:bCs/>
        </w:rPr>
        <w:t>1. Petitions for Commencement of Bankruptcy and Corporate Financials</w:t>
      </w:r>
    </w:p>
    <w:p w14:paraId="67883239" w14:textId="77777777" w:rsidR="00617AA4" w:rsidRPr="00617AA4" w:rsidRDefault="00617AA4" w:rsidP="00617AA4">
      <w:r w:rsidRPr="00617AA4">
        <w:t>This includes formal petitions submitted to the court to open insolvency proceedings, consolidated balance sheets, profit and loss statements, cash flow audits, and asset inventories outlining appraised liquidation values.</w:t>
      </w:r>
    </w:p>
    <w:p w14:paraId="6EFBAF70" w14:textId="77777777" w:rsidR="00617AA4" w:rsidRPr="00617AA4" w:rsidRDefault="00617AA4" w:rsidP="00617AA4">
      <w:pPr>
        <w:rPr>
          <w:b/>
          <w:bCs/>
        </w:rPr>
      </w:pPr>
      <w:r w:rsidRPr="00617AA4">
        <w:rPr>
          <w:b/>
          <w:bCs/>
        </w:rPr>
        <w:t>2. Preventive Composition and Financial Restructuring Plans</w:t>
      </w:r>
    </w:p>
    <w:p w14:paraId="488649C2" w14:textId="77777777" w:rsidR="00617AA4" w:rsidRPr="00617AA4" w:rsidRDefault="00617AA4" w:rsidP="00617AA4">
      <w:r w:rsidRPr="00617AA4">
        <w:t>Our team handles translating preventive composition proposals, debt rescheduling contracts, DIP (Debtor-in-Possession) financing agreements, and corporate bylaws modifying shareholder equity rights during restructuring.</w:t>
      </w:r>
    </w:p>
    <w:p w14:paraId="62C86ADF" w14:textId="77777777" w:rsidR="00617AA4" w:rsidRPr="00617AA4" w:rsidRDefault="00617AA4" w:rsidP="00617AA4">
      <w:pPr>
        <w:rPr>
          <w:b/>
          <w:bCs/>
        </w:rPr>
      </w:pPr>
      <w:r w:rsidRPr="00617AA4">
        <w:rPr>
          <w:b/>
          <w:bCs/>
        </w:rPr>
        <w:t>3. Bankruptcy Trustee Reports and Approved Debt Registers</w:t>
      </w:r>
    </w:p>
    <w:p w14:paraId="3DB8CD38" w14:textId="77777777" w:rsidR="00617AA4" w:rsidRPr="00617AA4" w:rsidRDefault="00617AA4" w:rsidP="00617AA4">
      <w:r w:rsidRPr="00617AA4">
        <w:t>We translate technical status reports compiled by court-appointed bankruptcy trustees, finalized debt registers classifying claims (secured claims, preferential claims, and unsecured claims), and minutes of official creditor assembly meetings.</w:t>
      </w:r>
    </w:p>
    <w:p w14:paraId="75A5BFDF" w14:textId="77777777" w:rsidR="00617AA4" w:rsidRPr="00617AA4" w:rsidRDefault="00617AA4" w:rsidP="00617AA4">
      <w:pPr>
        <w:rPr>
          <w:b/>
          <w:bCs/>
        </w:rPr>
      </w:pPr>
      <w:r w:rsidRPr="00617AA4">
        <w:rPr>
          <w:b/>
          <w:bCs/>
        </w:rPr>
        <w:t>4. Liquidation Orders, Asset Realization, and Judgment Briefs</w:t>
      </w:r>
    </w:p>
    <w:p w14:paraId="72BEC8BE" w14:textId="77777777" w:rsidR="00617AA4" w:rsidRPr="00617AA4" w:rsidRDefault="00617AA4" w:rsidP="00617AA4">
      <w:r w:rsidRPr="00617AA4">
        <w:t>This involves certified court liquidation decrees, official reports on the public auction of corporate assets, distribution plans for creditors, and final judgments determining the joint liabilities of directors and board members for corporate debts.</w:t>
      </w:r>
    </w:p>
    <w:p w14:paraId="1C280F3F" w14:textId="77777777" w:rsidR="00617AA4" w:rsidRPr="00617AA4" w:rsidRDefault="00617AA4" w:rsidP="00617AA4">
      <w:r w:rsidRPr="00617AA4">
        <w:pict w14:anchorId="2236D59C">
          <v:rect id="_x0000_i1077" style="width:518pt;height:1.5pt" o:hrpct="0" o:hralign="center" o:hrstd="t" o:hr="t" fillcolor="#a0a0a0" stroked="f"/>
        </w:pict>
      </w:r>
    </w:p>
    <w:p w14:paraId="47DD9EDB" w14:textId="77777777" w:rsidR="00617AA4" w:rsidRPr="00617AA4" w:rsidRDefault="00617AA4" w:rsidP="00617AA4">
      <w:pPr>
        <w:rPr>
          <w:b/>
          <w:bCs/>
        </w:rPr>
      </w:pPr>
      <w:r w:rsidRPr="00617AA4">
        <w:rPr>
          <w:b/>
          <w:bCs/>
        </w:rPr>
        <w:t>Technical and Syntactic Challenges in Translating Corporate Restructuring Portfolios</w:t>
      </w:r>
    </w:p>
    <w:p w14:paraId="1C240F87" w14:textId="77777777" w:rsidR="00617AA4" w:rsidRPr="00617AA4" w:rsidRDefault="00617AA4" w:rsidP="00617AA4">
      <w:r w:rsidRPr="00617AA4">
        <w:t>Translating corporate restructuring and bankruptcy agreements presents a unique challenge, requiring the simultaneous mastery of two distinct languages: corporate accounting/forensic auditing and formal corporate insolvency law:</w:t>
      </w:r>
    </w:p>
    <w:p w14:paraId="2E746AF6" w14:textId="77777777" w:rsidR="00617AA4" w:rsidRPr="00617AA4" w:rsidRDefault="00617AA4" w:rsidP="00617AA4">
      <w:pPr>
        <w:numPr>
          <w:ilvl w:val="0"/>
          <w:numId w:val="2"/>
        </w:numPr>
      </w:pPr>
      <w:r w:rsidRPr="00617AA4">
        <w:rPr>
          <w:b/>
          <w:bCs/>
        </w:rPr>
        <w:t>Navigating Specialized UAE Bankruptcy Law Terminology:</w:t>
      </w:r>
      <w:r w:rsidRPr="00617AA4">
        <w:t xml:space="preserve"> The UAE bankruptcy framework is rich with highly specific, codified constructs (such as preventive composition, </w:t>
      </w:r>
      <w:proofErr w:type="spellStart"/>
      <w:r w:rsidRPr="00617AA4">
        <w:t>clawback</w:t>
      </w:r>
      <w:proofErr w:type="spellEnd"/>
      <w:r w:rsidRPr="00617AA4">
        <w:t xml:space="preserve"> periods, moratoriums on enforcement actions, and </w:t>
      </w:r>
      <w:r w:rsidRPr="00617AA4">
        <w:lastRenderedPageBreak/>
        <w:t>bankruptcy trustees). The translator must accurately render these concepts into standardized Arabic legal prose in perfect alignment with Federal Decree-Law No. 51 of 2023.</w:t>
      </w:r>
    </w:p>
    <w:p w14:paraId="43382CB1" w14:textId="77777777" w:rsidR="00617AA4" w:rsidRPr="00617AA4" w:rsidRDefault="00617AA4" w:rsidP="00617AA4">
      <w:pPr>
        <w:numPr>
          <w:ilvl w:val="0"/>
          <w:numId w:val="2"/>
        </w:numPr>
      </w:pPr>
      <w:r w:rsidRPr="00617AA4">
        <w:rPr>
          <w:b/>
          <w:bCs/>
        </w:rPr>
        <w:t>Preserving the Legal Force of Trustee Claims and Distributions:</w:t>
      </w:r>
      <w:r w:rsidRPr="00617AA4">
        <w:t> Restructuring audits must specify the legal ranking of creditors (preference, secured, unsecured). An imprecise translation of these rankings can lead to rejection by the FRC or render the distribution plans null and void before commercial courts.</w:t>
      </w:r>
    </w:p>
    <w:p w14:paraId="5D176D86" w14:textId="77777777" w:rsidR="00617AA4" w:rsidRPr="00617AA4" w:rsidRDefault="00617AA4" w:rsidP="00617AA4">
      <w:pPr>
        <w:numPr>
          <w:ilvl w:val="0"/>
          <w:numId w:val="2"/>
        </w:numPr>
      </w:pPr>
      <w:r w:rsidRPr="00617AA4">
        <w:rPr>
          <w:b/>
          <w:bCs/>
        </w:rPr>
        <w:t>Maintaining Absolute Privacy of Corporate Financial Records:</w:t>
      </w:r>
      <w:r w:rsidRPr="00617AA4">
        <w:t> We understand that corporate restructuring plans, distressed cash-flow statements, shareholder listings, and executive minutes represent highly confidential trade secrets. We enforce rigid data security frameworks and sign comprehensive NDAs with our corporate clients to protect their financial privacy.</w:t>
      </w:r>
    </w:p>
    <w:p w14:paraId="66D184BF" w14:textId="77777777" w:rsidR="00617AA4" w:rsidRPr="00617AA4" w:rsidRDefault="00617AA4" w:rsidP="00617AA4">
      <w:r w:rsidRPr="00617AA4">
        <w:pict w14:anchorId="2CAD7CA4">
          <v:rect id="_x0000_i1078" style="width:518pt;height:1.5pt" o:hrpct="0" o:hralign="center" o:hrstd="t" o:hr="t" fillcolor="#a0a0a0" stroked="f"/>
        </w:pict>
      </w:r>
    </w:p>
    <w:p w14:paraId="0EDE6FC7" w14:textId="77777777" w:rsidR="00617AA4" w:rsidRPr="00617AA4" w:rsidRDefault="00617AA4" w:rsidP="00617AA4">
      <w:pPr>
        <w:rPr>
          <w:b/>
          <w:bCs/>
        </w:rPr>
      </w:pPr>
      <w:r w:rsidRPr="00617AA4">
        <w:rPr>
          <w:b/>
          <w:bCs/>
        </w:rPr>
        <w:t>Why Choose "</w:t>
      </w:r>
      <w:proofErr w:type="spellStart"/>
      <w:r w:rsidRPr="00617AA4">
        <w:rPr>
          <w:b/>
          <w:bCs/>
        </w:rPr>
        <w:t>Jusor</w:t>
      </w:r>
      <w:proofErr w:type="spellEnd"/>
      <w:r w:rsidRPr="00617AA4">
        <w:rPr>
          <w:b/>
          <w:bCs/>
        </w:rPr>
        <w:t xml:space="preserve"> </w:t>
      </w:r>
      <w:proofErr w:type="spellStart"/>
      <w:r w:rsidRPr="00617AA4">
        <w:rPr>
          <w:b/>
          <w:bCs/>
        </w:rPr>
        <w:t>Alkalimat</w:t>
      </w:r>
      <w:proofErr w:type="spellEnd"/>
      <w:r w:rsidRPr="00617AA4">
        <w:rPr>
          <w:b/>
          <w:bCs/>
        </w:rPr>
        <w:t>" as Your Trusted Restructuring Translation Partner?</w:t>
      </w:r>
    </w:p>
    <w:p w14:paraId="0672D759" w14:textId="77777777" w:rsidR="00617AA4" w:rsidRPr="00617AA4" w:rsidRDefault="00617AA4" w:rsidP="00617AA4">
      <w:proofErr w:type="spellStart"/>
      <w:r w:rsidRPr="00617AA4">
        <w:rPr>
          <w:b/>
          <w:bCs/>
        </w:rPr>
        <w:t>Jusor</w:t>
      </w:r>
      <w:proofErr w:type="spellEnd"/>
      <w:r w:rsidRPr="00617AA4">
        <w:rPr>
          <w:b/>
          <w:bCs/>
        </w:rPr>
        <w:t xml:space="preserve"> </w:t>
      </w:r>
      <w:proofErr w:type="spellStart"/>
      <w:r w:rsidRPr="00617AA4">
        <w:rPr>
          <w:b/>
          <w:bCs/>
        </w:rPr>
        <w:t>Alkalimat</w:t>
      </w:r>
      <w:proofErr w:type="spellEnd"/>
      <w:r w:rsidRPr="00617AA4">
        <w:rPr>
          <w:b/>
          <w:bCs/>
        </w:rPr>
        <w:t xml:space="preserve"> Certified &amp; Legal Translation</w:t>
      </w:r>
      <w:r w:rsidRPr="00617AA4">
        <w:t> is the preferred translation provider for major corporate law firms, distressed businesses, banking creditors, and financial consultancies in Dubai for several key professional reasons:</w:t>
      </w:r>
    </w:p>
    <w:p w14:paraId="7EBC31B1" w14:textId="77777777" w:rsidR="00617AA4" w:rsidRPr="00617AA4" w:rsidRDefault="00617AA4" w:rsidP="00617AA4">
      <w:pPr>
        <w:numPr>
          <w:ilvl w:val="0"/>
          <w:numId w:val="3"/>
        </w:numPr>
      </w:pPr>
      <w:r w:rsidRPr="00617AA4">
        <w:rPr>
          <w:b/>
          <w:bCs/>
        </w:rPr>
        <w:t>SME Corporate Finance and Insolvency Translators:</w:t>
      </w:r>
      <w:r w:rsidRPr="00617AA4">
        <w:t> We do not employ generalists. Our dedicated restructuring translation division consists of corporate insolvency lawyers and forensic accountants who hold advanced credentials in bankruptcy law and legal translation.</w:t>
      </w:r>
    </w:p>
    <w:p w14:paraId="14CB54A1" w14:textId="77777777" w:rsidR="00617AA4" w:rsidRPr="00617AA4" w:rsidRDefault="00617AA4" w:rsidP="00617AA4">
      <w:pPr>
        <w:numPr>
          <w:ilvl w:val="0"/>
          <w:numId w:val="3"/>
        </w:numPr>
      </w:pPr>
      <w:r w:rsidRPr="00617AA4">
        <w:rPr>
          <w:b/>
          <w:bCs/>
        </w:rPr>
        <w:t>Full Regulatory Accreditation:</w:t>
      </w:r>
      <w:r w:rsidRPr="00617AA4">
        <w:t> As a </w:t>
      </w:r>
      <w:r w:rsidRPr="00617AA4">
        <w:rPr>
          <w:b/>
          <w:bCs/>
        </w:rPr>
        <w:t>licensed legal translation office in Dubai</w:t>
      </w:r>
      <w:r w:rsidRPr="00617AA4">
        <w:t>, our official stamps and signatures are fully accepted by the commercial courts, the Financial Restructuring Committee (FRC), Free Zone Authorities (DIFC, DMCC, ADGM), and local corporate banks [2].</w:t>
      </w:r>
    </w:p>
    <w:p w14:paraId="577A6BBE" w14:textId="77777777" w:rsidR="00617AA4" w:rsidRPr="00617AA4" w:rsidRDefault="00617AA4" w:rsidP="00617AA4">
      <w:pPr>
        <w:numPr>
          <w:ilvl w:val="0"/>
          <w:numId w:val="3"/>
        </w:numPr>
      </w:pPr>
      <w:r w:rsidRPr="00617AA4">
        <w:rPr>
          <w:b/>
          <w:bCs/>
        </w:rPr>
        <w:t>Rapid Turnarounds to Prevent Transaction and Asset Delays:</w:t>
      </w:r>
      <w:r w:rsidRPr="00617AA4">
        <w:t> We understand that protecting corporate assets, securing DIP financing, and responding to creditor deadlines are bound by strict timelines. We offer express translation services to ensure your contracts are registered without administrative delays.</w:t>
      </w:r>
    </w:p>
    <w:p w14:paraId="0E844E43" w14:textId="77777777" w:rsidR="00617AA4" w:rsidRPr="00617AA4" w:rsidRDefault="00617AA4" w:rsidP="00617AA4">
      <w:pPr>
        <w:numPr>
          <w:ilvl w:val="0"/>
          <w:numId w:val="3"/>
        </w:numPr>
      </w:pPr>
      <w:r w:rsidRPr="00617AA4">
        <w:rPr>
          <w:b/>
          <w:bCs/>
        </w:rPr>
        <w:t>Strict Multi-Tier ISO Quality Control:</w:t>
      </w:r>
      <w:r w:rsidRPr="00617AA4">
        <w:t xml:space="preserve"> All translated financial statements, restructuring plans, and trustee reports undergo three independent stages of editing, </w:t>
      </w:r>
      <w:r w:rsidRPr="00617AA4">
        <w:lastRenderedPageBreak/>
        <w:t>technical verification, and quality checks to ensure 100% compliance with ISO standards.</w:t>
      </w:r>
    </w:p>
    <w:p w14:paraId="04BB2BF2" w14:textId="77777777" w:rsidR="00617AA4" w:rsidRPr="00617AA4" w:rsidRDefault="00617AA4" w:rsidP="00617AA4">
      <w:r w:rsidRPr="00617AA4">
        <w:pict w14:anchorId="1693778C">
          <v:rect id="_x0000_i1079" style="width:518pt;height:1.5pt" o:hrpct="0" o:hralign="center" o:hrstd="t" o:hr="t" fillcolor="#a0a0a0" stroked="f"/>
        </w:pict>
      </w:r>
    </w:p>
    <w:p w14:paraId="1B91A0F5" w14:textId="77777777" w:rsidR="00617AA4" w:rsidRPr="00617AA4" w:rsidRDefault="00617AA4" w:rsidP="00617AA4">
      <w:pPr>
        <w:rPr>
          <w:b/>
          <w:bCs/>
        </w:rPr>
      </w:pPr>
      <w:r w:rsidRPr="00617AA4">
        <w:rPr>
          <w:b/>
          <w:bCs/>
        </w:rPr>
        <w:t>Contact "</w:t>
      </w:r>
      <w:proofErr w:type="spellStart"/>
      <w:r w:rsidRPr="00617AA4">
        <w:rPr>
          <w:b/>
          <w:bCs/>
        </w:rPr>
        <w:t>Jusor</w:t>
      </w:r>
      <w:proofErr w:type="spellEnd"/>
      <w:r w:rsidRPr="00617AA4">
        <w:rPr>
          <w:b/>
          <w:bCs/>
        </w:rPr>
        <w:t xml:space="preserve"> </w:t>
      </w:r>
      <w:proofErr w:type="spellStart"/>
      <w:r w:rsidRPr="00617AA4">
        <w:rPr>
          <w:b/>
          <w:bCs/>
        </w:rPr>
        <w:t>Alkalimat</w:t>
      </w:r>
      <w:proofErr w:type="spellEnd"/>
      <w:r w:rsidRPr="00617AA4">
        <w:rPr>
          <w:b/>
          <w:bCs/>
        </w:rPr>
        <w:t>" for Your Restructuring and Bankruptcy Projects Today</w:t>
      </w:r>
    </w:p>
    <w:p w14:paraId="3CD899C4" w14:textId="77777777" w:rsidR="00617AA4" w:rsidRPr="00617AA4" w:rsidRDefault="00617AA4" w:rsidP="00617AA4">
      <w:r w:rsidRPr="00617AA4">
        <w:t>Ensure your corporate turnarounds, preventive composition proposals, and bankruptcy trustee reports are translated with absolute technical accuracy, speed, and complete regulatory compliance.</w:t>
      </w:r>
    </w:p>
    <w:p w14:paraId="5C8FC7F9" w14:textId="77777777" w:rsidR="00617AA4" w:rsidRPr="00617AA4" w:rsidRDefault="00617AA4" w:rsidP="00617AA4">
      <w:pPr>
        <w:numPr>
          <w:ilvl w:val="0"/>
          <w:numId w:val="4"/>
        </w:numPr>
      </w:pPr>
      <w:r w:rsidRPr="00617AA4">
        <w:rPr>
          <w:rFonts w:ascii="Segoe UI Emoji" w:hAnsi="Segoe UI Emoji" w:cs="Segoe UI Emoji"/>
        </w:rPr>
        <w:t>📞</w:t>
      </w:r>
      <w:r w:rsidRPr="00617AA4">
        <w:t> </w:t>
      </w:r>
      <w:r w:rsidRPr="00617AA4">
        <w:rPr>
          <w:b/>
          <w:bCs/>
        </w:rPr>
        <w:t>Phone / WhatsApp:</w:t>
      </w:r>
      <w:r w:rsidRPr="00617AA4">
        <w:t> +971 50 324 4329</w:t>
      </w:r>
    </w:p>
    <w:p w14:paraId="12F77825" w14:textId="77777777" w:rsidR="00617AA4" w:rsidRPr="00617AA4" w:rsidRDefault="00617AA4" w:rsidP="00617AA4">
      <w:pPr>
        <w:numPr>
          <w:ilvl w:val="0"/>
          <w:numId w:val="4"/>
        </w:numPr>
      </w:pPr>
      <w:r w:rsidRPr="00617AA4">
        <w:rPr>
          <w:rFonts w:ascii="Segoe UI Emoji" w:hAnsi="Segoe UI Emoji" w:cs="Segoe UI Emoji"/>
        </w:rPr>
        <w:t>📧</w:t>
      </w:r>
      <w:r w:rsidRPr="00617AA4">
        <w:t> </w:t>
      </w:r>
      <w:r w:rsidRPr="00617AA4">
        <w:rPr>
          <w:b/>
          <w:bCs/>
        </w:rPr>
        <w:t>Email:</w:t>
      </w:r>
      <w:r w:rsidRPr="00617AA4">
        <w:t> </w:t>
      </w:r>
      <w:hyperlink r:id="rId5" w:tgtFrame="_blank" w:history="1">
        <w:r w:rsidRPr="00617AA4">
          <w:rPr>
            <w:rStyle w:val="Hyperlink"/>
          </w:rPr>
          <w:t>info@jusortrans.com</w:t>
        </w:r>
      </w:hyperlink>
    </w:p>
    <w:p w14:paraId="3AC8F15E" w14:textId="77777777" w:rsidR="00617AA4" w:rsidRPr="00617AA4" w:rsidRDefault="00617AA4" w:rsidP="00617AA4">
      <w:pPr>
        <w:numPr>
          <w:ilvl w:val="0"/>
          <w:numId w:val="4"/>
        </w:numPr>
      </w:pPr>
      <w:r w:rsidRPr="00617AA4">
        <w:rPr>
          <w:rFonts w:ascii="Segoe UI Emoji" w:hAnsi="Segoe UI Emoji" w:cs="Segoe UI Emoji"/>
        </w:rPr>
        <w:t>🌐</w:t>
      </w:r>
      <w:r w:rsidRPr="00617AA4">
        <w:t> </w:t>
      </w:r>
      <w:r w:rsidRPr="00617AA4">
        <w:rPr>
          <w:b/>
          <w:bCs/>
        </w:rPr>
        <w:t>Website:</w:t>
      </w:r>
      <w:r w:rsidRPr="00617AA4">
        <w:t> </w:t>
      </w:r>
      <w:hyperlink r:id="rId6" w:tgtFrame="_blank" w:history="1">
        <w:r w:rsidRPr="00617AA4">
          <w:rPr>
            <w:rStyle w:val="Hyperlink"/>
          </w:rPr>
          <w:t>www.jusortrans.com</w:t>
        </w:r>
      </w:hyperlink>
    </w:p>
    <w:p w14:paraId="49E07964" w14:textId="77777777" w:rsidR="00617AA4" w:rsidRPr="00617AA4" w:rsidRDefault="00617AA4" w:rsidP="00617AA4">
      <w:pPr>
        <w:numPr>
          <w:ilvl w:val="0"/>
          <w:numId w:val="4"/>
        </w:numPr>
      </w:pPr>
      <w:r w:rsidRPr="00617AA4">
        <w:rPr>
          <w:rFonts w:ascii="Segoe UI Emoji" w:hAnsi="Segoe UI Emoji" w:cs="Segoe UI Emoji"/>
        </w:rPr>
        <w:t>📍</w:t>
      </w:r>
      <w:r w:rsidRPr="00617AA4">
        <w:t> </w:t>
      </w:r>
      <w:r w:rsidRPr="00617AA4">
        <w:rPr>
          <w:b/>
          <w:bCs/>
        </w:rPr>
        <w:t>Office Address:</w:t>
      </w:r>
      <w:r w:rsidRPr="00617AA4">
        <w:t> Abu Saif Business Center - Al-Kazim Building - Block A - M Floor - Office 40B - Abu Hail - Dubai, United Arab Emirates.</w:t>
      </w:r>
    </w:p>
    <w:p w14:paraId="439DCDCA" w14:textId="77777777" w:rsidR="00617AA4" w:rsidRPr="00617AA4" w:rsidRDefault="00617AA4" w:rsidP="00617AA4">
      <w:r w:rsidRPr="00617AA4">
        <w:pict w14:anchorId="325DF2C7">
          <v:rect id="_x0000_i1080" style="width:518pt;height:1.5pt" o:hrpct="0" o:hralign="center" o:hrstd="t" o:hr="t" fillcolor="#a0a0a0" stroked="f"/>
        </w:pict>
      </w:r>
    </w:p>
    <w:p w14:paraId="17EC9DC5" w14:textId="77777777" w:rsidR="00617AA4" w:rsidRPr="00617AA4" w:rsidRDefault="00617AA4" w:rsidP="00617AA4">
      <w:pPr>
        <w:rPr>
          <w:b/>
          <w:bCs/>
        </w:rPr>
      </w:pPr>
      <w:r w:rsidRPr="00617AA4">
        <w:rPr>
          <w:b/>
          <w:bCs/>
        </w:rPr>
        <w:t>Frequently Asked Questions</w:t>
      </w:r>
    </w:p>
    <w:p w14:paraId="6B6D4ACE" w14:textId="77777777" w:rsidR="00617AA4" w:rsidRPr="00617AA4" w:rsidRDefault="00617AA4" w:rsidP="00617AA4">
      <w:pPr>
        <w:rPr>
          <w:b/>
          <w:bCs/>
        </w:rPr>
      </w:pPr>
      <w:r w:rsidRPr="00617AA4">
        <w:rPr>
          <w:b/>
          <w:bCs/>
        </w:rPr>
        <w:t>1. Do Dubai commercial courts require foreign debt registries to be translated?</w:t>
      </w:r>
    </w:p>
    <w:p w14:paraId="5ADBC289" w14:textId="77777777" w:rsidR="00617AA4" w:rsidRPr="00617AA4" w:rsidRDefault="00617AA4" w:rsidP="00617AA4">
      <w:r w:rsidRPr="00617AA4">
        <w:t>Yes, the commercial and financial courts in Dubai strictly mandate that all foreign debt registries, underlying loan contracts, and corporate financial ledgers must be submitted with a </w:t>
      </w:r>
      <w:r w:rsidRPr="00617AA4">
        <w:rPr>
          <w:b/>
          <w:bCs/>
        </w:rPr>
        <w:t>certified legal translation for bankruptcy and insolvency cases</w:t>
      </w:r>
      <w:r w:rsidRPr="00617AA4">
        <w:t> in Arabic for registration, ensuring compliance with local statutory codes.</w:t>
      </w:r>
    </w:p>
    <w:p w14:paraId="3BC2EBCB" w14:textId="77777777" w:rsidR="00617AA4" w:rsidRPr="00617AA4" w:rsidRDefault="00617AA4" w:rsidP="00617AA4">
      <w:pPr>
        <w:rPr>
          <w:b/>
          <w:bCs/>
        </w:rPr>
      </w:pPr>
      <w:r w:rsidRPr="00617AA4">
        <w:rPr>
          <w:b/>
          <w:bCs/>
        </w:rPr>
        <w:t>2. What is the role of a Bankruptcy Trustee, and how does translation accuracy affect reports?</w:t>
      </w:r>
    </w:p>
    <w:p w14:paraId="3FDCA569" w14:textId="77777777" w:rsidR="00617AA4" w:rsidRPr="00617AA4" w:rsidRDefault="00617AA4" w:rsidP="00617AA4">
      <w:r w:rsidRPr="00617AA4">
        <w:t>The bankruptcy trustee is the licensed expert appointed by the court to oversee the debtor's assets and compile a comprehensive financial status report. Accurate translation of these reports is vital to ensure the court correctly approves preventive composition plans, creditor rankings, and distribution percentages.</w:t>
      </w:r>
    </w:p>
    <w:p w14:paraId="0EC27EBF" w14:textId="77777777" w:rsidR="00617AA4" w:rsidRPr="00617AA4" w:rsidRDefault="00617AA4" w:rsidP="00617AA4">
      <w:pPr>
        <w:rPr>
          <w:b/>
          <w:bCs/>
        </w:rPr>
      </w:pPr>
      <w:r w:rsidRPr="00617AA4">
        <w:rPr>
          <w:b/>
          <w:bCs/>
        </w:rPr>
        <w:t>3. Do you translate restructuring files for companies in the Dubai International Financial Centre (DIFC)?</w:t>
      </w:r>
    </w:p>
    <w:p w14:paraId="50279EBD" w14:textId="7D788F85" w:rsidR="00792822" w:rsidRDefault="00617AA4" w:rsidP="00617AA4">
      <w:r w:rsidRPr="00617AA4">
        <w:lastRenderedPageBreak/>
        <w:t>Yes, we provide fully certified legal translations for all corporate turnarounds, bankruptcy filings, liquidator reports, and defensive briefs submitted to the DIFC Courts, the Financial Restructuring Committee (FRC), and local or federal commercial courts to ensure complete regulatory acceptance</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6880"/>
    <w:multiLevelType w:val="multilevel"/>
    <w:tmpl w:val="871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A0404"/>
    <w:multiLevelType w:val="multilevel"/>
    <w:tmpl w:val="674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1533F"/>
    <w:multiLevelType w:val="multilevel"/>
    <w:tmpl w:val="DFC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37206"/>
    <w:multiLevelType w:val="multilevel"/>
    <w:tmpl w:val="5250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967827">
    <w:abstractNumId w:val="3"/>
  </w:num>
  <w:num w:numId="2" w16cid:durableId="797650087">
    <w:abstractNumId w:val="0"/>
  </w:num>
  <w:num w:numId="3" w16cid:durableId="1105268094">
    <w:abstractNumId w:val="2"/>
  </w:num>
  <w:num w:numId="4" w16cid:durableId="1564561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3A"/>
    <w:rsid w:val="0000555C"/>
    <w:rsid w:val="0001283A"/>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16AE6"/>
    <w:rsid w:val="00617AA4"/>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D69B"/>
  <w15:chartTrackingRefBased/>
  <w15:docId w15:val="{22D7DB30-9896-44E5-A9D6-5BEB616A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8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28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28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28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28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2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8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28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28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28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28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2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83A"/>
    <w:rPr>
      <w:rFonts w:eastAsiaTheme="majorEastAsia" w:cstheme="majorBidi"/>
      <w:color w:val="272727" w:themeColor="text1" w:themeTint="D8"/>
    </w:rPr>
  </w:style>
  <w:style w:type="paragraph" w:styleId="Title">
    <w:name w:val="Title"/>
    <w:basedOn w:val="Normal"/>
    <w:next w:val="Normal"/>
    <w:link w:val="TitleChar"/>
    <w:uiPriority w:val="10"/>
    <w:qFormat/>
    <w:rsid w:val="00012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83A"/>
    <w:pPr>
      <w:spacing w:before="160"/>
      <w:jc w:val="center"/>
    </w:pPr>
    <w:rPr>
      <w:i/>
      <w:iCs/>
      <w:color w:val="404040" w:themeColor="text1" w:themeTint="BF"/>
    </w:rPr>
  </w:style>
  <w:style w:type="character" w:customStyle="1" w:styleId="QuoteChar">
    <w:name w:val="Quote Char"/>
    <w:basedOn w:val="DefaultParagraphFont"/>
    <w:link w:val="Quote"/>
    <w:uiPriority w:val="29"/>
    <w:rsid w:val="0001283A"/>
    <w:rPr>
      <w:i/>
      <w:iCs/>
      <w:color w:val="404040" w:themeColor="text1" w:themeTint="BF"/>
    </w:rPr>
  </w:style>
  <w:style w:type="paragraph" w:styleId="ListParagraph">
    <w:name w:val="List Paragraph"/>
    <w:basedOn w:val="Normal"/>
    <w:uiPriority w:val="34"/>
    <w:qFormat/>
    <w:rsid w:val="0001283A"/>
    <w:pPr>
      <w:ind w:left="720"/>
      <w:contextualSpacing/>
    </w:pPr>
  </w:style>
  <w:style w:type="character" w:styleId="IntenseEmphasis">
    <w:name w:val="Intense Emphasis"/>
    <w:basedOn w:val="DefaultParagraphFont"/>
    <w:uiPriority w:val="21"/>
    <w:qFormat/>
    <w:rsid w:val="0001283A"/>
    <w:rPr>
      <w:i/>
      <w:iCs/>
      <w:color w:val="2E74B5" w:themeColor="accent1" w:themeShade="BF"/>
    </w:rPr>
  </w:style>
  <w:style w:type="paragraph" w:styleId="IntenseQuote">
    <w:name w:val="Intense Quote"/>
    <w:basedOn w:val="Normal"/>
    <w:next w:val="Normal"/>
    <w:link w:val="IntenseQuoteChar"/>
    <w:uiPriority w:val="30"/>
    <w:qFormat/>
    <w:rsid w:val="00012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283A"/>
    <w:rPr>
      <w:i/>
      <w:iCs/>
      <w:color w:val="2E74B5" w:themeColor="accent1" w:themeShade="BF"/>
    </w:rPr>
  </w:style>
  <w:style w:type="character" w:styleId="IntenseReference">
    <w:name w:val="Intense Reference"/>
    <w:basedOn w:val="DefaultParagraphFont"/>
    <w:uiPriority w:val="32"/>
    <w:qFormat/>
    <w:rsid w:val="0001283A"/>
    <w:rPr>
      <w:b/>
      <w:bCs/>
      <w:smallCaps/>
      <w:color w:val="2E74B5" w:themeColor="accent1" w:themeShade="BF"/>
      <w:spacing w:val="5"/>
    </w:rPr>
  </w:style>
  <w:style w:type="character" w:styleId="Hyperlink">
    <w:name w:val="Hyperlink"/>
    <w:basedOn w:val="DefaultParagraphFont"/>
    <w:uiPriority w:val="99"/>
    <w:unhideWhenUsed/>
    <w:rsid w:val="00617AA4"/>
    <w:rPr>
      <w:color w:val="0563C1" w:themeColor="hyperlink"/>
      <w:u w:val="single"/>
    </w:rPr>
  </w:style>
  <w:style w:type="character" w:styleId="UnresolvedMention">
    <w:name w:val="Unresolved Mention"/>
    <w:basedOn w:val="DefaultParagraphFont"/>
    <w:uiPriority w:val="99"/>
    <w:semiHidden/>
    <w:unhideWhenUsed/>
    <w:rsid w:val="00617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1640</Words>
  <Characters>9353</Characters>
  <Application>Microsoft Office Word</Application>
  <DocSecurity>0</DocSecurity>
  <Lines>77</Lines>
  <Paragraphs>21</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2026-07-21T10:43:00Z</dcterms:created>
  <dcterms:modified xsi:type="dcterms:W3CDTF">2026-07-21T10:43:00Z</dcterms:modified>
</cp:coreProperties>
</file>