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7FA0D" w14:textId="77777777" w:rsidR="005E16F8" w:rsidRPr="005E16F8" w:rsidRDefault="005E16F8" w:rsidP="005E16F8">
      <w:pPr>
        <w:rPr>
          <w:b/>
          <w:bCs/>
          <w:sz w:val="28"/>
          <w:szCs w:val="28"/>
        </w:rPr>
      </w:pPr>
      <w:r w:rsidRPr="005E16F8">
        <w:rPr>
          <w:b/>
          <w:bCs/>
          <w:sz w:val="28"/>
          <w:szCs w:val="28"/>
        </w:rPr>
        <w:t xml:space="preserve">Certified Legal Translation for Insurance, Reinsurance Treaties, and </w:t>
      </w:r>
      <w:proofErr w:type="spellStart"/>
      <w:r w:rsidRPr="005E16F8">
        <w:rPr>
          <w:b/>
          <w:bCs/>
          <w:sz w:val="28"/>
          <w:szCs w:val="28"/>
        </w:rPr>
        <w:t>Megaclaims</w:t>
      </w:r>
      <w:proofErr w:type="spellEnd"/>
      <w:r w:rsidRPr="005E16F8">
        <w:rPr>
          <w:b/>
          <w:bCs/>
          <w:sz w:val="28"/>
          <w:szCs w:val="28"/>
        </w:rPr>
        <w:t xml:space="preserve"> Settlement in Dubai</w:t>
      </w:r>
    </w:p>
    <w:p w14:paraId="57F09EDC" w14:textId="77777777" w:rsidR="005E16F8" w:rsidRPr="005E16F8" w:rsidRDefault="005E16F8" w:rsidP="005E16F8">
      <w:r w:rsidRPr="005E16F8">
        <w:rPr>
          <w:i/>
          <w:iCs/>
        </w:rPr>
        <w:t>Protect your solvency, secure your complex underwriting portfolios, and draft your corporate claims with absolute linguistic precision with </w:t>
      </w:r>
      <w:proofErr w:type="spellStart"/>
      <w:r w:rsidRPr="005E16F8">
        <w:rPr>
          <w:b/>
          <w:bCs/>
          <w:i/>
          <w:iCs/>
        </w:rPr>
        <w:t>Jusor</w:t>
      </w:r>
      <w:proofErr w:type="spellEnd"/>
      <w:r w:rsidRPr="005E16F8">
        <w:rPr>
          <w:b/>
          <w:bCs/>
          <w:i/>
          <w:iCs/>
        </w:rPr>
        <w:t xml:space="preserve"> </w:t>
      </w:r>
      <w:proofErr w:type="spellStart"/>
      <w:r w:rsidRPr="005E16F8">
        <w:rPr>
          <w:b/>
          <w:bCs/>
          <w:i/>
          <w:iCs/>
        </w:rPr>
        <w:t>Alkalimat</w:t>
      </w:r>
      <w:proofErr w:type="spellEnd"/>
      <w:r w:rsidRPr="005E16F8">
        <w:rPr>
          <w:b/>
          <w:bCs/>
          <w:i/>
          <w:iCs/>
        </w:rPr>
        <w:t xml:space="preserve"> Certified &amp; Legal Translation</w:t>
      </w:r>
      <w:r w:rsidRPr="005E16F8">
        <w:rPr>
          <w:i/>
          <w:iCs/>
        </w:rPr>
        <w:t>. We are your highly specialized legal-insurance translation partner, delivering expert translations of insurance policies, reinsurance treaties, and loss adjuster reports with technical accuracy and total regulatory compliance in Dubai.</w:t>
      </w:r>
    </w:p>
    <w:p w14:paraId="450B4B78" w14:textId="77777777" w:rsidR="005E16F8" w:rsidRPr="005E16F8" w:rsidRDefault="005E16F8" w:rsidP="005E16F8">
      <w:r w:rsidRPr="005E16F8">
        <w:pict w14:anchorId="7A92AB2E">
          <v:rect id="_x0000_i1073" style="width:518pt;height:1.5pt" o:hrpct="0" o:hralign="center" o:hrstd="t" o:hr="t" fillcolor="#a0a0a0" stroked="f"/>
        </w:pict>
      </w:r>
    </w:p>
    <w:p w14:paraId="5D5B037F" w14:textId="77777777" w:rsidR="005E16F8" w:rsidRPr="005E16F8" w:rsidRDefault="005E16F8" w:rsidP="005E16F8">
      <w:r w:rsidRPr="005E16F8">
        <w:rPr>
          <w:b/>
          <w:bCs/>
        </w:rPr>
        <w:t xml:space="preserve">Home » Blog » Certified Legal Translation for Insurance, Reinsurance Treaties, and </w:t>
      </w:r>
      <w:proofErr w:type="spellStart"/>
      <w:r w:rsidRPr="005E16F8">
        <w:rPr>
          <w:b/>
          <w:bCs/>
        </w:rPr>
        <w:t>Megaclaims</w:t>
      </w:r>
      <w:proofErr w:type="spellEnd"/>
      <w:r w:rsidRPr="005E16F8">
        <w:rPr>
          <w:b/>
          <w:bCs/>
        </w:rPr>
        <w:t xml:space="preserve"> Settlement in Dubai</w:t>
      </w:r>
    </w:p>
    <w:p w14:paraId="07A2153A" w14:textId="77777777" w:rsidR="005E16F8" w:rsidRPr="005E16F8" w:rsidRDefault="005E16F8" w:rsidP="005E16F8">
      <w:r w:rsidRPr="005E16F8">
        <w:pict w14:anchorId="67BDF1DA">
          <v:rect id="_x0000_i1074" style="width:518pt;height:1.5pt" o:hrpct="0" o:hralign="center" o:hrstd="t" o:hr="t" fillcolor="#a0a0a0" stroked="f"/>
        </w:pict>
      </w:r>
    </w:p>
    <w:p w14:paraId="70150FBC" w14:textId="77777777" w:rsidR="005E16F8" w:rsidRPr="005E16F8" w:rsidRDefault="005E16F8" w:rsidP="005E16F8">
      <w:r w:rsidRPr="005E16F8">
        <w:t>The Emirate of Dubai holds the global forefront as a premier financial and investment capital in the MENA region, driven by the cutting-edge financial infrastructure of the Dubai International Financial Centre (DIFC) which hosts top-tier global insurers, reinsurers, and Lloyd's of London syndicates. Within this highly sophisticated, multi-</w:t>
      </w:r>
      <w:proofErr w:type="gramStart"/>
      <w:r w:rsidRPr="005E16F8">
        <w:t>billion dollar</w:t>
      </w:r>
      <w:proofErr w:type="gramEnd"/>
      <w:r w:rsidRPr="005E16F8">
        <w:t xml:space="preserve"> sector governed by a strict regulatory framework under the Central Bank of the UAE and the Dubai Financial Services Authority (DFSA), insurance policies and reinsurance treaties serve as the vital legal and financial instruments that manage risks and protect assets worth billions of dirhams. Given the highly specialized dual nature of insurance documentation—combining complex legal covenants with actuarial mathematics and strict financial </w:t>
      </w:r>
      <w:proofErr w:type="gramStart"/>
      <w:r w:rsidRPr="005E16F8">
        <w:t>metrics—</w:t>
      </w:r>
      <w:proofErr w:type="gramEnd"/>
      <w:r w:rsidRPr="005E16F8">
        <w:t>the </w:t>
      </w:r>
      <w:r w:rsidRPr="005E16F8">
        <w:rPr>
          <w:b/>
          <w:bCs/>
        </w:rPr>
        <w:t>translation of insurance and reinsurance documents Dubai</w:t>
      </w:r>
      <w:r w:rsidRPr="005E16F8">
        <w:t> is an elite operational priority that allows absolutely zero margin for error. A minor translational misinterpretation of a specific exclusion, a warranty parameter, or a deductible limit can result in immediate claim denials for major corporate assets, leading to costly and prolonged litigations before specialized committees and arbitral tribunals.</w:t>
      </w:r>
    </w:p>
    <w:p w14:paraId="73098BF1" w14:textId="77777777" w:rsidR="005E16F8" w:rsidRPr="005E16F8" w:rsidRDefault="005E16F8" w:rsidP="005E16F8">
      <w:r w:rsidRPr="005E16F8">
        <w:t>In this highly specialized professional guide, we will analyze the key legal and regulatory parameters governing insurance and reinsurance translations, identify the critical policy and claim documents requiring expert bilingual formatting, discuss the structural challenges of translating insurance portfolios, and outline why </w:t>
      </w:r>
      <w:proofErr w:type="spellStart"/>
      <w:r w:rsidRPr="005E16F8">
        <w:rPr>
          <w:b/>
          <w:bCs/>
        </w:rPr>
        <w:t>Jusor</w:t>
      </w:r>
      <w:proofErr w:type="spellEnd"/>
      <w:r w:rsidRPr="005E16F8">
        <w:rPr>
          <w:b/>
          <w:bCs/>
        </w:rPr>
        <w:t xml:space="preserve"> </w:t>
      </w:r>
      <w:proofErr w:type="spellStart"/>
      <w:r w:rsidRPr="005E16F8">
        <w:rPr>
          <w:b/>
          <w:bCs/>
        </w:rPr>
        <w:t>Alkalimat</w:t>
      </w:r>
      <w:proofErr w:type="spellEnd"/>
      <w:r w:rsidRPr="005E16F8">
        <w:rPr>
          <w:b/>
          <w:bCs/>
        </w:rPr>
        <w:t xml:space="preserve"> Certified &amp; Legal Translation</w:t>
      </w:r>
      <w:r w:rsidRPr="005E16F8">
        <w:t> remains the trusted partner of choice for multinational insurers, corporate insurance brokers, and certified loss adjusters as a leading </w:t>
      </w:r>
      <w:r w:rsidRPr="005E16F8">
        <w:rPr>
          <w:b/>
          <w:bCs/>
        </w:rPr>
        <w:t>licensed legal translation office in Dubai</w:t>
      </w:r>
      <w:r w:rsidRPr="005E16F8">
        <w:t>.</w:t>
      </w:r>
    </w:p>
    <w:p w14:paraId="504A8513" w14:textId="77777777" w:rsidR="005E16F8" w:rsidRPr="005E16F8" w:rsidRDefault="005E16F8" w:rsidP="005E16F8">
      <w:r w:rsidRPr="005E16F8">
        <w:lastRenderedPageBreak/>
        <w:pict w14:anchorId="7CF438FE">
          <v:rect id="_x0000_i1075" style="width:518pt;height:1.5pt" o:hrpct="0" o:hralign="center" o:hrstd="t" o:hr="t" fillcolor="#a0a0a0" stroked="f"/>
        </w:pict>
      </w:r>
    </w:p>
    <w:p w14:paraId="55E012BA" w14:textId="77777777" w:rsidR="005E16F8" w:rsidRPr="005E16F8" w:rsidRDefault="005E16F8" w:rsidP="005E16F8">
      <w:pPr>
        <w:rPr>
          <w:b/>
          <w:bCs/>
        </w:rPr>
      </w:pPr>
      <w:r w:rsidRPr="005E16F8">
        <w:rPr>
          <w:b/>
          <w:bCs/>
        </w:rPr>
        <w:t>Regulatory and Strategic Significance of Insurance and Reinsurance Translation</w:t>
      </w:r>
    </w:p>
    <w:p w14:paraId="103B47D5" w14:textId="77777777" w:rsidR="005E16F8" w:rsidRPr="005E16F8" w:rsidRDefault="005E16F8" w:rsidP="005E16F8">
      <w:r w:rsidRPr="005E16F8">
        <w:t>Insurance and reinsurance activities in Dubai are subject to strict regulatory supervision by the Insurance Supervision Department of the Central Bank of the UAE and the Dubai Financial Services Authority (DFSA). Expert legal-insurance translation is mandatory for:</w:t>
      </w:r>
    </w:p>
    <w:p w14:paraId="4D3F7D30" w14:textId="77777777" w:rsidR="005E16F8" w:rsidRPr="005E16F8" w:rsidRDefault="005E16F8" w:rsidP="005E16F8">
      <w:pPr>
        <w:numPr>
          <w:ilvl w:val="0"/>
          <w:numId w:val="1"/>
        </w:numPr>
      </w:pPr>
      <w:r w:rsidRPr="005E16F8">
        <w:rPr>
          <w:b/>
          <w:bCs/>
        </w:rPr>
        <w:t>Compliance with UAE Central Bank Regulations:</w:t>
      </w:r>
      <w:r w:rsidRPr="005E16F8">
        <w:t> The Central Bank mandates that international insurers and brokers seeking to operate in the local market must submit their licensing applications, underwriting terms, and corporate bylaws in compliance with national guidelines. Securing a certified translation is mandatory to ensure all filings conform to the latest updated codes.</w:t>
      </w:r>
    </w:p>
    <w:p w14:paraId="17B266DE" w14:textId="77777777" w:rsidR="005E16F8" w:rsidRPr="005E16F8" w:rsidRDefault="005E16F8" w:rsidP="005E16F8">
      <w:pPr>
        <w:numPr>
          <w:ilvl w:val="0"/>
          <w:numId w:val="1"/>
        </w:numPr>
      </w:pPr>
      <w:r w:rsidRPr="005E16F8">
        <w:rPr>
          <w:b/>
          <w:bCs/>
        </w:rPr>
        <w:t>Acceptance and Compliance Before the Insurance Dispute Resolution Committees:</w:t>
      </w:r>
      <w:r w:rsidRPr="005E16F8">
        <w:t> Under federal insurance regulations, all local insurance disputes must be referred to the Insurance Dispute Resolution Committees before proceeding to civil courts. These committees strictly mandate that all policy wordings and claim files issued in foreign languages must be accompanied by a </w:t>
      </w:r>
      <w:r w:rsidRPr="005E16F8">
        <w:rPr>
          <w:b/>
          <w:bCs/>
        </w:rPr>
        <w:t>certified translation for Insurance Dispute Resolution Committees</w:t>
      </w:r>
      <w:r w:rsidRPr="005E16F8">
        <w:t> carrying the official stamp of a licensed translator registered with the Ministry of Justice.</w:t>
      </w:r>
    </w:p>
    <w:p w14:paraId="3221109E" w14:textId="77777777" w:rsidR="005E16F8" w:rsidRPr="005E16F8" w:rsidRDefault="005E16F8" w:rsidP="005E16F8">
      <w:pPr>
        <w:numPr>
          <w:ilvl w:val="0"/>
          <w:numId w:val="1"/>
        </w:numPr>
      </w:pPr>
      <w:r w:rsidRPr="005E16F8">
        <w:rPr>
          <w:b/>
          <w:bCs/>
        </w:rPr>
        <w:t>Validating Reinsurance Treaties and Risk Portfolios:</w:t>
      </w:r>
      <w:r w:rsidRPr="005E16F8">
        <w:t> Local insurance companies rely heavily on international reinsurers to manage their capital reserves. Drafting and validating these agreements requires the highly accurate </w:t>
      </w:r>
      <w:r w:rsidRPr="005E16F8">
        <w:rPr>
          <w:b/>
          <w:bCs/>
        </w:rPr>
        <w:t>legal translation of reinsurance treaties</w:t>
      </w:r>
      <w:r w:rsidRPr="005E16F8">
        <w:t> (such as quota share, surplus, or excess of loss treaties) to ensure complete clarity regarding retention limits, retrocession clauses, and profit commission metrics.</w:t>
      </w:r>
    </w:p>
    <w:p w14:paraId="39873931" w14:textId="77777777" w:rsidR="005E16F8" w:rsidRPr="005E16F8" w:rsidRDefault="005E16F8" w:rsidP="005E16F8">
      <w:pPr>
        <w:numPr>
          <w:ilvl w:val="0"/>
          <w:numId w:val="1"/>
        </w:numPr>
      </w:pPr>
      <w:r w:rsidRPr="005E16F8">
        <w:rPr>
          <w:b/>
          <w:bCs/>
        </w:rPr>
        <w:t>Validating Technical Loss Adjuster Reports:</w:t>
      </w:r>
      <w:r w:rsidRPr="005E16F8">
        <w:t xml:space="preserve"> In the event of </w:t>
      </w:r>
      <w:proofErr w:type="spellStart"/>
      <w:r w:rsidRPr="005E16F8">
        <w:t>megaclaims</w:t>
      </w:r>
      <w:proofErr w:type="spellEnd"/>
      <w:r w:rsidRPr="005E16F8">
        <w:t xml:space="preserve"> (such as structural fires, maritime collisions, or massive cyber breaches), claim settlements rely entirely on a technical survey report issued by a loss adjuster. Processing these payouts requires the precise </w:t>
      </w:r>
      <w:r w:rsidRPr="005E16F8">
        <w:rPr>
          <w:b/>
          <w:bCs/>
        </w:rPr>
        <w:t>loss adjuster and damage report translation</w:t>
      </w:r>
      <w:r w:rsidRPr="005E16F8">
        <w:t> to evaluate the exact extent of liability and business interruption losses.</w:t>
      </w:r>
    </w:p>
    <w:p w14:paraId="13A9E4B2" w14:textId="77777777" w:rsidR="005E16F8" w:rsidRPr="005E16F8" w:rsidRDefault="005E16F8" w:rsidP="005E16F8">
      <w:r w:rsidRPr="005E16F8">
        <w:pict w14:anchorId="403B71B1">
          <v:rect id="_x0000_i1076" style="width:518pt;height:1.5pt" o:hrpct="0" o:hralign="center" o:hrstd="t" o:hr="t" fillcolor="#a0a0a0" stroked="f"/>
        </w:pict>
      </w:r>
    </w:p>
    <w:p w14:paraId="77B7369C" w14:textId="77777777" w:rsidR="005E16F8" w:rsidRPr="005E16F8" w:rsidRDefault="005E16F8" w:rsidP="005E16F8">
      <w:pPr>
        <w:rPr>
          <w:b/>
          <w:bCs/>
        </w:rPr>
      </w:pPr>
      <w:r w:rsidRPr="005E16F8">
        <w:rPr>
          <w:b/>
          <w:bCs/>
        </w:rPr>
        <w:t>Key Insurance and Reinsurance Documents Requiring Certified Translation</w:t>
      </w:r>
    </w:p>
    <w:p w14:paraId="4AB6F67B" w14:textId="77777777" w:rsidR="005E16F8" w:rsidRPr="005E16F8" w:rsidRDefault="005E16F8" w:rsidP="005E16F8">
      <w:r w:rsidRPr="005E16F8">
        <w:lastRenderedPageBreak/>
        <w:t>Our specialized corporate finance division processes the complete lifecycle of insurance underwriting, reinsurance distributions, and technical claims management, including:</w:t>
      </w:r>
    </w:p>
    <w:p w14:paraId="681AB79B" w14:textId="77777777" w:rsidR="005E16F8" w:rsidRPr="005E16F8" w:rsidRDefault="005E16F8" w:rsidP="005E16F8">
      <w:pPr>
        <w:rPr>
          <w:b/>
          <w:bCs/>
        </w:rPr>
      </w:pPr>
      <w:r w:rsidRPr="005E16F8">
        <w:rPr>
          <w:b/>
          <w:bCs/>
        </w:rPr>
        <w:t xml:space="preserve">1. </w:t>
      </w:r>
      <w:proofErr w:type="spellStart"/>
      <w:r w:rsidRPr="005E16F8">
        <w:rPr>
          <w:b/>
          <w:bCs/>
        </w:rPr>
        <w:t>Megaclaim</w:t>
      </w:r>
      <w:proofErr w:type="spellEnd"/>
      <w:r w:rsidRPr="005E16F8">
        <w:rPr>
          <w:b/>
          <w:bCs/>
        </w:rPr>
        <w:t xml:space="preserve"> Insurance Policies and Underwriting Portfolios</w:t>
      </w:r>
    </w:p>
    <w:p w14:paraId="640296DD" w14:textId="77777777" w:rsidR="005E16F8" w:rsidRPr="005E16F8" w:rsidRDefault="005E16F8" w:rsidP="005E16F8">
      <w:r w:rsidRPr="005E16F8">
        <w:t>This encompasses Constructor’s All Risks (CAR) policies, Marine Hull and Cargo insurance, Director’s and Officer’s (D&amp;O) liability profiles, and complex cybersecurity insurance policies. The </w:t>
      </w:r>
      <w:r w:rsidRPr="005E16F8">
        <w:rPr>
          <w:b/>
          <w:bCs/>
        </w:rPr>
        <w:t xml:space="preserve">drafting and translating </w:t>
      </w:r>
      <w:proofErr w:type="spellStart"/>
      <w:r w:rsidRPr="005E16F8">
        <w:rPr>
          <w:b/>
          <w:bCs/>
        </w:rPr>
        <w:t>megaclaim</w:t>
      </w:r>
      <w:proofErr w:type="spellEnd"/>
      <w:r w:rsidRPr="005E16F8">
        <w:rPr>
          <w:b/>
          <w:bCs/>
        </w:rPr>
        <w:t xml:space="preserve"> insurance policies</w:t>
      </w:r>
      <w:r w:rsidRPr="005E16F8">
        <w:t> must be executed with extreme precision to protect corporate capital and balance sheets.</w:t>
      </w:r>
    </w:p>
    <w:p w14:paraId="52628928" w14:textId="77777777" w:rsidR="005E16F8" w:rsidRPr="005E16F8" w:rsidRDefault="005E16F8" w:rsidP="005E16F8">
      <w:pPr>
        <w:rPr>
          <w:b/>
          <w:bCs/>
        </w:rPr>
      </w:pPr>
      <w:r w:rsidRPr="005E16F8">
        <w:rPr>
          <w:b/>
          <w:bCs/>
        </w:rPr>
        <w:t>2. Reinsurance Treaties and Facultative Agreements</w:t>
      </w:r>
    </w:p>
    <w:p w14:paraId="29349A73" w14:textId="77777777" w:rsidR="005E16F8" w:rsidRPr="005E16F8" w:rsidRDefault="005E16F8" w:rsidP="005E16F8">
      <w:r w:rsidRPr="005E16F8">
        <w:t>We translate Treaty Reinsurance agreements, Facultative Reinsurance contracts, loss portfolio transfers, retrocession agreements, and international risk-sharing treaties regulating cross-border insurance exposures.</w:t>
      </w:r>
    </w:p>
    <w:p w14:paraId="6215FC3A" w14:textId="77777777" w:rsidR="005E16F8" w:rsidRPr="005E16F8" w:rsidRDefault="005E16F8" w:rsidP="005E16F8">
      <w:pPr>
        <w:rPr>
          <w:b/>
          <w:bCs/>
        </w:rPr>
      </w:pPr>
      <w:r w:rsidRPr="005E16F8">
        <w:rPr>
          <w:b/>
          <w:bCs/>
        </w:rPr>
        <w:t>3. Loss Adjuster Reports and Damage Surveys</w:t>
      </w:r>
    </w:p>
    <w:p w14:paraId="007A1DBB" w14:textId="77777777" w:rsidR="005E16F8" w:rsidRPr="005E16F8" w:rsidRDefault="005E16F8" w:rsidP="005E16F8">
      <w:r w:rsidRPr="005E16F8">
        <w:t>This includes detailed engineering surveys of structural damage, forensic audit reports evaluating business interruption (BI) losses, and complex medical claim files requiring combined technical, financial, and medical-legal translation expertise.</w:t>
      </w:r>
    </w:p>
    <w:p w14:paraId="67D34E8C" w14:textId="77777777" w:rsidR="005E16F8" w:rsidRPr="005E16F8" w:rsidRDefault="005E16F8" w:rsidP="005E16F8">
      <w:pPr>
        <w:rPr>
          <w:b/>
          <w:bCs/>
        </w:rPr>
      </w:pPr>
      <w:r w:rsidRPr="005E16F8">
        <w:rPr>
          <w:b/>
          <w:bCs/>
        </w:rPr>
        <w:t>4. Tenancy, Rental, and Corporate Liability Disputes</w:t>
      </w:r>
    </w:p>
    <w:p w14:paraId="307932DE" w14:textId="77777777" w:rsidR="005E16F8" w:rsidRPr="005E16F8" w:rsidRDefault="005E16F8" w:rsidP="005E16F8">
      <w:r w:rsidRPr="005E16F8">
        <w:t>We translate defensive memorandums, statements of claim, independent actuarial reports, and arbitration files presented before the Dubai International Arbitration Centre (DIAC) or local and federal courts to resolve high-value insurance disputes.</w:t>
      </w:r>
    </w:p>
    <w:p w14:paraId="34A14411" w14:textId="77777777" w:rsidR="005E16F8" w:rsidRPr="005E16F8" w:rsidRDefault="005E16F8" w:rsidP="005E16F8">
      <w:r w:rsidRPr="005E16F8">
        <w:pict w14:anchorId="4385723C">
          <v:rect id="_x0000_i1077" style="width:518pt;height:1.5pt" o:hrpct="0" o:hralign="center" o:hrstd="t" o:hr="t" fillcolor="#a0a0a0" stroked="f"/>
        </w:pict>
      </w:r>
    </w:p>
    <w:p w14:paraId="29BD1CB7" w14:textId="77777777" w:rsidR="005E16F8" w:rsidRPr="005E16F8" w:rsidRDefault="005E16F8" w:rsidP="005E16F8">
      <w:pPr>
        <w:rPr>
          <w:b/>
          <w:bCs/>
        </w:rPr>
      </w:pPr>
      <w:r w:rsidRPr="005E16F8">
        <w:rPr>
          <w:b/>
          <w:bCs/>
        </w:rPr>
        <w:t>Conceptual and Syntactic Challenges in Translating Reinsurance Portfolios</w:t>
      </w:r>
    </w:p>
    <w:p w14:paraId="57035878" w14:textId="77777777" w:rsidR="005E16F8" w:rsidRPr="005E16F8" w:rsidRDefault="005E16F8" w:rsidP="005E16F8">
      <w:r w:rsidRPr="005E16F8">
        <w:t>Translating insurance and reinsurance agreements presents a unique challenge, requiring the simultaneous mastery of complex legal covenants, actuarial accounting, and industry-specific terminology:</w:t>
      </w:r>
    </w:p>
    <w:p w14:paraId="3665D214" w14:textId="77777777" w:rsidR="005E16F8" w:rsidRPr="005E16F8" w:rsidRDefault="005E16F8" w:rsidP="005E16F8">
      <w:pPr>
        <w:numPr>
          <w:ilvl w:val="0"/>
          <w:numId w:val="2"/>
        </w:numPr>
      </w:pPr>
      <w:r w:rsidRPr="005E16F8">
        <w:rPr>
          <w:b/>
          <w:bCs/>
        </w:rPr>
        <w:t>Navigating Specialized Insurance Jargon:</w:t>
      </w:r>
      <w:r w:rsidRPr="005E16F8">
        <w:t> Insurance law is rich with highly specific, historic legal-financial constructs (such as Subrogation, Deductibles, Retention Limits, and Retrocession). The translator must accurately render these concepts into standardized, officially recognized Arabic legal prose in perfect alignment with the UAE Insurance Law.</w:t>
      </w:r>
    </w:p>
    <w:p w14:paraId="7B3924F9" w14:textId="77777777" w:rsidR="005E16F8" w:rsidRPr="005E16F8" w:rsidRDefault="005E16F8" w:rsidP="005E16F8">
      <w:pPr>
        <w:numPr>
          <w:ilvl w:val="0"/>
          <w:numId w:val="2"/>
        </w:numPr>
      </w:pPr>
      <w:r w:rsidRPr="005E16F8">
        <w:rPr>
          <w:b/>
          <w:bCs/>
        </w:rPr>
        <w:lastRenderedPageBreak/>
        <w:t>Preserving Alignment in Policy Exclusions and Endorsements:</w:t>
      </w:r>
      <w:r w:rsidRPr="005E16F8">
        <w:t> Underwriting policies contain detailed exclusions that restrict coverage. The translation must precisely convey these conditions to ensure that the general conditions of the policy do not conflict with custom endorsements or specific deductible limits.</w:t>
      </w:r>
    </w:p>
    <w:p w14:paraId="5A4C713F" w14:textId="77777777" w:rsidR="005E16F8" w:rsidRPr="005E16F8" w:rsidRDefault="005E16F8" w:rsidP="005E16F8">
      <w:pPr>
        <w:numPr>
          <w:ilvl w:val="0"/>
          <w:numId w:val="2"/>
        </w:numPr>
      </w:pPr>
      <w:r w:rsidRPr="005E16F8">
        <w:rPr>
          <w:b/>
          <w:bCs/>
        </w:rPr>
        <w:t>Maintaining Absolute Corporate Confidentiality:</w:t>
      </w:r>
      <w:r w:rsidRPr="005E16F8">
        <w:t> We understand that insurance claims, asset valuations, and policy underwriting structures represent highly sensitive corporate data. We enforce rigid data security frameworks and sign comprehensive NDAs with our corporate insurance clients to protect their business privacy.</w:t>
      </w:r>
    </w:p>
    <w:p w14:paraId="41A1636A" w14:textId="77777777" w:rsidR="005E16F8" w:rsidRPr="005E16F8" w:rsidRDefault="005E16F8" w:rsidP="005E16F8">
      <w:r w:rsidRPr="005E16F8">
        <w:pict w14:anchorId="717C46F4">
          <v:rect id="_x0000_i1078" style="width:518pt;height:1.5pt" o:hrpct="0" o:hralign="center" o:hrstd="t" o:hr="t" fillcolor="#a0a0a0" stroked="f"/>
        </w:pict>
      </w:r>
    </w:p>
    <w:p w14:paraId="676FB811" w14:textId="77777777" w:rsidR="005E16F8" w:rsidRPr="005E16F8" w:rsidRDefault="005E16F8" w:rsidP="005E16F8">
      <w:pPr>
        <w:rPr>
          <w:b/>
          <w:bCs/>
        </w:rPr>
      </w:pPr>
      <w:r w:rsidRPr="005E16F8">
        <w:rPr>
          <w:b/>
          <w:bCs/>
        </w:rPr>
        <w:t>Why Choose "</w:t>
      </w:r>
      <w:proofErr w:type="spellStart"/>
      <w:r w:rsidRPr="005E16F8">
        <w:rPr>
          <w:b/>
          <w:bCs/>
        </w:rPr>
        <w:t>Jusor</w:t>
      </w:r>
      <w:proofErr w:type="spellEnd"/>
      <w:r w:rsidRPr="005E16F8">
        <w:rPr>
          <w:b/>
          <w:bCs/>
        </w:rPr>
        <w:t xml:space="preserve"> </w:t>
      </w:r>
      <w:proofErr w:type="spellStart"/>
      <w:r w:rsidRPr="005E16F8">
        <w:rPr>
          <w:b/>
          <w:bCs/>
        </w:rPr>
        <w:t>Alkalimat</w:t>
      </w:r>
      <w:proofErr w:type="spellEnd"/>
      <w:r w:rsidRPr="005E16F8">
        <w:rPr>
          <w:b/>
          <w:bCs/>
        </w:rPr>
        <w:t>" as Your Trusted Insurance Translation Partner?</w:t>
      </w:r>
    </w:p>
    <w:p w14:paraId="43F546DB" w14:textId="77777777" w:rsidR="005E16F8" w:rsidRPr="005E16F8" w:rsidRDefault="005E16F8" w:rsidP="005E16F8">
      <w:proofErr w:type="spellStart"/>
      <w:r w:rsidRPr="005E16F8">
        <w:rPr>
          <w:b/>
          <w:bCs/>
        </w:rPr>
        <w:t>Jusor</w:t>
      </w:r>
      <w:proofErr w:type="spellEnd"/>
      <w:r w:rsidRPr="005E16F8">
        <w:rPr>
          <w:b/>
          <w:bCs/>
        </w:rPr>
        <w:t xml:space="preserve"> </w:t>
      </w:r>
      <w:proofErr w:type="spellStart"/>
      <w:r w:rsidRPr="005E16F8">
        <w:rPr>
          <w:b/>
          <w:bCs/>
        </w:rPr>
        <w:t>Alkalimat</w:t>
      </w:r>
      <w:proofErr w:type="spellEnd"/>
      <w:r w:rsidRPr="005E16F8">
        <w:rPr>
          <w:b/>
          <w:bCs/>
        </w:rPr>
        <w:t xml:space="preserve"> Certified &amp; Legal Translation</w:t>
      </w:r>
      <w:r w:rsidRPr="005E16F8">
        <w:t> is the preferred translation provider for major international insurance brands, reinsurance brokers, and independent loss adjusters in Dubai for several key professional reasons:</w:t>
      </w:r>
    </w:p>
    <w:p w14:paraId="33AC21DE" w14:textId="77777777" w:rsidR="005E16F8" w:rsidRPr="005E16F8" w:rsidRDefault="005E16F8" w:rsidP="005E16F8">
      <w:pPr>
        <w:numPr>
          <w:ilvl w:val="0"/>
          <w:numId w:val="3"/>
        </w:numPr>
      </w:pPr>
      <w:r w:rsidRPr="005E16F8">
        <w:rPr>
          <w:b/>
          <w:bCs/>
        </w:rPr>
        <w:t>SME Actuarial and Legal Translation Teams:</w:t>
      </w:r>
      <w:r w:rsidRPr="005E16F8">
        <w:t> We do not employ generalists. Our dedicated insurance translation division consists of corporate lawyers and financial analysts who hold advanced credentials in insurance law and risk management.</w:t>
      </w:r>
    </w:p>
    <w:p w14:paraId="6D9C011C" w14:textId="77777777" w:rsidR="005E16F8" w:rsidRPr="005E16F8" w:rsidRDefault="005E16F8" w:rsidP="005E16F8">
      <w:pPr>
        <w:numPr>
          <w:ilvl w:val="0"/>
          <w:numId w:val="3"/>
        </w:numPr>
      </w:pPr>
      <w:r w:rsidRPr="005E16F8">
        <w:rPr>
          <w:b/>
          <w:bCs/>
        </w:rPr>
        <w:t>Full Regulatory Accreditation:</w:t>
      </w:r>
      <w:r w:rsidRPr="005E16F8">
        <w:t> As a </w:t>
      </w:r>
      <w:r w:rsidRPr="005E16F8">
        <w:rPr>
          <w:b/>
          <w:bCs/>
        </w:rPr>
        <w:t>licensed legal translation office in Dubai</w:t>
      </w:r>
      <w:r w:rsidRPr="005E16F8">
        <w:t>, our official stamps and signatures are fully accepted by the UAE Central Bank, the DFSA, the Insurance Dispute Resolution Committees, and the federal and local judiciaries.</w:t>
      </w:r>
    </w:p>
    <w:p w14:paraId="14E3899C" w14:textId="77777777" w:rsidR="005E16F8" w:rsidRPr="005E16F8" w:rsidRDefault="005E16F8" w:rsidP="005E16F8">
      <w:pPr>
        <w:numPr>
          <w:ilvl w:val="0"/>
          <w:numId w:val="3"/>
        </w:numPr>
      </w:pPr>
      <w:r w:rsidRPr="005E16F8">
        <w:rPr>
          <w:b/>
          <w:bCs/>
        </w:rPr>
        <w:t>Rapid Turnarounds to Prevent Claim Delays:</w:t>
      </w:r>
      <w:r w:rsidRPr="005E16F8">
        <w:t> We understand that delays in document translation can postpone major corporate payouts, affecting your cash flows and solvency. We offer express translation services to ensure your claim files are processed without financial delays.</w:t>
      </w:r>
    </w:p>
    <w:p w14:paraId="7822D1A7" w14:textId="77777777" w:rsidR="005E16F8" w:rsidRPr="005E16F8" w:rsidRDefault="005E16F8" w:rsidP="005E16F8">
      <w:pPr>
        <w:numPr>
          <w:ilvl w:val="0"/>
          <w:numId w:val="3"/>
        </w:numPr>
      </w:pPr>
      <w:r w:rsidRPr="005E16F8">
        <w:rPr>
          <w:b/>
          <w:bCs/>
        </w:rPr>
        <w:t>Strict Multi-Tier ISO Quality Control:</w:t>
      </w:r>
      <w:r w:rsidRPr="005E16F8">
        <w:t> All translated policy wordings, reinsurance treaties, and loss adjuster surveys undergo three independent stages of editing, technical verification, and quality checks to ensure 100% compliance with ISO standards.</w:t>
      </w:r>
    </w:p>
    <w:p w14:paraId="6AD1E568" w14:textId="77777777" w:rsidR="005E16F8" w:rsidRPr="005E16F8" w:rsidRDefault="005E16F8" w:rsidP="005E16F8">
      <w:r w:rsidRPr="005E16F8">
        <w:pict w14:anchorId="47BAF2B4">
          <v:rect id="_x0000_i1079" style="width:518pt;height:1.5pt" o:hrpct="0" o:hralign="center" o:hrstd="t" o:hr="t" fillcolor="#a0a0a0" stroked="f"/>
        </w:pict>
      </w:r>
    </w:p>
    <w:p w14:paraId="115ABCCC" w14:textId="77777777" w:rsidR="005E16F8" w:rsidRPr="005E16F8" w:rsidRDefault="005E16F8" w:rsidP="005E16F8">
      <w:pPr>
        <w:rPr>
          <w:b/>
          <w:bCs/>
        </w:rPr>
      </w:pPr>
      <w:r w:rsidRPr="005E16F8">
        <w:rPr>
          <w:b/>
          <w:bCs/>
        </w:rPr>
        <w:t>Contact "</w:t>
      </w:r>
      <w:proofErr w:type="spellStart"/>
      <w:r w:rsidRPr="005E16F8">
        <w:rPr>
          <w:b/>
          <w:bCs/>
        </w:rPr>
        <w:t>Jusor</w:t>
      </w:r>
      <w:proofErr w:type="spellEnd"/>
      <w:r w:rsidRPr="005E16F8">
        <w:rPr>
          <w:b/>
          <w:bCs/>
        </w:rPr>
        <w:t xml:space="preserve"> </w:t>
      </w:r>
      <w:proofErr w:type="spellStart"/>
      <w:r w:rsidRPr="005E16F8">
        <w:rPr>
          <w:b/>
          <w:bCs/>
        </w:rPr>
        <w:t>Alkalimat</w:t>
      </w:r>
      <w:proofErr w:type="spellEnd"/>
      <w:r w:rsidRPr="005E16F8">
        <w:rPr>
          <w:b/>
          <w:bCs/>
        </w:rPr>
        <w:t>" for Your Insurance Projects Today</w:t>
      </w:r>
    </w:p>
    <w:p w14:paraId="610994E1" w14:textId="77777777" w:rsidR="005E16F8" w:rsidRPr="005E16F8" w:rsidRDefault="005E16F8" w:rsidP="005E16F8">
      <w:r w:rsidRPr="005E16F8">
        <w:lastRenderedPageBreak/>
        <w:t>Ensure your insurance policies, reinsurance treaties, and technical claim reports are translated with absolute accuracy, speed, and complete regulatory compliance.</w:t>
      </w:r>
    </w:p>
    <w:p w14:paraId="47A17379" w14:textId="77777777" w:rsidR="005E16F8" w:rsidRPr="005E16F8" w:rsidRDefault="005E16F8" w:rsidP="005E16F8">
      <w:pPr>
        <w:numPr>
          <w:ilvl w:val="0"/>
          <w:numId w:val="4"/>
        </w:numPr>
      </w:pPr>
      <w:r w:rsidRPr="005E16F8">
        <w:rPr>
          <w:rFonts w:ascii="Segoe UI Emoji" w:hAnsi="Segoe UI Emoji" w:cs="Segoe UI Emoji"/>
        </w:rPr>
        <w:t>📞</w:t>
      </w:r>
      <w:r w:rsidRPr="005E16F8">
        <w:t> </w:t>
      </w:r>
      <w:r w:rsidRPr="005E16F8">
        <w:rPr>
          <w:b/>
          <w:bCs/>
        </w:rPr>
        <w:t>Phone / WhatsApp:</w:t>
      </w:r>
      <w:r w:rsidRPr="005E16F8">
        <w:t> +971 50 324 4329</w:t>
      </w:r>
    </w:p>
    <w:p w14:paraId="17D7CCD7" w14:textId="77777777" w:rsidR="005E16F8" w:rsidRPr="005E16F8" w:rsidRDefault="005E16F8" w:rsidP="005E16F8">
      <w:pPr>
        <w:numPr>
          <w:ilvl w:val="0"/>
          <w:numId w:val="4"/>
        </w:numPr>
      </w:pPr>
      <w:r w:rsidRPr="005E16F8">
        <w:rPr>
          <w:rFonts w:ascii="Segoe UI Emoji" w:hAnsi="Segoe UI Emoji" w:cs="Segoe UI Emoji"/>
        </w:rPr>
        <w:t>📧</w:t>
      </w:r>
      <w:r w:rsidRPr="005E16F8">
        <w:t> </w:t>
      </w:r>
      <w:r w:rsidRPr="005E16F8">
        <w:rPr>
          <w:b/>
          <w:bCs/>
        </w:rPr>
        <w:t>Email:</w:t>
      </w:r>
      <w:r w:rsidRPr="005E16F8">
        <w:t> </w:t>
      </w:r>
      <w:hyperlink r:id="rId5" w:tgtFrame="_blank" w:history="1">
        <w:r w:rsidRPr="005E16F8">
          <w:rPr>
            <w:rStyle w:val="Hyperlink"/>
          </w:rPr>
          <w:t>info@jusortrans.com</w:t>
        </w:r>
      </w:hyperlink>
    </w:p>
    <w:p w14:paraId="4CDA0C73" w14:textId="77777777" w:rsidR="005E16F8" w:rsidRPr="005E16F8" w:rsidRDefault="005E16F8" w:rsidP="005E16F8">
      <w:pPr>
        <w:numPr>
          <w:ilvl w:val="0"/>
          <w:numId w:val="4"/>
        </w:numPr>
      </w:pPr>
      <w:r w:rsidRPr="005E16F8">
        <w:rPr>
          <w:rFonts w:ascii="Segoe UI Emoji" w:hAnsi="Segoe UI Emoji" w:cs="Segoe UI Emoji"/>
        </w:rPr>
        <w:t>🌐</w:t>
      </w:r>
      <w:r w:rsidRPr="005E16F8">
        <w:t> </w:t>
      </w:r>
      <w:r w:rsidRPr="005E16F8">
        <w:rPr>
          <w:b/>
          <w:bCs/>
        </w:rPr>
        <w:t>Website:</w:t>
      </w:r>
      <w:r w:rsidRPr="005E16F8">
        <w:t> </w:t>
      </w:r>
      <w:hyperlink r:id="rId6" w:tgtFrame="_blank" w:history="1">
        <w:r w:rsidRPr="005E16F8">
          <w:rPr>
            <w:rStyle w:val="Hyperlink"/>
          </w:rPr>
          <w:t>www.jusortrans.com</w:t>
        </w:r>
      </w:hyperlink>
    </w:p>
    <w:p w14:paraId="641C8865" w14:textId="77777777" w:rsidR="005E16F8" w:rsidRPr="005E16F8" w:rsidRDefault="005E16F8" w:rsidP="005E16F8">
      <w:pPr>
        <w:numPr>
          <w:ilvl w:val="0"/>
          <w:numId w:val="4"/>
        </w:numPr>
      </w:pPr>
      <w:r w:rsidRPr="005E16F8">
        <w:rPr>
          <w:rFonts w:ascii="Segoe UI Emoji" w:hAnsi="Segoe UI Emoji" w:cs="Segoe UI Emoji"/>
        </w:rPr>
        <w:t>📍</w:t>
      </w:r>
      <w:r w:rsidRPr="005E16F8">
        <w:t> </w:t>
      </w:r>
      <w:r w:rsidRPr="005E16F8">
        <w:rPr>
          <w:b/>
          <w:bCs/>
        </w:rPr>
        <w:t>Office Address:</w:t>
      </w:r>
      <w:r w:rsidRPr="005E16F8">
        <w:t> Abu Saif Business Center - Al-Kazim Building - Block A - M Floor - Office 40B - Abu Hail - Dubai, United Arab Emirates.</w:t>
      </w:r>
    </w:p>
    <w:p w14:paraId="35A964C2" w14:textId="77777777" w:rsidR="005E16F8" w:rsidRPr="005E16F8" w:rsidRDefault="005E16F8" w:rsidP="005E16F8">
      <w:r w:rsidRPr="005E16F8">
        <w:pict w14:anchorId="69FDCB2A">
          <v:rect id="_x0000_i1080" style="width:518pt;height:1.5pt" o:hrpct="0" o:hralign="center" o:hrstd="t" o:hr="t" fillcolor="#a0a0a0" stroked="f"/>
        </w:pict>
      </w:r>
    </w:p>
    <w:p w14:paraId="3E8B26B1" w14:textId="77777777" w:rsidR="005E16F8" w:rsidRPr="005E16F8" w:rsidRDefault="005E16F8" w:rsidP="005E16F8">
      <w:pPr>
        <w:rPr>
          <w:b/>
          <w:bCs/>
        </w:rPr>
      </w:pPr>
      <w:r w:rsidRPr="005E16F8">
        <w:rPr>
          <w:b/>
          <w:bCs/>
        </w:rPr>
        <w:t>Frequently Asked Questions</w:t>
      </w:r>
    </w:p>
    <w:p w14:paraId="7B582153" w14:textId="77777777" w:rsidR="005E16F8" w:rsidRPr="005E16F8" w:rsidRDefault="005E16F8" w:rsidP="005E16F8">
      <w:pPr>
        <w:rPr>
          <w:b/>
          <w:bCs/>
        </w:rPr>
      </w:pPr>
      <w:r w:rsidRPr="005E16F8">
        <w:rPr>
          <w:b/>
          <w:bCs/>
        </w:rPr>
        <w:t xml:space="preserve">1. Why does a </w:t>
      </w:r>
      <w:proofErr w:type="spellStart"/>
      <w:r w:rsidRPr="005E16F8">
        <w:rPr>
          <w:b/>
          <w:bCs/>
        </w:rPr>
        <w:t>Megaclaim</w:t>
      </w:r>
      <w:proofErr w:type="spellEnd"/>
      <w:r w:rsidRPr="005E16F8">
        <w:rPr>
          <w:b/>
          <w:bCs/>
        </w:rPr>
        <w:t xml:space="preserve"> Insurance Policy require highly specialized translation?</w:t>
      </w:r>
    </w:p>
    <w:p w14:paraId="7F0362DC" w14:textId="77777777" w:rsidR="005E16F8" w:rsidRPr="005E16F8" w:rsidRDefault="005E16F8" w:rsidP="005E16F8">
      <w:r w:rsidRPr="005E16F8">
        <w:t xml:space="preserve">Because </w:t>
      </w:r>
      <w:proofErr w:type="spellStart"/>
      <w:r w:rsidRPr="005E16F8">
        <w:t>megaclaim</w:t>
      </w:r>
      <w:proofErr w:type="spellEnd"/>
      <w:r w:rsidRPr="005E16F8">
        <w:t xml:space="preserve"> policies govern the risk coverage of high-value assets worth millions of dirhams. Any translational error in exclusion clauses or deductibles can legally exempt an insurer from covering a major casualty, leading to severe financial losses or corporate bankruptcy for the insured business.</w:t>
      </w:r>
    </w:p>
    <w:p w14:paraId="3FF49FE9" w14:textId="77777777" w:rsidR="005E16F8" w:rsidRPr="005E16F8" w:rsidRDefault="005E16F8" w:rsidP="005E16F8">
      <w:pPr>
        <w:rPr>
          <w:b/>
          <w:bCs/>
        </w:rPr>
      </w:pPr>
      <w:r w:rsidRPr="005E16F8">
        <w:rPr>
          <w:b/>
          <w:bCs/>
        </w:rPr>
        <w:t>2. What is a Reinsurance Treaty, and why is its translation accuracy critical?</w:t>
      </w:r>
    </w:p>
    <w:p w14:paraId="26A78F94" w14:textId="77777777" w:rsidR="005E16F8" w:rsidRPr="005E16F8" w:rsidRDefault="005E16F8" w:rsidP="005E16F8">
      <w:r w:rsidRPr="005E16F8">
        <w:t>A Reinsurance Treaty is a contract signed between a local insurer and an international reinsurer to share liability exposures. Precise translation of its clauses is critical to dictate the exact financial proportion of claims covered by the reinsurer, the strict notification timelines for casualties, and the split of legal liabilities during massive cross-border claims.</w:t>
      </w:r>
    </w:p>
    <w:p w14:paraId="053BE3C1" w14:textId="77777777" w:rsidR="005E16F8" w:rsidRPr="005E16F8" w:rsidRDefault="005E16F8" w:rsidP="005E16F8">
      <w:pPr>
        <w:rPr>
          <w:b/>
          <w:bCs/>
        </w:rPr>
      </w:pPr>
      <w:r w:rsidRPr="005E16F8">
        <w:rPr>
          <w:b/>
          <w:bCs/>
        </w:rPr>
        <w:t>3. Are translations of Loss Adjuster reports accepted by UAE courts and insurance committees?</w:t>
      </w:r>
    </w:p>
    <w:p w14:paraId="58062B99" w14:textId="42FB66CC" w:rsidR="00792822" w:rsidRDefault="005E16F8" w:rsidP="005E16F8">
      <w:r w:rsidRPr="005E16F8">
        <w:t>Yes, as a Ministry of Justice-licensed legal translation office, our translations of technical loss adjuster reports, actuarial evaluations, and claim documents are fully recognized and accepted by the Insurance Dispute Resolution Committees and UAE commercial courts to resolve high-value claims and assign financial liabilities.</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E7FB8"/>
    <w:multiLevelType w:val="multilevel"/>
    <w:tmpl w:val="26F29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9642BF"/>
    <w:multiLevelType w:val="multilevel"/>
    <w:tmpl w:val="D7C0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0049C3"/>
    <w:multiLevelType w:val="multilevel"/>
    <w:tmpl w:val="0C0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9166C3"/>
    <w:multiLevelType w:val="multilevel"/>
    <w:tmpl w:val="375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753397">
    <w:abstractNumId w:val="0"/>
  </w:num>
  <w:num w:numId="2" w16cid:durableId="2010131204">
    <w:abstractNumId w:val="1"/>
  </w:num>
  <w:num w:numId="3" w16cid:durableId="1046442738">
    <w:abstractNumId w:val="2"/>
  </w:num>
  <w:num w:numId="4" w16cid:durableId="2128698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737"/>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5E16F8"/>
    <w:rsid w:val="0060603C"/>
    <w:rsid w:val="00613123"/>
    <w:rsid w:val="00653C36"/>
    <w:rsid w:val="00792822"/>
    <w:rsid w:val="007A34EC"/>
    <w:rsid w:val="007C70D3"/>
    <w:rsid w:val="0088043D"/>
    <w:rsid w:val="009A4697"/>
    <w:rsid w:val="00B41ED7"/>
    <w:rsid w:val="00B678D3"/>
    <w:rsid w:val="00B81D38"/>
    <w:rsid w:val="00BB76C0"/>
    <w:rsid w:val="00C20737"/>
    <w:rsid w:val="00C3693A"/>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55931"/>
  <w15:chartTrackingRefBased/>
  <w15:docId w15:val="{BB20D868-A396-4FF9-BB2A-9723D5E54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7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207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2073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2073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2073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0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73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207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2073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2073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2073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0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737"/>
    <w:rPr>
      <w:rFonts w:eastAsiaTheme="majorEastAsia" w:cstheme="majorBidi"/>
      <w:color w:val="272727" w:themeColor="text1" w:themeTint="D8"/>
    </w:rPr>
  </w:style>
  <w:style w:type="paragraph" w:styleId="Title">
    <w:name w:val="Title"/>
    <w:basedOn w:val="Normal"/>
    <w:next w:val="Normal"/>
    <w:link w:val="TitleChar"/>
    <w:uiPriority w:val="10"/>
    <w:qFormat/>
    <w:rsid w:val="00C20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737"/>
    <w:pPr>
      <w:spacing w:before="160"/>
      <w:jc w:val="center"/>
    </w:pPr>
    <w:rPr>
      <w:i/>
      <w:iCs/>
      <w:color w:val="404040" w:themeColor="text1" w:themeTint="BF"/>
    </w:rPr>
  </w:style>
  <w:style w:type="character" w:customStyle="1" w:styleId="QuoteChar">
    <w:name w:val="Quote Char"/>
    <w:basedOn w:val="DefaultParagraphFont"/>
    <w:link w:val="Quote"/>
    <w:uiPriority w:val="29"/>
    <w:rsid w:val="00C20737"/>
    <w:rPr>
      <w:i/>
      <w:iCs/>
      <w:color w:val="404040" w:themeColor="text1" w:themeTint="BF"/>
    </w:rPr>
  </w:style>
  <w:style w:type="paragraph" w:styleId="ListParagraph">
    <w:name w:val="List Paragraph"/>
    <w:basedOn w:val="Normal"/>
    <w:uiPriority w:val="34"/>
    <w:qFormat/>
    <w:rsid w:val="00C20737"/>
    <w:pPr>
      <w:ind w:left="720"/>
      <w:contextualSpacing/>
    </w:pPr>
  </w:style>
  <w:style w:type="character" w:styleId="IntenseEmphasis">
    <w:name w:val="Intense Emphasis"/>
    <w:basedOn w:val="DefaultParagraphFont"/>
    <w:uiPriority w:val="21"/>
    <w:qFormat/>
    <w:rsid w:val="00C20737"/>
    <w:rPr>
      <w:i/>
      <w:iCs/>
      <w:color w:val="2E74B5" w:themeColor="accent1" w:themeShade="BF"/>
    </w:rPr>
  </w:style>
  <w:style w:type="paragraph" w:styleId="IntenseQuote">
    <w:name w:val="Intense Quote"/>
    <w:basedOn w:val="Normal"/>
    <w:next w:val="Normal"/>
    <w:link w:val="IntenseQuoteChar"/>
    <w:uiPriority w:val="30"/>
    <w:qFormat/>
    <w:rsid w:val="00C207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0737"/>
    <w:rPr>
      <w:i/>
      <w:iCs/>
      <w:color w:val="2E74B5" w:themeColor="accent1" w:themeShade="BF"/>
    </w:rPr>
  </w:style>
  <w:style w:type="character" w:styleId="IntenseReference">
    <w:name w:val="Intense Reference"/>
    <w:basedOn w:val="DefaultParagraphFont"/>
    <w:uiPriority w:val="32"/>
    <w:qFormat/>
    <w:rsid w:val="00C20737"/>
    <w:rPr>
      <w:b/>
      <w:bCs/>
      <w:smallCaps/>
      <w:color w:val="2E74B5" w:themeColor="accent1" w:themeShade="BF"/>
      <w:spacing w:val="5"/>
    </w:rPr>
  </w:style>
  <w:style w:type="character" w:styleId="Hyperlink">
    <w:name w:val="Hyperlink"/>
    <w:basedOn w:val="DefaultParagraphFont"/>
    <w:uiPriority w:val="99"/>
    <w:unhideWhenUsed/>
    <w:rsid w:val="005E16F8"/>
    <w:rPr>
      <w:color w:val="0563C1" w:themeColor="hyperlink"/>
      <w:u w:val="single"/>
    </w:rPr>
  </w:style>
  <w:style w:type="character" w:styleId="UnresolvedMention">
    <w:name w:val="Unresolved Mention"/>
    <w:basedOn w:val="DefaultParagraphFont"/>
    <w:uiPriority w:val="99"/>
    <w:semiHidden/>
    <w:unhideWhenUsed/>
    <w:rsid w:val="005E1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1572</Words>
  <Characters>8967</Characters>
  <Application>Microsoft Office Word</Application>
  <DocSecurity>0</DocSecurity>
  <Lines>74</Lines>
  <Paragraphs>21</Paragraphs>
  <ScaleCrop>false</ScaleCrop>
  <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2026-07-21T06:59:00Z</dcterms:created>
  <dcterms:modified xsi:type="dcterms:W3CDTF">2026-07-21T06:59:00Z</dcterms:modified>
</cp:coreProperties>
</file>