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D65F" w14:textId="5AB43F66" w:rsidR="00E42FE0" w:rsidRPr="00E42FE0" w:rsidRDefault="00E42FE0" w:rsidP="00E42FE0">
      <w:pPr>
        <w:rPr>
          <w:b/>
          <w:bCs/>
          <w:sz w:val="28"/>
          <w:szCs w:val="28"/>
        </w:rPr>
      </w:pPr>
      <w:r w:rsidRPr="00E42FE0">
        <w:rPr>
          <w:b/>
          <w:bCs/>
          <w:sz w:val="28"/>
          <w:szCs w:val="28"/>
        </w:rPr>
        <w:t>Certified Legal and Financial Translation for Corporate Tax, VAT, and Regulatory Compliance with the Federal Tax Authority (FTA) in Dubai</w:t>
      </w:r>
    </w:p>
    <w:p w14:paraId="42E4BF72" w14:textId="77777777" w:rsidR="00E42FE0" w:rsidRPr="00E42FE0" w:rsidRDefault="00E42FE0" w:rsidP="00E42FE0">
      <w:r w:rsidRPr="00E42FE0">
        <w:rPr>
          <w:i/>
          <w:iCs/>
        </w:rPr>
        <w:t>Secure the regulatory compliance of your enterprise, safeguard your corporate tax portfolios, and prevent administrative penalties with </w:t>
      </w:r>
      <w:proofErr w:type="spellStart"/>
      <w:r w:rsidRPr="00E42FE0">
        <w:rPr>
          <w:b/>
          <w:bCs/>
          <w:i/>
          <w:iCs/>
        </w:rPr>
        <w:t>Jusor</w:t>
      </w:r>
      <w:proofErr w:type="spellEnd"/>
      <w:r w:rsidRPr="00E42FE0">
        <w:rPr>
          <w:b/>
          <w:bCs/>
          <w:i/>
          <w:iCs/>
        </w:rPr>
        <w:t xml:space="preserve"> </w:t>
      </w:r>
      <w:proofErr w:type="spellStart"/>
      <w:r w:rsidRPr="00E42FE0">
        <w:rPr>
          <w:b/>
          <w:bCs/>
          <w:i/>
          <w:iCs/>
        </w:rPr>
        <w:t>Alkalimat</w:t>
      </w:r>
      <w:proofErr w:type="spellEnd"/>
      <w:r w:rsidRPr="00E42FE0">
        <w:rPr>
          <w:b/>
          <w:bCs/>
          <w:i/>
          <w:iCs/>
        </w:rPr>
        <w:t xml:space="preserve"> Certified &amp; Legal Translation</w:t>
      </w:r>
      <w:r w:rsidRPr="00E42FE0">
        <w:rPr>
          <w:i/>
          <w:iCs/>
        </w:rPr>
        <w:t>. We are your highly specialized legal-financial translation partner, delivering expert translations of audited accounting ledgers, transfer pricing documentation, and tax assessment objections in Dubai.</w:t>
      </w:r>
    </w:p>
    <w:p w14:paraId="5C915673" w14:textId="77777777" w:rsidR="00E42FE0" w:rsidRPr="00E42FE0" w:rsidRDefault="00E42FE0" w:rsidP="00E42FE0">
      <w:r w:rsidRPr="00E42FE0">
        <w:pict w14:anchorId="180FFE49">
          <v:rect id="_x0000_i1079" style="width:481pt;height:1.5pt" o:hrpct="0" o:hralign="center" o:hrstd="t" o:hr="t" fillcolor="#a0a0a0" stroked="f"/>
        </w:pict>
      </w:r>
    </w:p>
    <w:p w14:paraId="4EAE520B" w14:textId="77777777" w:rsidR="00E42FE0" w:rsidRPr="00E42FE0" w:rsidRDefault="00E42FE0" w:rsidP="00E42FE0">
      <w:r w:rsidRPr="00E42FE0">
        <w:rPr>
          <w:b/>
          <w:bCs/>
        </w:rPr>
        <w:t>Home » Blog » Certified Legal and Financial Translation for Corporate Tax, VAT, and Regulatory Compliance in Dubai</w:t>
      </w:r>
    </w:p>
    <w:p w14:paraId="108E48CA" w14:textId="77777777" w:rsidR="00E42FE0" w:rsidRPr="00E42FE0" w:rsidRDefault="00E42FE0" w:rsidP="00E42FE0">
      <w:r w:rsidRPr="00E42FE0">
        <w:pict w14:anchorId="389B05DF">
          <v:rect id="_x0000_i1080" style="width:481pt;height:1.5pt" o:hrpct="0" o:hralign="center" o:hrstd="t" o:hr="t" fillcolor="#a0a0a0" stroked="f"/>
        </w:pict>
      </w:r>
    </w:p>
    <w:p w14:paraId="3D8B2A3A" w14:textId="77777777" w:rsidR="00E42FE0" w:rsidRPr="00E42FE0" w:rsidRDefault="00E42FE0" w:rsidP="00E42FE0">
      <w:r w:rsidRPr="00E42FE0">
        <w:t>The financial and regulatory framework of the United Arab Emirates has undergone a historic structural shift with the comprehensive implementation of the UAE Corporate Tax Law and the Federal Tax Authority’s (FTA) heightened scrutiny of corporate financial records. In this highly sophisticated and strictly regulated economic environment, financial translation has evolved beyond a simple linguistic conversion of numbers and texts. It has become a core element of institutional and regulatory compliance. A minor translated accounting term or a formatting error in a tax report can expose a company to severe legal disputes and massive administrative penalties.</w:t>
      </w:r>
    </w:p>
    <w:p w14:paraId="1EDFB96E" w14:textId="77777777" w:rsidR="00E42FE0" w:rsidRPr="00E42FE0" w:rsidRDefault="00E42FE0" w:rsidP="00E42FE0">
      <w:r w:rsidRPr="00E42FE0">
        <w:t>Under Federal Decree-Law No. 47 of 2022 on the Taxation of Corporations and Businesses, the FTA strictly mandates that all business accounting records, financial ledgers, transactional contracts, and transfer pricing files must be maintained in Arabic or accompanied by a certified legal translation. Consequently, securing highly professional </w:t>
      </w:r>
      <w:r w:rsidRPr="00E42FE0">
        <w:rPr>
          <w:b/>
          <w:bCs/>
        </w:rPr>
        <w:t>translation of corporate tax compliance documents Dubai</w:t>
      </w:r>
      <w:r w:rsidRPr="00E42FE0">
        <w:t> and </w:t>
      </w:r>
      <w:r w:rsidRPr="00E42FE0">
        <w:rPr>
          <w:b/>
          <w:bCs/>
        </w:rPr>
        <w:t>certified legal translation for Federal Tax Authority - FTA files</w:t>
      </w:r>
      <w:r w:rsidRPr="00E42FE0">
        <w:t> is a core procedural necessity to ensure the proper acceptance of tax declarations and prevent administrative fines.</w:t>
      </w:r>
    </w:p>
    <w:p w14:paraId="07D979F2" w14:textId="77777777" w:rsidR="00E42FE0" w:rsidRPr="00E42FE0" w:rsidRDefault="00E42FE0" w:rsidP="00E42FE0">
      <w:r w:rsidRPr="00E42FE0">
        <w:t>In this highly specialized professional guide, we will analyze the key regulatory and legal parameters governing corporate tax and VAT translations, identify the critical corporate documents requiring expert bilingual formatting, discuss the structural challenges of translating tax portfolios, and outline why </w:t>
      </w:r>
      <w:proofErr w:type="spellStart"/>
      <w:r w:rsidRPr="00E42FE0">
        <w:rPr>
          <w:b/>
          <w:bCs/>
        </w:rPr>
        <w:t>Jusor</w:t>
      </w:r>
      <w:proofErr w:type="spellEnd"/>
      <w:r w:rsidRPr="00E42FE0">
        <w:rPr>
          <w:b/>
          <w:bCs/>
        </w:rPr>
        <w:t xml:space="preserve"> </w:t>
      </w:r>
      <w:proofErr w:type="spellStart"/>
      <w:r w:rsidRPr="00E42FE0">
        <w:rPr>
          <w:b/>
          <w:bCs/>
        </w:rPr>
        <w:t>Alkalimat</w:t>
      </w:r>
      <w:proofErr w:type="spellEnd"/>
      <w:r w:rsidRPr="00E42FE0">
        <w:rPr>
          <w:b/>
          <w:bCs/>
        </w:rPr>
        <w:t xml:space="preserve"> Certified &amp; Legal Translation</w:t>
      </w:r>
      <w:r w:rsidRPr="00E42FE0">
        <w:t xml:space="preserve"> remains the trusted partner of choice for multinational enterprises, corporate tax </w:t>
      </w:r>
      <w:r w:rsidRPr="00E42FE0">
        <w:lastRenderedPageBreak/>
        <w:t>divisions, and international law practices as a leading </w:t>
      </w:r>
      <w:r w:rsidRPr="00E42FE0">
        <w:rPr>
          <w:b/>
          <w:bCs/>
        </w:rPr>
        <w:t>licensed legal translation office in Dubai</w:t>
      </w:r>
      <w:r w:rsidRPr="00E42FE0">
        <w:t>.</w:t>
      </w:r>
    </w:p>
    <w:p w14:paraId="3D27E93E" w14:textId="77777777" w:rsidR="00E42FE0" w:rsidRPr="00E42FE0" w:rsidRDefault="00E42FE0" w:rsidP="00E42FE0">
      <w:r w:rsidRPr="00E42FE0">
        <w:pict w14:anchorId="2E3CFD33">
          <v:rect id="_x0000_i1081" style="width:481pt;height:1.5pt" o:hrpct="0" o:hralign="center" o:hrstd="t" o:hr="t" fillcolor="#a0a0a0" stroked="f"/>
        </w:pict>
      </w:r>
    </w:p>
    <w:p w14:paraId="3F2BCF6F" w14:textId="77777777" w:rsidR="00E42FE0" w:rsidRPr="00E42FE0" w:rsidRDefault="00E42FE0" w:rsidP="00E42FE0">
      <w:pPr>
        <w:rPr>
          <w:b/>
          <w:bCs/>
        </w:rPr>
      </w:pPr>
      <w:r w:rsidRPr="00E42FE0">
        <w:rPr>
          <w:b/>
          <w:bCs/>
        </w:rPr>
        <w:t>Regulatory and Strategic Significance of Corporate Tax and VAT Compliance Translation</w:t>
      </w:r>
    </w:p>
    <w:p w14:paraId="0EC19BFC" w14:textId="77777777" w:rsidR="00E42FE0" w:rsidRPr="00E42FE0" w:rsidRDefault="00E42FE0" w:rsidP="00E42FE0">
      <w:r w:rsidRPr="00E42FE0">
        <w:t>Corporate taxation and VAT auditing procedures in Dubai are subject to strict regulatory supervision by the Federal Tax Authority (FTA) and the UAE Central Bank. Expert legal-taxation translation is mandatory for:</w:t>
      </w:r>
    </w:p>
    <w:p w14:paraId="3489D10A" w14:textId="77777777" w:rsidR="00E42FE0" w:rsidRPr="00E42FE0" w:rsidRDefault="00E42FE0" w:rsidP="00E42FE0">
      <w:pPr>
        <w:numPr>
          <w:ilvl w:val="0"/>
          <w:numId w:val="1"/>
        </w:numPr>
      </w:pPr>
      <w:r w:rsidRPr="00E42FE0">
        <w:rPr>
          <w:b/>
          <w:bCs/>
        </w:rPr>
        <w:t>Compliance with Federal Tax Authority (FTA) Audit Rules:</w:t>
      </w:r>
      <w:r w:rsidRPr="00E42FE0">
        <w:t> The FTA strictly mandates that all business taxpayers must maintain and present their audited accounts, general ledgers, and transaction contracts in Arabic during tax audits. Securing certified translation is essential to ensure tax records conform to the latest updated codes and prevent administrative non-compliance fines.</w:t>
      </w:r>
    </w:p>
    <w:p w14:paraId="262532D8" w14:textId="77777777" w:rsidR="00E42FE0" w:rsidRPr="00E42FE0" w:rsidRDefault="00E42FE0" w:rsidP="00E42FE0">
      <w:pPr>
        <w:numPr>
          <w:ilvl w:val="0"/>
          <w:numId w:val="1"/>
        </w:numPr>
      </w:pPr>
      <w:r w:rsidRPr="00E42FE0">
        <w:rPr>
          <w:b/>
          <w:bCs/>
        </w:rPr>
        <w:t>Structuring and Documenting Transfer Pricing (Local &amp; Master Files):</w:t>
      </w:r>
      <w:r w:rsidRPr="00E42FE0">
        <w:t> Under transfer pricing regulations for related parties, the FTA requires multinational corporate groups to submit comprehensive local files (Local File) and master files (Master File) to justify intercompany pricing. The </w:t>
      </w:r>
      <w:r w:rsidRPr="00E42FE0">
        <w:rPr>
          <w:b/>
          <w:bCs/>
        </w:rPr>
        <w:t>translation of transfer pricing documents and local files</w:t>
      </w:r>
      <w:r w:rsidRPr="00E42FE0">
        <w:t> must be executed with extreme technical precision to verify that pricing conforms to arm’s length principles.</w:t>
      </w:r>
    </w:p>
    <w:p w14:paraId="7C1C4382" w14:textId="77777777" w:rsidR="00E42FE0" w:rsidRPr="00E42FE0" w:rsidRDefault="00E42FE0" w:rsidP="00E42FE0">
      <w:pPr>
        <w:numPr>
          <w:ilvl w:val="0"/>
          <w:numId w:val="1"/>
        </w:numPr>
      </w:pPr>
      <w:r w:rsidRPr="00E42FE0">
        <w:rPr>
          <w:b/>
          <w:bCs/>
        </w:rPr>
        <w:t>Drafting Precise Tax Objections and Appeal Memorandums:</w:t>
      </w:r>
      <w:r w:rsidRPr="00E42FE0">
        <w:t> If the FTA issues an unfavorable tax assessment or imposes administrative fines, the taxpayer has the legal right to submit a Reconsideration Request or file an objection before the Tax Dispute Resolution Committee. The success of these appeals relies on the professional </w:t>
      </w:r>
      <w:r w:rsidRPr="00E42FE0">
        <w:rPr>
          <w:b/>
          <w:bCs/>
        </w:rPr>
        <w:t>drafting and translating tax assessment objections</w:t>
      </w:r>
      <w:r w:rsidRPr="00E42FE0">
        <w:t>, backed by audited financial ledgers and legal exhibits translated into Arabic by an MOJ-licensed translator [2].</w:t>
      </w:r>
    </w:p>
    <w:p w14:paraId="6356D786" w14:textId="77777777" w:rsidR="00E42FE0" w:rsidRPr="00E42FE0" w:rsidRDefault="00E42FE0" w:rsidP="00E42FE0">
      <w:pPr>
        <w:numPr>
          <w:ilvl w:val="0"/>
          <w:numId w:val="1"/>
        </w:numPr>
      </w:pPr>
      <w:r w:rsidRPr="00E42FE0">
        <w:rPr>
          <w:b/>
          <w:bCs/>
        </w:rPr>
        <w:t>Governing Audited Corporate Financial Ledgers:</w:t>
      </w:r>
      <w:r w:rsidRPr="00E42FE0">
        <w:t> Taxpaying companies must submit consolidated financial statements compliant with International Financial Reporting Standards (IFRS). This requires a highly reliable </w:t>
      </w:r>
      <w:r w:rsidRPr="00E42FE0">
        <w:rPr>
          <w:b/>
          <w:bCs/>
        </w:rPr>
        <w:t>certified financial translation for accounting ledgers and taxes</w:t>
      </w:r>
      <w:r w:rsidRPr="00E42FE0">
        <w:t> to ensure the balance sheets, profit and loss statements, and auditor reports are translated with absolute technical accuracy.</w:t>
      </w:r>
    </w:p>
    <w:p w14:paraId="15970EEB" w14:textId="77777777" w:rsidR="00E42FE0" w:rsidRPr="00E42FE0" w:rsidRDefault="00E42FE0" w:rsidP="00E42FE0">
      <w:r w:rsidRPr="00E42FE0">
        <w:pict w14:anchorId="74CA686A">
          <v:rect id="_x0000_i1082" style="width:481pt;height:1.5pt" o:hrpct="0" o:hralign="center" o:hrstd="t" o:hr="t" fillcolor="#a0a0a0" stroked="f"/>
        </w:pict>
      </w:r>
    </w:p>
    <w:p w14:paraId="5F23FBAD" w14:textId="77777777" w:rsidR="00E42FE0" w:rsidRPr="00E42FE0" w:rsidRDefault="00E42FE0" w:rsidP="00E42FE0">
      <w:pPr>
        <w:rPr>
          <w:b/>
          <w:bCs/>
        </w:rPr>
      </w:pPr>
      <w:r w:rsidRPr="00E42FE0">
        <w:rPr>
          <w:b/>
          <w:bCs/>
        </w:rPr>
        <w:lastRenderedPageBreak/>
        <w:t>Key Accounting, Financial, and Corporate Tax Documents Requiring Certified Translation</w:t>
      </w:r>
    </w:p>
    <w:p w14:paraId="027AFF6E" w14:textId="77777777" w:rsidR="00E42FE0" w:rsidRPr="00E42FE0" w:rsidRDefault="00E42FE0" w:rsidP="00E42FE0">
      <w:r w:rsidRPr="00E42FE0">
        <w:t>Our specialized corporate finance division processes the complete lifecycle of corporate tax compliance, audited financial reporting, and tax litigation, including:</w:t>
      </w:r>
    </w:p>
    <w:p w14:paraId="43A5E1CC" w14:textId="77777777" w:rsidR="00E42FE0" w:rsidRPr="00E42FE0" w:rsidRDefault="00E42FE0" w:rsidP="00E42FE0">
      <w:pPr>
        <w:rPr>
          <w:b/>
          <w:bCs/>
        </w:rPr>
      </w:pPr>
      <w:r w:rsidRPr="00E42FE0">
        <w:rPr>
          <w:b/>
          <w:bCs/>
        </w:rPr>
        <w:t>1. Audited Financial Statements and General Accounting Ledgers</w:t>
      </w:r>
    </w:p>
    <w:p w14:paraId="4DD429D9" w14:textId="77777777" w:rsidR="00E42FE0" w:rsidRPr="00E42FE0" w:rsidRDefault="00E42FE0" w:rsidP="00E42FE0">
      <w:r w:rsidRPr="00E42FE0">
        <w:t>This includes annual balance sheets, profit and loss statements, cash flow audits, and independent auditor reports, which require highly specialized translation to maintain absolute financial and numeric accuracy.</w:t>
      </w:r>
    </w:p>
    <w:p w14:paraId="5F565966" w14:textId="77777777" w:rsidR="00E42FE0" w:rsidRPr="00E42FE0" w:rsidRDefault="00E42FE0" w:rsidP="00E42FE0">
      <w:pPr>
        <w:rPr>
          <w:b/>
          <w:bCs/>
        </w:rPr>
      </w:pPr>
      <w:r w:rsidRPr="00E42FE0">
        <w:rPr>
          <w:b/>
          <w:bCs/>
        </w:rPr>
        <w:t>2. Transfer Pricing Local Files and Master Files</w:t>
      </w:r>
    </w:p>
    <w:p w14:paraId="0EB089A8" w14:textId="77777777" w:rsidR="00E42FE0" w:rsidRPr="00E42FE0" w:rsidRDefault="00E42FE0" w:rsidP="00E42FE0">
      <w:r w:rsidRPr="00E42FE0">
        <w:t>We translate corporate master files (Master File), local files (Local File), intercompany transaction agreements, benchmarking analyses, and transfer pricing disclosures drafted for multinational corporate structures.</w:t>
      </w:r>
    </w:p>
    <w:p w14:paraId="259D9F37" w14:textId="77777777" w:rsidR="00E42FE0" w:rsidRPr="00E42FE0" w:rsidRDefault="00E42FE0" w:rsidP="00E42FE0">
      <w:pPr>
        <w:rPr>
          <w:b/>
          <w:bCs/>
        </w:rPr>
      </w:pPr>
      <w:r w:rsidRPr="00E42FE0">
        <w:rPr>
          <w:b/>
          <w:bCs/>
        </w:rPr>
        <w:t>3. Tax Dispute Objections and Appeal Memorandums</w:t>
      </w:r>
    </w:p>
    <w:p w14:paraId="2AF1C8C3" w14:textId="77777777" w:rsidR="00E42FE0" w:rsidRPr="00E42FE0" w:rsidRDefault="00E42FE0" w:rsidP="00E42FE0">
      <w:r w:rsidRPr="00E42FE0">
        <w:t>This involves drafting and translating tax reconsideration requests, advisory reports issued by certified tax experts, and statements of claim submitted to the Tax Dispute Resolution Committee and commercial courts.</w:t>
      </w:r>
    </w:p>
    <w:p w14:paraId="18AFBB22" w14:textId="77777777" w:rsidR="00E42FE0" w:rsidRPr="00E42FE0" w:rsidRDefault="00E42FE0" w:rsidP="00E42FE0">
      <w:pPr>
        <w:rPr>
          <w:b/>
          <w:bCs/>
        </w:rPr>
      </w:pPr>
      <w:r w:rsidRPr="00E42FE0">
        <w:rPr>
          <w:b/>
          <w:bCs/>
        </w:rPr>
        <w:t>4. Corporate Tax Filings, VAT Returns, and Assessment Notices</w:t>
      </w:r>
    </w:p>
    <w:p w14:paraId="28AAB61C" w14:textId="77777777" w:rsidR="00E42FE0" w:rsidRPr="00E42FE0" w:rsidRDefault="00E42FE0" w:rsidP="00E42FE0">
      <w:r w:rsidRPr="00E42FE0">
        <w:t>Our team translates corporate tax returns, VAT filing ledgers, tax assessment notices issued by the FTA, and official tax audit reports tracking transaction histories.</w:t>
      </w:r>
    </w:p>
    <w:p w14:paraId="381910D6" w14:textId="77777777" w:rsidR="00E42FE0" w:rsidRPr="00E42FE0" w:rsidRDefault="00E42FE0" w:rsidP="00E42FE0">
      <w:r w:rsidRPr="00E42FE0">
        <w:pict w14:anchorId="14149103">
          <v:rect id="_x0000_i1083" style="width:481pt;height:1.5pt" o:hrpct="0" o:hralign="center" o:hrstd="t" o:hr="t" fillcolor="#a0a0a0" stroked="f"/>
        </w:pict>
      </w:r>
    </w:p>
    <w:p w14:paraId="34A7B237" w14:textId="77777777" w:rsidR="00E42FE0" w:rsidRPr="00E42FE0" w:rsidRDefault="00E42FE0" w:rsidP="00E42FE0">
      <w:pPr>
        <w:rPr>
          <w:b/>
          <w:bCs/>
        </w:rPr>
      </w:pPr>
      <w:r w:rsidRPr="00E42FE0">
        <w:rPr>
          <w:b/>
          <w:bCs/>
        </w:rPr>
        <w:t>Technical and Syntactic Challenges in Translating Tax and Financial Portfolios</w:t>
      </w:r>
    </w:p>
    <w:p w14:paraId="206CC4F8" w14:textId="77777777" w:rsidR="00E42FE0" w:rsidRPr="00E42FE0" w:rsidRDefault="00E42FE0" w:rsidP="00E42FE0">
      <w:r w:rsidRPr="00E42FE0">
        <w:t>Translating corporate tax and VAT documents presents a unique challenge, requiring the simultaneous mastery of two distinct languages: corporate accounting/forensic auditing and formal tax law:</w:t>
      </w:r>
    </w:p>
    <w:p w14:paraId="07CD2188" w14:textId="77777777" w:rsidR="00E42FE0" w:rsidRPr="00E42FE0" w:rsidRDefault="00E42FE0" w:rsidP="00E42FE0">
      <w:pPr>
        <w:numPr>
          <w:ilvl w:val="0"/>
          <w:numId w:val="2"/>
        </w:numPr>
      </w:pPr>
      <w:r w:rsidRPr="00E42FE0">
        <w:rPr>
          <w:b/>
          <w:bCs/>
        </w:rPr>
        <w:t>Navigating Specialized UAE Corporate Tax Law Terminology:</w:t>
      </w:r>
      <w:r w:rsidRPr="00E42FE0">
        <w:t> The UAE tax framework contains highly specific, codified constructs (such as Qualifying Free Zone Person, arm's length principle, related-party transactions, and taxable income). The translator must accurately render these concepts into standardized Arabic legal prose in perfect alignment with Federal Decree-Law No. 47 of 2022.</w:t>
      </w:r>
    </w:p>
    <w:p w14:paraId="638C242A" w14:textId="77777777" w:rsidR="00E42FE0" w:rsidRPr="00E42FE0" w:rsidRDefault="00E42FE0" w:rsidP="00E42FE0">
      <w:pPr>
        <w:numPr>
          <w:ilvl w:val="0"/>
          <w:numId w:val="2"/>
        </w:numPr>
      </w:pPr>
      <w:r w:rsidRPr="00E42FE0">
        <w:rPr>
          <w:b/>
          <w:bCs/>
        </w:rPr>
        <w:lastRenderedPageBreak/>
        <w:t>Conveying Complex Financial Ledgers and Numeric Data:</w:t>
      </w:r>
      <w:r w:rsidRPr="00E42FE0">
        <w:t> Financial ledgers contain thousands of interrelated data cells, decimal points, and complex tables. A minor translation error in financial metrics or decimal locations can completely distort your tax liabilities, resulting in unnecessary penalties. We ensure these numerical ledgers are preserved with absolute precision, matching the original format.</w:t>
      </w:r>
    </w:p>
    <w:p w14:paraId="12543D39" w14:textId="77777777" w:rsidR="00E42FE0" w:rsidRPr="00E42FE0" w:rsidRDefault="00E42FE0" w:rsidP="00E42FE0">
      <w:pPr>
        <w:numPr>
          <w:ilvl w:val="0"/>
          <w:numId w:val="2"/>
        </w:numPr>
      </w:pPr>
      <w:r w:rsidRPr="00E42FE0">
        <w:rPr>
          <w:b/>
          <w:bCs/>
        </w:rPr>
        <w:t>Maintaining Absolute Corporate Confidentiality:</w:t>
      </w:r>
      <w:r w:rsidRPr="00E42FE0">
        <w:t> We understand that corporate tax records, transfer pricing structures, and audited ledgers represent highly sensitive proprietary data. We enforce rigid data security frameworks and sign comprehensive NDAs with our corporate clients to protect their business privacy.</w:t>
      </w:r>
    </w:p>
    <w:p w14:paraId="44BD5EA4" w14:textId="77777777" w:rsidR="00E42FE0" w:rsidRPr="00E42FE0" w:rsidRDefault="00E42FE0" w:rsidP="00E42FE0">
      <w:r w:rsidRPr="00E42FE0">
        <w:pict w14:anchorId="740BE625">
          <v:rect id="_x0000_i1084" style="width:481pt;height:1.5pt" o:hrpct="0" o:hralign="center" o:hrstd="t" o:hr="t" fillcolor="#a0a0a0" stroked="f"/>
        </w:pict>
      </w:r>
    </w:p>
    <w:p w14:paraId="2FE4967E" w14:textId="77777777" w:rsidR="00E42FE0" w:rsidRPr="00E42FE0" w:rsidRDefault="00E42FE0" w:rsidP="00E42FE0">
      <w:pPr>
        <w:rPr>
          <w:b/>
          <w:bCs/>
        </w:rPr>
      </w:pPr>
      <w:r w:rsidRPr="00E42FE0">
        <w:rPr>
          <w:b/>
          <w:bCs/>
        </w:rPr>
        <w:t>Why Choose "</w:t>
      </w:r>
      <w:proofErr w:type="spellStart"/>
      <w:r w:rsidRPr="00E42FE0">
        <w:rPr>
          <w:b/>
          <w:bCs/>
        </w:rPr>
        <w:t>Jusor</w:t>
      </w:r>
      <w:proofErr w:type="spellEnd"/>
      <w:r w:rsidRPr="00E42FE0">
        <w:rPr>
          <w:b/>
          <w:bCs/>
        </w:rPr>
        <w:t xml:space="preserve"> </w:t>
      </w:r>
      <w:proofErr w:type="spellStart"/>
      <w:r w:rsidRPr="00E42FE0">
        <w:rPr>
          <w:b/>
          <w:bCs/>
        </w:rPr>
        <w:t>Alkalimat</w:t>
      </w:r>
      <w:proofErr w:type="spellEnd"/>
      <w:r w:rsidRPr="00E42FE0">
        <w:rPr>
          <w:b/>
          <w:bCs/>
        </w:rPr>
        <w:t>" as Your Trusted Corporate Tax Translation Partner?</w:t>
      </w:r>
    </w:p>
    <w:p w14:paraId="6F6E1C3D" w14:textId="77777777" w:rsidR="00E42FE0" w:rsidRPr="00E42FE0" w:rsidRDefault="00E42FE0" w:rsidP="00E42FE0">
      <w:proofErr w:type="spellStart"/>
      <w:r w:rsidRPr="00E42FE0">
        <w:rPr>
          <w:b/>
          <w:bCs/>
        </w:rPr>
        <w:t>Jusor</w:t>
      </w:r>
      <w:proofErr w:type="spellEnd"/>
      <w:r w:rsidRPr="00E42FE0">
        <w:rPr>
          <w:b/>
          <w:bCs/>
        </w:rPr>
        <w:t xml:space="preserve"> </w:t>
      </w:r>
      <w:proofErr w:type="spellStart"/>
      <w:r w:rsidRPr="00E42FE0">
        <w:rPr>
          <w:b/>
          <w:bCs/>
        </w:rPr>
        <w:t>Alkalimat</w:t>
      </w:r>
      <w:proofErr w:type="spellEnd"/>
      <w:r w:rsidRPr="00E42FE0">
        <w:rPr>
          <w:b/>
          <w:bCs/>
        </w:rPr>
        <w:t xml:space="preserve"> Certified &amp; Legal Translation</w:t>
      </w:r>
      <w:r w:rsidRPr="00E42FE0">
        <w:t> is the preferred translation provider for major corporate law firms, multinational investment groups, and corporate tax consultancies in Dubai for several key professional reasons:</w:t>
      </w:r>
    </w:p>
    <w:p w14:paraId="6E3E4066" w14:textId="77777777" w:rsidR="00E42FE0" w:rsidRPr="00E42FE0" w:rsidRDefault="00E42FE0" w:rsidP="00E42FE0">
      <w:pPr>
        <w:numPr>
          <w:ilvl w:val="0"/>
          <w:numId w:val="3"/>
        </w:numPr>
      </w:pPr>
      <w:r w:rsidRPr="00E42FE0">
        <w:rPr>
          <w:b/>
          <w:bCs/>
        </w:rPr>
        <w:t>SME Corporate Finance and Tax Law Translators:</w:t>
      </w:r>
      <w:r w:rsidRPr="00E42FE0">
        <w:t> We do not employ generalists. Our dedicated tax translation division consists of corporate lawyers and chartered tax consultants who hold advanced credentials in tax law and legal translation.</w:t>
      </w:r>
    </w:p>
    <w:p w14:paraId="65398D27" w14:textId="77777777" w:rsidR="00E42FE0" w:rsidRPr="00E42FE0" w:rsidRDefault="00E42FE0" w:rsidP="00E42FE0">
      <w:pPr>
        <w:numPr>
          <w:ilvl w:val="0"/>
          <w:numId w:val="3"/>
        </w:numPr>
      </w:pPr>
      <w:r w:rsidRPr="00E42FE0">
        <w:rPr>
          <w:b/>
          <w:bCs/>
        </w:rPr>
        <w:t>Full Regulatory Accreditation:</w:t>
      </w:r>
      <w:r w:rsidRPr="00E42FE0">
        <w:t> As a </w:t>
      </w:r>
      <w:r w:rsidRPr="00E42FE0">
        <w:rPr>
          <w:b/>
          <w:bCs/>
        </w:rPr>
        <w:t>licensed legal translation office in Dubai</w:t>
      </w:r>
      <w:r w:rsidRPr="00E42FE0">
        <w:t>, our official stamps and signatures are fully accepted by the Federal Tax Authority (FTA), the Ministry of Finance, the UAE Central Bank, and federal and commercial judiciaries [2].</w:t>
      </w:r>
    </w:p>
    <w:p w14:paraId="6BE8F3FF" w14:textId="77777777" w:rsidR="00E42FE0" w:rsidRPr="00E42FE0" w:rsidRDefault="00E42FE0" w:rsidP="00E42FE0">
      <w:pPr>
        <w:numPr>
          <w:ilvl w:val="0"/>
          <w:numId w:val="3"/>
        </w:numPr>
      </w:pPr>
      <w:r w:rsidRPr="00E42FE0">
        <w:rPr>
          <w:b/>
          <w:bCs/>
        </w:rPr>
        <w:t>Rapid Turnarounds to Prevent Tax and Filing Delays:</w:t>
      </w:r>
      <w:r w:rsidRPr="00E42FE0">
        <w:t> We understand that filing tax declarations, submitting reconsideration requests, and responding to audit deadlines are bound by strict timelines. We offer express translation services to ensure your documents are submitted without administrative delays.</w:t>
      </w:r>
    </w:p>
    <w:p w14:paraId="62E56DE1" w14:textId="77777777" w:rsidR="00E42FE0" w:rsidRPr="00E42FE0" w:rsidRDefault="00E42FE0" w:rsidP="00E42FE0">
      <w:pPr>
        <w:numPr>
          <w:ilvl w:val="0"/>
          <w:numId w:val="3"/>
        </w:numPr>
      </w:pPr>
      <w:r w:rsidRPr="00E42FE0">
        <w:rPr>
          <w:b/>
          <w:bCs/>
        </w:rPr>
        <w:t>Strict Multi-Tier ISO Quality Control:</w:t>
      </w:r>
      <w:r w:rsidRPr="00E42FE0">
        <w:t> All translated financial statements, transfer pricing documentations, and tax appeals undergo three independent stages of editing, technical verification, and quality checks to ensure 100% compliance with ISO standards.</w:t>
      </w:r>
    </w:p>
    <w:p w14:paraId="16B52E7A" w14:textId="77777777" w:rsidR="00E42FE0" w:rsidRPr="00E42FE0" w:rsidRDefault="00E42FE0" w:rsidP="00E42FE0">
      <w:r w:rsidRPr="00E42FE0">
        <w:pict w14:anchorId="07891347">
          <v:rect id="_x0000_i1085" style="width:481pt;height:1.5pt" o:hrpct="0" o:hralign="center" o:hrstd="t" o:hr="t" fillcolor="#a0a0a0" stroked="f"/>
        </w:pict>
      </w:r>
    </w:p>
    <w:p w14:paraId="3FC4BAB6" w14:textId="77777777" w:rsidR="00E42FE0" w:rsidRPr="00E42FE0" w:rsidRDefault="00E42FE0" w:rsidP="00E42FE0">
      <w:pPr>
        <w:rPr>
          <w:b/>
          <w:bCs/>
        </w:rPr>
      </w:pPr>
      <w:r w:rsidRPr="00E42FE0">
        <w:rPr>
          <w:b/>
          <w:bCs/>
        </w:rPr>
        <w:t>Contact "</w:t>
      </w:r>
      <w:proofErr w:type="spellStart"/>
      <w:r w:rsidRPr="00E42FE0">
        <w:rPr>
          <w:b/>
          <w:bCs/>
        </w:rPr>
        <w:t>Jusor</w:t>
      </w:r>
      <w:proofErr w:type="spellEnd"/>
      <w:r w:rsidRPr="00E42FE0">
        <w:rPr>
          <w:b/>
          <w:bCs/>
        </w:rPr>
        <w:t xml:space="preserve"> </w:t>
      </w:r>
      <w:proofErr w:type="spellStart"/>
      <w:r w:rsidRPr="00E42FE0">
        <w:rPr>
          <w:b/>
          <w:bCs/>
        </w:rPr>
        <w:t>Alkalimat</w:t>
      </w:r>
      <w:proofErr w:type="spellEnd"/>
      <w:r w:rsidRPr="00E42FE0">
        <w:rPr>
          <w:b/>
          <w:bCs/>
        </w:rPr>
        <w:t>" for Your Corporate Tax and VAT Projects Today</w:t>
      </w:r>
    </w:p>
    <w:p w14:paraId="793BC163" w14:textId="77777777" w:rsidR="00E42FE0" w:rsidRPr="00E42FE0" w:rsidRDefault="00E42FE0" w:rsidP="00E42FE0">
      <w:r w:rsidRPr="00E42FE0">
        <w:lastRenderedPageBreak/>
        <w:t>Ensure your corporate turnarounds, transfer pricing local files, and tax assessment objections are translated with absolute technical accuracy, speed, and complete regulatory compliance.</w:t>
      </w:r>
    </w:p>
    <w:p w14:paraId="0476FB0A" w14:textId="77777777" w:rsidR="00E42FE0" w:rsidRPr="00E42FE0" w:rsidRDefault="00E42FE0" w:rsidP="00E42FE0">
      <w:pPr>
        <w:numPr>
          <w:ilvl w:val="0"/>
          <w:numId w:val="4"/>
        </w:numPr>
      </w:pPr>
      <w:r w:rsidRPr="00E42FE0">
        <w:rPr>
          <w:rFonts w:ascii="Segoe UI Emoji" w:hAnsi="Segoe UI Emoji" w:cs="Segoe UI Emoji"/>
        </w:rPr>
        <w:t>📞</w:t>
      </w:r>
      <w:r w:rsidRPr="00E42FE0">
        <w:t> </w:t>
      </w:r>
      <w:r w:rsidRPr="00E42FE0">
        <w:rPr>
          <w:b/>
          <w:bCs/>
        </w:rPr>
        <w:t>Phone / WhatsApp:</w:t>
      </w:r>
      <w:r w:rsidRPr="00E42FE0">
        <w:t> +971503244329</w:t>
      </w:r>
    </w:p>
    <w:p w14:paraId="63895CB6" w14:textId="77777777" w:rsidR="00E42FE0" w:rsidRPr="00E42FE0" w:rsidRDefault="00E42FE0" w:rsidP="00E42FE0">
      <w:pPr>
        <w:numPr>
          <w:ilvl w:val="0"/>
          <w:numId w:val="4"/>
        </w:numPr>
      </w:pPr>
      <w:r w:rsidRPr="00E42FE0">
        <w:rPr>
          <w:rFonts w:ascii="Segoe UI Emoji" w:hAnsi="Segoe UI Emoji" w:cs="Segoe UI Emoji"/>
        </w:rPr>
        <w:t>📧</w:t>
      </w:r>
      <w:r w:rsidRPr="00E42FE0">
        <w:t> </w:t>
      </w:r>
      <w:r w:rsidRPr="00E42FE0">
        <w:rPr>
          <w:b/>
          <w:bCs/>
        </w:rPr>
        <w:t>Email:</w:t>
      </w:r>
      <w:r w:rsidRPr="00E42FE0">
        <w:t> </w:t>
      </w:r>
      <w:hyperlink r:id="rId5" w:tgtFrame="_blank" w:history="1">
        <w:r w:rsidRPr="00E42FE0">
          <w:rPr>
            <w:rStyle w:val="Hyperlink"/>
          </w:rPr>
          <w:t>info@jusortrans.com</w:t>
        </w:r>
      </w:hyperlink>
    </w:p>
    <w:p w14:paraId="27B6A728" w14:textId="77777777" w:rsidR="00E42FE0" w:rsidRPr="00E42FE0" w:rsidRDefault="00E42FE0" w:rsidP="00E42FE0">
      <w:pPr>
        <w:numPr>
          <w:ilvl w:val="0"/>
          <w:numId w:val="4"/>
        </w:numPr>
      </w:pPr>
      <w:r w:rsidRPr="00E42FE0">
        <w:rPr>
          <w:rFonts w:ascii="Segoe UI Emoji" w:hAnsi="Segoe UI Emoji" w:cs="Segoe UI Emoji"/>
        </w:rPr>
        <w:t>🌐</w:t>
      </w:r>
      <w:r w:rsidRPr="00E42FE0">
        <w:t> </w:t>
      </w:r>
      <w:r w:rsidRPr="00E42FE0">
        <w:rPr>
          <w:b/>
          <w:bCs/>
        </w:rPr>
        <w:t>Website:</w:t>
      </w:r>
      <w:r w:rsidRPr="00E42FE0">
        <w:t> </w:t>
      </w:r>
      <w:hyperlink r:id="rId6" w:tgtFrame="_blank" w:history="1">
        <w:r w:rsidRPr="00E42FE0">
          <w:rPr>
            <w:rStyle w:val="Hyperlink"/>
          </w:rPr>
          <w:t>www.jusortrans.com</w:t>
        </w:r>
      </w:hyperlink>
    </w:p>
    <w:p w14:paraId="253778BB" w14:textId="77777777" w:rsidR="00E42FE0" w:rsidRPr="00E42FE0" w:rsidRDefault="00E42FE0" w:rsidP="00E42FE0">
      <w:pPr>
        <w:numPr>
          <w:ilvl w:val="0"/>
          <w:numId w:val="4"/>
        </w:numPr>
      </w:pPr>
      <w:r w:rsidRPr="00E42FE0">
        <w:rPr>
          <w:rFonts w:ascii="Segoe UI Emoji" w:hAnsi="Segoe UI Emoji" w:cs="Segoe UI Emoji"/>
        </w:rPr>
        <w:t>📍</w:t>
      </w:r>
      <w:r w:rsidRPr="00E42FE0">
        <w:t> </w:t>
      </w:r>
      <w:r w:rsidRPr="00E42FE0">
        <w:rPr>
          <w:b/>
          <w:bCs/>
        </w:rPr>
        <w:t>Office Address:</w:t>
      </w:r>
      <w:r w:rsidRPr="00E42FE0">
        <w:t> Abu Saif Business Center - Al-Kazim Building - Block A - M Floor - Office 40B - Abu Hail - Dubai, United Arab Emirates.</w:t>
      </w:r>
    </w:p>
    <w:p w14:paraId="5C1F778C" w14:textId="77777777" w:rsidR="00E42FE0" w:rsidRPr="00E42FE0" w:rsidRDefault="00E42FE0" w:rsidP="00E42FE0">
      <w:r w:rsidRPr="00E42FE0">
        <w:pict w14:anchorId="30B54BC2">
          <v:rect id="_x0000_i1086" style="width:481pt;height:1.5pt" o:hrpct="0" o:hralign="center" o:hrstd="t" o:hr="t" fillcolor="#a0a0a0" stroked="f"/>
        </w:pict>
      </w:r>
    </w:p>
    <w:p w14:paraId="3E3A18FD" w14:textId="77777777" w:rsidR="00E42FE0" w:rsidRPr="00E42FE0" w:rsidRDefault="00E42FE0" w:rsidP="00E42FE0">
      <w:pPr>
        <w:rPr>
          <w:b/>
          <w:bCs/>
        </w:rPr>
      </w:pPr>
      <w:r w:rsidRPr="00E42FE0">
        <w:rPr>
          <w:b/>
          <w:bCs/>
        </w:rPr>
        <w:t>Frequently Asked Questions</w:t>
      </w:r>
    </w:p>
    <w:p w14:paraId="55DD87A9" w14:textId="77777777" w:rsidR="00E42FE0" w:rsidRPr="00E42FE0" w:rsidRDefault="00E42FE0" w:rsidP="00E42FE0">
      <w:pPr>
        <w:rPr>
          <w:b/>
          <w:bCs/>
        </w:rPr>
      </w:pPr>
      <w:r w:rsidRPr="00E42FE0">
        <w:rPr>
          <w:b/>
          <w:bCs/>
        </w:rPr>
        <w:t>1. Does the Federal Tax Authority (FTA) require financial books to be presented in Arabic?</w:t>
      </w:r>
    </w:p>
    <w:p w14:paraId="2EAA51DC" w14:textId="77777777" w:rsidR="00E42FE0" w:rsidRPr="00E42FE0" w:rsidRDefault="00E42FE0" w:rsidP="00E42FE0">
      <w:r w:rsidRPr="00E42FE0">
        <w:t>Yes, under the UAE Tax Procedures Law, all tax records, audited accounts, financial reports, and transaction contracts must be kept and presented in Arabic during audits. Securing </w:t>
      </w:r>
      <w:r w:rsidRPr="00E42FE0">
        <w:rPr>
          <w:b/>
          <w:bCs/>
        </w:rPr>
        <w:t>certified legal translation for Federal Tax Authority - FTA files</w:t>
      </w:r>
      <w:r w:rsidRPr="00E42FE0">
        <w:t> in Arabic is essential to ensure tax records conform to the latest updated codes and prevent administrative non-compliance fines.</w:t>
      </w:r>
    </w:p>
    <w:p w14:paraId="57133B3D" w14:textId="77777777" w:rsidR="00E42FE0" w:rsidRPr="00E42FE0" w:rsidRDefault="00E42FE0" w:rsidP="00E42FE0">
      <w:pPr>
        <w:rPr>
          <w:b/>
          <w:bCs/>
        </w:rPr>
      </w:pPr>
      <w:r w:rsidRPr="00E42FE0">
        <w:rPr>
          <w:b/>
          <w:bCs/>
        </w:rPr>
        <w:t>2. What are Transfer Pricing Local Files and Master Files, and why is translation accuracy critical?</w:t>
      </w:r>
    </w:p>
    <w:p w14:paraId="17D47698" w14:textId="77777777" w:rsidR="00E42FE0" w:rsidRPr="00E42FE0" w:rsidRDefault="00E42FE0" w:rsidP="00E42FE0">
      <w:r w:rsidRPr="00E42FE0">
        <w:t xml:space="preserve">Transfer pricing documentation (Local File and Master File) justifies </w:t>
      </w:r>
      <w:proofErr w:type="gramStart"/>
      <w:r w:rsidRPr="00E42FE0">
        <w:t>that intercompany</w:t>
      </w:r>
      <w:proofErr w:type="gramEnd"/>
      <w:r w:rsidRPr="00E42FE0">
        <w:t xml:space="preserve"> transactions with related parties align with arm’s length principles. Precise translation is critical because the FTA audits these reports to verify taxable income, and any discrepancy can lead to adjusted tax liabilities and heavy penalties.</w:t>
      </w:r>
    </w:p>
    <w:p w14:paraId="4CD65A1E" w14:textId="77777777" w:rsidR="00E42FE0" w:rsidRPr="00E42FE0" w:rsidRDefault="00E42FE0" w:rsidP="00E42FE0">
      <w:pPr>
        <w:rPr>
          <w:b/>
          <w:bCs/>
        </w:rPr>
      </w:pPr>
      <w:r w:rsidRPr="00E42FE0">
        <w:rPr>
          <w:b/>
          <w:bCs/>
        </w:rPr>
        <w:t>3. Do you translate objection letters and briefs for the Tax Dispute Resolution Committee?</w:t>
      </w:r>
    </w:p>
    <w:p w14:paraId="6ABB26BE" w14:textId="4B4CC1D1" w:rsidR="00792822" w:rsidRDefault="00E42FE0" w:rsidP="00E42FE0">
      <w:r w:rsidRPr="00E42FE0">
        <w:t>Yes, we provide fully certified legal translations for all tax reconsideration requests, certified accountant reports, and statements of claim submitted to the Tax Dispute Resolution Committees and federal courts to ensure complete procedural acceptance by the judicial committees</w:t>
      </w:r>
      <w:r>
        <w:rPr>
          <w:rFonts w:hint="cs"/>
          <w:rtl/>
        </w:rPr>
        <w:t>.</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D2F"/>
    <w:multiLevelType w:val="multilevel"/>
    <w:tmpl w:val="28D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53173"/>
    <w:multiLevelType w:val="multilevel"/>
    <w:tmpl w:val="8B0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879AF"/>
    <w:multiLevelType w:val="multilevel"/>
    <w:tmpl w:val="E688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36D3"/>
    <w:multiLevelType w:val="multilevel"/>
    <w:tmpl w:val="036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401297">
    <w:abstractNumId w:val="0"/>
  </w:num>
  <w:num w:numId="2" w16cid:durableId="685639596">
    <w:abstractNumId w:val="1"/>
  </w:num>
  <w:num w:numId="3" w16cid:durableId="429817327">
    <w:abstractNumId w:val="2"/>
  </w:num>
  <w:num w:numId="4" w16cid:durableId="1321694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23"/>
    <w:rsid w:val="0000555C"/>
    <w:rsid w:val="0002503D"/>
    <w:rsid w:val="000811D9"/>
    <w:rsid w:val="0008142F"/>
    <w:rsid w:val="000B2754"/>
    <w:rsid w:val="001D284E"/>
    <w:rsid w:val="002A248A"/>
    <w:rsid w:val="002A5CAB"/>
    <w:rsid w:val="002D1291"/>
    <w:rsid w:val="002F05A1"/>
    <w:rsid w:val="00393216"/>
    <w:rsid w:val="003C3314"/>
    <w:rsid w:val="003C7234"/>
    <w:rsid w:val="003D632C"/>
    <w:rsid w:val="00517EC9"/>
    <w:rsid w:val="00581499"/>
    <w:rsid w:val="0060603C"/>
    <w:rsid w:val="00613123"/>
    <w:rsid w:val="00653C36"/>
    <w:rsid w:val="00792822"/>
    <w:rsid w:val="007A34EC"/>
    <w:rsid w:val="007C70D3"/>
    <w:rsid w:val="0088043D"/>
    <w:rsid w:val="009A4697"/>
    <w:rsid w:val="00B41ED7"/>
    <w:rsid w:val="00B678D3"/>
    <w:rsid w:val="00B81D38"/>
    <w:rsid w:val="00BB76C0"/>
    <w:rsid w:val="00C97023"/>
    <w:rsid w:val="00DD750A"/>
    <w:rsid w:val="00E241E6"/>
    <w:rsid w:val="00E34A81"/>
    <w:rsid w:val="00E42FE0"/>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C510"/>
  <w15:chartTrackingRefBased/>
  <w15:docId w15:val="{68B0736D-B177-48A6-A985-051AF2FBD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0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70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702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702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9702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0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70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70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702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9702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023"/>
    <w:rPr>
      <w:rFonts w:eastAsiaTheme="majorEastAsia" w:cstheme="majorBidi"/>
      <w:color w:val="272727" w:themeColor="text1" w:themeTint="D8"/>
    </w:rPr>
  </w:style>
  <w:style w:type="paragraph" w:styleId="Title">
    <w:name w:val="Title"/>
    <w:basedOn w:val="Normal"/>
    <w:next w:val="Normal"/>
    <w:link w:val="TitleChar"/>
    <w:uiPriority w:val="10"/>
    <w:qFormat/>
    <w:rsid w:val="00C9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023"/>
    <w:pPr>
      <w:spacing w:before="160"/>
      <w:jc w:val="center"/>
    </w:pPr>
    <w:rPr>
      <w:i/>
      <w:iCs/>
      <w:color w:val="404040" w:themeColor="text1" w:themeTint="BF"/>
    </w:rPr>
  </w:style>
  <w:style w:type="character" w:customStyle="1" w:styleId="QuoteChar">
    <w:name w:val="Quote Char"/>
    <w:basedOn w:val="DefaultParagraphFont"/>
    <w:link w:val="Quote"/>
    <w:uiPriority w:val="29"/>
    <w:rsid w:val="00C97023"/>
    <w:rPr>
      <w:i/>
      <w:iCs/>
      <w:color w:val="404040" w:themeColor="text1" w:themeTint="BF"/>
    </w:rPr>
  </w:style>
  <w:style w:type="paragraph" w:styleId="ListParagraph">
    <w:name w:val="List Paragraph"/>
    <w:basedOn w:val="Normal"/>
    <w:uiPriority w:val="34"/>
    <w:qFormat/>
    <w:rsid w:val="00C97023"/>
    <w:pPr>
      <w:ind w:left="720"/>
      <w:contextualSpacing/>
    </w:pPr>
  </w:style>
  <w:style w:type="character" w:styleId="IntenseEmphasis">
    <w:name w:val="Intense Emphasis"/>
    <w:basedOn w:val="DefaultParagraphFont"/>
    <w:uiPriority w:val="21"/>
    <w:qFormat/>
    <w:rsid w:val="00C97023"/>
    <w:rPr>
      <w:i/>
      <w:iCs/>
      <w:color w:val="2E74B5" w:themeColor="accent1" w:themeShade="BF"/>
    </w:rPr>
  </w:style>
  <w:style w:type="paragraph" w:styleId="IntenseQuote">
    <w:name w:val="Intense Quote"/>
    <w:basedOn w:val="Normal"/>
    <w:next w:val="Normal"/>
    <w:link w:val="IntenseQuoteChar"/>
    <w:uiPriority w:val="30"/>
    <w:qFormat/>
    <w:rsid w:val="00C970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023"/>
    <w:rPr>
      <w:i/>
      <w:iCs/>
      <w:color w:val="2E74B5" w:themeColor="accent1" w:themeShade="BF"/>
    </w:rPr>
  </w:style>
  <w:style w:type="character" w:styleId="IntenseReference">
    <w:name w:val="Intense Reference"/>
    <w:basedOn w:val="DefaultParagraphFont"/>
    <w:uiPriority w:val="32"/>
    <w:qFormat/>
    <w:rsid w:val="00C97023"/>
    <w:rPr>
      <w:b/>
      <w:bCs/>
      <w:smallCaps/>
      <w:color w:val="2E74B5" w:themeColor="accent1" w:themeShade="BF"/>
      <w:spacing w:val="5"/>
    </w:rPr>
  </w:style>
  <w:style w:type="character" w:styleId="Hyperlink">
    <w:name w:val="Hyperlink"/>
    <w:basedOn w:val="DefaultParagraphFont"/>
    <w:uiPriority w:val="99"/>
    <w:unhideWhenUsed/>
    <w:rsid w:val="00E42FE0"/>
    <w:rPr>
      <w:color w:val="0563C1" w:themeColor="hyperlink"/>
      <w:u w:val="single"/>
    </w:rPr>
  </w:style>
  <w:style w:type="character" w:styleId="UnresolvedMention">
    <w:name w:val="Unresolved Mention"/>
    <w:basedOn w:val="DefaultParagraphFont"/>
    <w:uiPriority w:val="99"/>
    <w:semiHidden/>
    <w:unhideWhenUsed/>
    <w:rsid w:val="00E42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2026-07-21T11:11:00Z</dcterms:created>
  <dcterms:modified xsi:type="dcterms:W3CDTF">2026-07-21T11:11:00Z</dcterms:modified>
</cp:coreProperties>
</file>