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170FE" w14:textId="5B887305" w:rsidR="00366C5E" w:rsidRPr="00366C5E" w:rsidRDefault="00366C5E" w:rsidP="00366C5E">
      <w:pPr>
        <w:rPr>
          <w:b/>
          <w:bCs/>
          <w:sz w:val="32"/>
          <w:szCs w:val="32"/>
        </w:rPr>
      </w:pPr>
      <w:r w:rsidRPr="00366C5E">
        <w:rPr>
          <w:b/>
          <w:bCs/>
          <w:sz w:val="32"/>
          <w:szCs w:val="32"/>
        </w:rPr>
        <w:t>Certified Legal and Technical Translation for Energy, Oil &amp; Gas, and Renewable Energy Projects in Dubai</w:t>
      </w:r>
    </w:p>
    <w:p w14:paraId="1D589A7D" w14:textId="77777777" w:rsidR="00366C5E" w:rsidRPr="00366C5E" w:rsidRDefault="00366C5E" w:rsidP="00366C5E">
      <w:r w:rsidRPr="00366C5E">
        <w:rPr>
          <w:i/>
          <w:iCs/>
        </w:rPr>
        <w:t>Protect your mega-projects, secure your joint operating agreements, and validate your clean energy contracts with </w:t>
      </w:r>
      <w:proofErr w:type="spellStart"/>
      <w:r w:rsidRPr="00366C5E">
        <w:rPr>
          <w:b/>
          <w:bCs/>
          <w:i/>
          <w:iCs/>
        </w:rPr>
        <w:t>Jusor</w:t>
      </w:r>
      <w:proofErr w:type="spellEnd"/>
      <w:r w:rsidRPr="00366C5E">
        <w:rPr>
          <w:b/>
          <w:bCs/>
          <w:i/>
          <w:iCs/>
        </w:rPr>
        <w:t xml:space="preserve"> </w:t>
      </w:r>
      <w:proofErr w:type="spellStart"/>
      <w:r w:rsidRPr="00366C5E">
        <w:rPr>
          <w:b/>
          <w:bCs/>
          <w:i/>
          <w:iCs/>
        </w:rPr>
        <w:t>Alkalimat</w:t>
      </w:r>
      <w:proofErr w:type="spellEnd"/>
      <w:r w:rsidRPr="00366C5E">
        <w:rPr>
          <w:b/>
          <w:bCs/>
          <w:i/>
          <w:iCs/>
        </w:rPr>
        <w:t xml:space="preserve"> Certified &amp; Legal Translation</w:t>
      </w:r>
      <w:r w:rsidRPr="00366C5E">
        <w:rPr>
          <w:i/>
          <w:iCs/>
        </w:rPr>
        <w:t>. We are your highly specialized legal-energy translation partner, delivering expert translations of Power Purchase Agreements (PPAs), EPC contracts, and Environmental Impact Assessments (EIAs) with technical accuracy and total regulatory compliance in Dubai.</w:t>
      </w:r>
    </w:p>
    <w:p w14:paraId="6B2B7B8F" w14:textId="77777777" w:rsidR="00366C5E" w:rsidRPr="00366C5E" w:rsidRDefault="00366C5E" w:rsidP="00366C5E">
      <w:r w:rsidRPr="00366C5E">
        <w:pict w14:anchorId="5D2C606E">
          <v:rect id="_x0000_i1073" style="width:518pt;height:1.5pt" o:hrpct="0" o:hralign="center" o:hrstd="t" o:hr="t" fillcolor="#a0a0a0" stroked="f"/>
        </w:pict>
      </w:r>
    </w:p>
    <w:p w14:paraId="7E300818" w14:textId="77777777" w:rsidR="00366C5E" w:rsidRPr="00366C5E" w:rsidRDefault="00366C5E" w:rsidP="00366C5E">
      <w:r w:rsidRPr="00366C5E">
        <w:rPr>
          <w:b/>
          <w:bCs/>
        </w:rPr>
        <w:t>Home » Blog » Certified Legal and Technical Translation for Energy, Oil &amp; Gas, and Renewable Energy Projects in Dubai</w:t>
      </w:r>
    </w:p>
    <w:p w14:paraId="13B37755" w14:textId="77777777" w:rsidR="00366C5E" w:rsidRPr="00366C5E" w:rsidRDefault="00366C5E" w:rsidP="00366C5E">
      <w:r w:rsidRPr="00366C5E">
        <w:pict w14:anchorId="0A7C37FA">
          <v:rect id="_x0000_i1074" style="width:518pt;height:1.5pt" o:hrpct="0" o:hralign="center" o:hrstd="t" o:hr="t" fillcolor="#a0a0a0" stroked="f"/>
        </w:pict>
      </w:r>
    </w:p>
    <w:p w14:paraId="66F5C008" w14:textId="77777777" w:rsidR="00366C5E" w:rsidRPr="00366C5E" w:rsidRDefault="00366C5E" w:rsidP="00366C5E">
      <w:r w:rsidRPr="00366C5E">
        <w:t xml:space="preserve">The United Arab Emirates, with Dubai at its core, holds a leading position on the global energy map, undergoing a highly ambitious strategic transition that merges traditional oil and gas production with pioneer investments in clean and renewable energy, in line with the Dubai Clean Energy Strategy 2050 and the Dubai Economic Agenda D33. Within </w:t>
      </w:r>
      <w:proofErr w:type="gramStart"/>
      <w:r w:rsidRPr="00366C5E">
        <w:t>this</w:t>
      </w:r>
      <w:proofErr w:type="gramEnd"/>
      <w:r w:rsidRPr="00366C5E">
        <w:t xml:space="preserve"> high-stakes, multi-</w:t>
      </w:r>
      <w:proofErr w:type="gramStart"/>
      <w:r w:rsidRPr="00366C5E">
        <w:t>billion dollar</w:t>
      </w:r>
      <w:proofErr w:type="gramEnd"/>
      <w:r w:rsidRPr="00366C5E">
        <w:t xml:space="preserve"> sector </w:t>
      </w:r>
      <w:proofErr w:type="gramStart"/>
      <w:r w:rsidRPr="00366C5E">
        <w:t>governed</w:t>
      </w:r>
      <w:proofErr w:type="gramEnd"/>
      <w:r w:rsidRPr="00366C5E">
        <w:t xml:space="preserve"> by a strict regulatory and environmental framework under the Dubai Supreme Council of Energy, DEWA, and the Ministry of Climate Change and Environment</w:t>
      </w:r>
      <w:proofErr w:type="gramStart"/>
      <w:r w:rsidRPr="00366C5E">
        <w:t>, legal</w:t>
      </w:r>
      <w:proofErr w:type="gramEnd"/>
      <w:r w:rsidRPr="00366C5E">
        <w:t xml:space="preserve"> and engineering agreements serve as the vital framework that governs the flow of investment and operations. Given the highly complex, dual nature of energy law—combining complex geological, chemical, and mechanical parameters with strict commercial-legal </w:t>
      </w:r>
      <w:proofErr w:type="gramStart"/>
      <w:r w:rsidRPr="00366C5E">
        <w:t>conditions—</w:t>
      </w:r>
      <w:proofErr w:type="gramEnd"/>
      <w:r w:rsidRPr="00366C5E">
        <w:t>the </w:t>
      </w:r>
      <w:r w:rsidRPr="00366C5E">
        <w:rPr>
          <w:b/>
          <w:bCs/>
        </w:rPr>
        <w:t>translation of oil, gas, and renewable energy contracts</w:t>
      </w:r>
      <w:r w:rsidRPr="00366C5E">
        <w:t> is an elite operational task that allows absolutely zero margin for error. A minor translational misinterpretation of an engineering metric, a PPA tariff condition, or a carbon emission standard can result in immediate project suspensions, severe administrative fines, or complex litigations before commercial courts and international arbitral tribunals.</w:t>
      </w:r>
    </w:p>
    <w:p w14:paraId="7CD4F008" w14:textId="77777777" w:rsidR="00366C5E" w:rsidRPr="00366C5E" w:rsidRDefault="00366C5E" w:rsidP="00366C5E">
      <w:r w:rsidRPr="00366C5E">
        <w:t>In this highly specialized professional guide, we will analyze the key legal and regulatory parameters governing energy, oil, and gas translations, identify the critical corporate documents requiring expert bilingual formatting, discuss the structural challenges of translating energy portfolios, and outline why </w:t>
      </w:r>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rPr>
          <w:b/>
          <w:bCs/>
        </w:rPr>
        <w:t xml:space="preserve"> Certified &amp; Legal Translation</w:t>
      </w:r>
      <w:r w:rsidRPr="00366C5E">
        <w:t> remains the strategic partner of choice for multinational developers, EPC contractors, and environmental consultants as a leading </w:t>
      </w:r>
      <w:r w:rsidRPr="00366C5E">
        <w:rPr>
          <w:b/>
          <w:bCs/>
        </w:rPr>
        <w:t>licensed legal translation office in Dubai</w:t>
      </w:r>
      <w:r w:rsidRPr="00366C5E">
        <w:t>.</w:t>
      </w:r>
    </w:p>
    <w:p w14:paraId="10097026" w14:textId="77777777" w:rsidR="00366C5E" w:rsidRPr="00366C5E" w:rsidRDefault="00366C5E" w:rsidP="00366C5E">
      <w:r w:rsidRPr="00366C5E">
        <w:lastRenderedPageBreak/>
        <w:pict w14:anchorId="5A7C2765">
          <v:rect id="_x0000_i1075" style="width:518pt;height:1.5pt" o:hrpct="0" o:hralign="center" o:hrstd="t" o:hr="t" fillcolor="#a0a0a0" stroked="f"/>
        </w:pict>
      </w:r>
    </w:p>
    <w:p w14:paraId="5520246A" w14:textId="77777777" w:rsidR="00366C5E" w:rsidRPr="00366C5E" w:rsidRDefault="00366C5E" w:rsidP="00366C5E">
      <w:pPr>
        <w:rPr>
          <w:b/>
          <w:bCs/>
        </w:rPr>
      </w:pPr>
      <w:r w:rsidRPr="00366C5E">
        <w:rPr>
          <w:b/>
          <w:bCs/>
        </w:rPr>
        <w:t>Regulatory and Strategic Significance of Energy and Environmental Translation</w:t>
      </w:r>
    </w:p>
    <w:p w14:paraId="4D21E2B4" w14:textId="77777777" w:rsidR="00366C5E" w:rsidRPr="00366C5E" w:rsidRDefault="00366C5E" w:rsidP="00366C5E">
      <w:r w:rsidRPr="00366C5E">
        <w:t>Energy development and utility projects in Dubai are subject to strict regulatory supervision by the Dubai Supreme Council of Energy (DSCE), the Dubai Electricity and Water Authority (DEWA), and local environmental departments. Expert </w:t>
      </w:r>
      <w:r w:rsidRPr="00366C5E">
        <w:rPr>
          <w:b/>
          <w:bCs/>
        </w:rPr>
        <w:t>certified legal translation for the energy and environment sector</w:t>
      </w:r>
      <w:r w:rsidRPr="00366C5E">
        <w:t> is mandatory for:</w:t>
      </w:r>
    </w:p>
    <w:p w14:paraId="2802F852" w14:textId="77777777" w:rsidR="00366C5E" w:rsidRPr="00366C5E" w:rsidRDefault="00366C5E" w:rsidP="00366C5E">
      <w:pPr>
        <w:numPr>
          <w:ilvl w:val="0"/>
          <w:numId w:val="1"/>
        </w:numPr>
      </w:pPr>
      <w:r w:rsidRPr="00366C5E">
        <w:rPr>
          <w:b/>
          <w:bCs/>
        </w:rPr>
        <w:t>Compliance with DEWA Regulations:</w:t>
      </w:r>
      <w:r w:rsidRPr="00366C5E">
        <w:t> DEWA mandates that independent power producers (IPPs), international utility developers, and MRO contractors submit their technical specifications, plant operating manuals, and production logs in compliance with national safety and environmental frameworks. Securing a certified translation is mandatory to ensure all filings conform to the latest updated codes.</w:t>
      </w:r>
    </w:p>
    <w:p w14:paraId="14FD2EF8" w14:textId="77777777" w:rsidR="00366C5E" w:rsidRPr="00366C5E" w:rsidRDefault="00366C5E" w:rsidP="00366C5E">
      <w:pPr>
        <w:numPr>
          <w:ilvl w:val="0"/>
          <w:numId w:val="1"/>
        </w:numPr>
      </w:pPr>
      <w:r w:rsidRPr="00366C5E">
        <w:rPr>
          <w:b/>
          <w:bCs/>
        </w:rPr>
        <w:t>Acceptance and Compliance Before the Dubai Supreme Council of Energy (DSCE):</w:t>
      </w:r>
      <w:r w:rsidRPr="00366C5E">
        <w:t> The DSCE and local procurement departments require that all corporate licenses, academic credentials of engineering experts, carbon reduction plans, and joint venture records are registered with precise Arabic legal structures. Acquiring a certified translation is essential to secure approvals for public utility projects and concessions.</w:t>
      </w:r>
    </w:p>
    <w:p w14:paraId="4FFF9704" w14:textId="77777777" w:rsidR="00366C5E" w:rsidRPr="00366C5E" w:rsidRDefault="00366C5E" w:rsidP="00366C5E">
      <w:pPr>
        <w:numPr>
          <w:ilvl w:val="0"/>
          <w:numId w:val="1"/>
        </w:numPr>
      </w:pPr>
      <w:r w:rsidRPr="00366C5E">
        <w:rPr>
          <w:b/>
          <w:bCs/>
        </w:rPr>
        <w:t>Validating Power Purchase Agreements (PPAs):</w:t>
      </w:r>
      <w:r w:rsidRPr="00366C5E">
        <w:t xml:space="preserve"> Developers of clean energy projects (such as those in the Mohammed bin Rashid Al Maktoum Solar Park) </w:t>
      </w:r>
      <w:proofErr w:type="gramStart"/>
      <w:r w:rsidRPr="00366C5E">
        <w:t>enter into</w:t>
      </w:r>
      <w:proofErr w:type="gramEnd"/>
      <w:r w:rsidRPr="00366C5E">
        <w:t xml:space="preserve"> long-term PPAs that require meticulous documentation of supply obligations, tariff calculations, and risk allocation clauses. The </w:t>
      </w:r>
      <w:r w:rsidRPr="00366C5E">
        <w:rPr>
          <w:b/>
          <w:bCs/>
        </w:rPr>
        <w:t>drafting and translating Power Purchase Agreements (PPA)</w:t>
      </w:r>
      <w:r w:rsidRPr="00366C5E">
        <w:t> must be executed with extreme precision to protect the financial and legal standing of both producers and buyers.</w:t>
      </w:r>
    </w:p>
    <w:p w14:paraId="1B5153C4" w14:textId="77777777" w:rsidR="00366C5E" w:rsidRPr="00366C5E" w:rsidRDefault="00366C5E" w:rsidP="00366C5E">
      <w:pPr>
        <w:numPr>
          <w:ilvl w:val="0"/>
          <w:numId w:val="1"/>
        </w:numPr>
      </w:pPr>
      <w:r w:rsidRPr="00366C5E">
        <w:rPr>
          <w:b/>
          <w:bCs/>
        </w:rPr>
        <w:t>Filing Environmental Impact Assessments (EIAs):</w:t>
      </w:r>
      <w:r w:rsidRPr="00366C5E">
        <w:t xml:space="preserve"> Local environmental protection laws mandate that all major energy projects conduct comprehensive environmental impact studies prior to construction. Submitting these files to Dubai Municipality and federal entities requires </w:t>
      </w:r>
      <w:proofErr w:type="gramStart"/>
      <w:r w:rsidRPr="00366C5E">
        <w:t>precise,</w:t>
      </w:r>
      <w:proofErr w:type="gramEnd"/>
      <w:r w:rsidRPr="00366C5E">
        <w:t xml:space="preserve"> technical translation to ensure swift approvals and prevent regulatory delays.</w:t>
      </w:r>
    </w:p>
    <w:p w14:paraId="1A073B7B" w14:textId="77777777" w:rsidR="00366C5E" w:rsidRPr="00366C5E" w:rsidRDefault="00366C5E" w:rsidP="00366C5E">
      <w:r w:rsidRPr="00366C5E">
        <w:pict w14:anchorId="680022A8">
          <v:rect id="_x0000_i1076" style="width:518pt;height:1.5pt" o:hrpct="0" o:hralign="center" o:hrstd="t" o:hr="t" fillcolor="#a0a0a0" stroked="f"/>
        </w:pict>
      </w:r>
    </w:p>
    <w:p w14:paraId="228196C8" w14:textId="77777777" w:rsidR="00366C5E" w:rsidRPr="00366C5E" w:rsidRDefault="00366C5E" w:rsidP="00366C5E">
      <w:pPr>
        <w:rPr>
          <w:b/>
          <w:bCs/>
        </w:rPr>
      </w:pPr>
      <w:r w:rsidRPr="00366C5E">
        <w:rPr>
          <w:b/>
          <w:bCs/>
        </w:rPr>
        <w:t>Key Energy and Oil &amp; Gas Documents Requiring Certified Translation</w:t>
      </w:r>
    </w:p>
    <w:p w14:paraId="608239DE" w14:textId="77777777" w:rsidR="00366C5E" w:rsidRPr="00366C5E" w:rsidRDefault="00366C5E" w:rsidP="00366C5E">
      <w:r w:rsidRPr="00366C5E">
        <w:lastRenderedPageBreak/>
        <w:t>Our specialized energy and engineering division processes the complete lifecycle of international utilities, oil and gas developments, and environmental studies, including:</w:t>
      </w:r>
    </w:p>
    <w:p w14:paraId="7EF2D0DD" w14:textId="77777777" w:rsidR="00366C5E" w:rsidRPr="00366C5E" w:rsidRDefault="00366C5E" w:rsidP="00366C5E">
      <w:pPr>
        <w:rPr>
          <w:b/>
          <w:bCs/>
        </w:rPr>
      </w:pPr>
      <w:r w:rsidRPr="00366C5E">
        <w:rPr>
          <w:b/>
          <w:bCs/>
        </w:rPr>
        <w:t>1. Joint Operating Agreements (JOAs)</w:t>
      </w:r>
    </w:p>
    <w:p w14:paraId="4443989C" w14:textId="77777777" w:rsidR="00366C5E" w:rsidRPr="00366C5E" w:rsidRDefault="00366C5E" w:rsidP="00366C5E">
      <w:r w:rsidRPr="00366C5E">
        <w:t>The </w:t>
      </w:r>
      <w:r w:rsidRPr="00366C5E">
        <w:rPr>
          <w:b/>
          <w:bCs/>
        </w:rPr>
        <w:t>translation of Joint Operating Agreements - JOAs</w:t>
      </w:r>
      <w:r w:rsidRPr="00366C5E">
        <w:t> represents one of the most critical legal-technical tasks in corporate energy ventures. These contracts govern the relationship between consortium partners in oil and gas exploration, drilling operations, and alternative energy installations, defining strict voting thresholds, financial shares, and exit clauses.</w:t>
      </w:r>
    </w:p>
    <w:p w14:paraId="704268EB" w14:textId="77777777" w:rsidR="00366C5E" w:rsidRPr="00366C5E" w:rsidRDefault="00366C5E" w:rsidP="00366C5E">
      <w:pPr>
        <w:rPr>
          <w:b/>
          <w:bCs/>
        </w:rPr>
      </w:pPr>
      <w:r w:rsidRPr="00366C5E">
        <w:rPr>
          <w:b/>
          <w:bCs/>
        </w:rPr>
        <w:t>2. Power Purchase Agreements (PPAs) and O&amp;M Contracts</w:t>
      </w:r>
    </w:p>
    <w:p w14:paraId="3EBFEDD1" w14:textId="77777777" w:rsidR="00366C5E" w:rsidRPr="00366C5E" w:rsidRDefault="00366C5E" w:rsidP="00366C5E">
      <w:r w:rsidRPr="00366C5E">
        <w:t>This includes long-term PPAs, Operation and Maintenance (O&amp;M) contracts for solar parks and green hydrogen plants, and technical grid connection agreements regulating utility distribution networks.</w:t>
      </w:r>
    </w:p>
    <w:p w14:paraId="64133ADF" w14:textId="77777777" w:rsidR="00366C5E" w:rsidRPr="00366C5E" w:rsidRDefault="00366C5E" w:rsidP="00366C5E">
      <w:pPr>
        <w:rPr>
          <w:b/>
          <w:bCs/>
        </w:rPr>
      </w:pPr>
      <w:r w:rsidRPr="00366C5E">
        <w:rPr>
          <w:b/>
          <w:bCs/>
        </w:rPr>
        <w:t>3. Engineering, Procurement, and Construction (EPC) Contracts &amp; Drilling Records</w:t>
      </w:r>
    </w:p>
    <w:p w14:paraId="50C675F2" w14:textId="77777777" w:rsidR="00366C5E" w:rsidRPr="00366C5E" w:rsidRDefault="00366C5E" w:rsidP="00366C5E">
      <w:r w:rsidRPr="00366C5E">
        <w:t>We translate EPC agreements for refineries, desalination plants, and renewable energy grids, alongside the </w:t>
      </w:r>
      <w:r w:rsidRPr="00366C5E">
        <w:rPr>
          <w:b/>
          <w:bCs/>
        </w:rPr>
        <w:t>technical translation of engineering specifications and drilling documents</w:t>
      </w:r>
      <w:r w:rsidRPr="00366C5E">
        <w:t>, including geological maps, seismic data, and bill of quantities.</w:t>
      </w:r>
    </w:p>
    <w:p w14:paraId="68A7A532" w14:textId="77777777" w:rsidR="00366C5E" w:rsidRPr="00366C5E" w:rsidRDefault="00366C5E" w:rsidP="00366C5E">
      <w:pPr>
        <w:rPr>
          <w:b/>
          <w:bCs/>
        </w:rPr>
      </w:pPr>
      <w:r w:rsidRPr="00366C5E">
        <w:rPr>
          <w:b/>
          <w:bCs/>
        </w:rPr>
        <w:t>4. Environmental Impact Assessments (EIA) and In-Country Value (ICV) Certifications</w:t>
      </w:r>
    </w:p>
    <w:p w14:paraId="027958AB" w14:textId="77777777" w:rsidR="00366C5E" w:rsidRPr="00366C5E" w:rsidRDefault="00366C5E" w:rsidP="00366C5E">
      <w:r w:rsidRPr="00366C5E">
        <w:t>This involves the translation of Environmental and Social Impact Assessments (ESIAs), carbon reduction audits, and the corporate and financial records required to secure In-Country Value (ICV) certifications to guarantee competitive advantage in public tenders.</w:t>
      </w:r>
    </w:p>
    <w:p w14:paraId="044B4203" w14:textId="77777777" w:rsidR="00366C5E" w:rsidRPr="00366C5E" w:rsidRDefault="00366C5E" w:rsidP="00366C5E">
      <w:r w:rsidRPr="00366C5E">
        <w:pict w14:anchorId="683E867B">
          <v:rect id="_x0000_i1077" style="width:518pt;height:1.5pt" o:hrpct="0" o:hralign="center" o:hrstd="t" o:hr="t" fillcolor="#a0a0a0" stroked="f"/>
        </w:pict>
      </w:r>
    </w:p>
    <w:p w14:paraId="56300ECF" w14:textId="77777777" w:rsidR="00366C5E" w:rsidRPr="00366C5E" w:rsidRDefault="00366C5E" w:rsidP="00366C5E">
      <w:pPr>
        <w:rPr>
          <w:b/>
          <w:bCs/>
        </w:rPr>
      </w:pPr>
      <w:r w:rsidRPr="00366C5E">
        <w:rPr>
          <w:b/>
          <w:bCs/>
        </w:rPr>
        <w:t>Technical and Syntactic Challenges in Translating Energy Portfolios</w:t>
      </w:r>
    </w:p>
    <w:p w14:paraId="0CB501FF" w14:textId="77777777" w:rsidR="00366C5E" w:rsidRPr="00366C5E" w:rsidRDefault="00366C5E" w:rsidP="00366C5E">
      <w:r w:rsidRPr="00366C5E">
        <w:t>Translating energy, oil, and gas agreements presents a unique challenge, requiring the simultaneous mastery of two distinct languages: complex scientific and engineering specifications, and formal international energy law syntax:</w:t>
      </w:r>
    </w:p>
    <w:p w14:paraId="171A3FEC" w14:textId="77777777" w:rsidR="00366C5E" w:rsidRPr="00366C5E" w:rsidRDefault="00366C5E" w:rsidP="00366C5E">
      <w:pPr>
        <w:numPr>
          <w:ilvl w:val="0"/>
          <w:numId w:val="2"/>
        </w:numPr>
      </w:pPr>
      <w:r w:rsidRPr="00366C5E">
        <w:rPr>
          <w:b/>
          <w:bCs/>
        </w:rPr>
        <w:t>Navigating Complex Technical Jargon and Acronyms:</w:t>
      </w:r>
      <w:r w:rsidRPr="00366C5E">
        <w:t> The energy sector utilizes thousands of technical abbreviations (such as PPA, JOA, EPC, ICV, eCTD). Our translators possess the technical background required to translate these terms into Arabic in complete alignment with the official manuals recognized by the Ministry of Energy and Infrastructure.</w:t>
      </w:r>
    </w:p>
    <w:p w14:paraId="6513019F" w14:textId="77777777" w:rsidR="00366C5E" w:rsidRPr="00366C5E" w:rsidRDefault="00366C5E" w:rsidP="00366C5E">
      <w:pPr>
        <w:numPr>
          <w:ilvl w:val="0"/>
          <w:numId w:val="2"/>
        </w:numPr>
      </w:pPr>
      <w:r w:rsidRPr="00366C5E">
        <w:rPr>
          <w:b/>
          <w:bCs/>
        </w:rPr>
        <w:lastRenderedPageBreak/>
        <w:t>Preserving Alignment in Concession and Liability Clauses:</w:t>
      </w:r>
      <w:r w:rsidRPr="00366C5E">
        <w:t> Concession agreements contain high-stakes clauses governing exploration rights, environmental liabilities, and decommissioning parameters. The translation must precisely convey these conditions to prevent any structural misinterpretations that could expose an operator to massive financial liabilities or loss of concessions.</w:t>
      </w:r>
    </w:p>
    <w:p w14:paraId="25321624" w14:textId="77777777" w:rsidR="00366C5E" w:rsidRPr="00366C5E" w:rsidRDefault="00366C5E" w:rsidP="00366C5E">
      <w:pPr>
        <w:numPr>
          <w:ilvl w:val="0"/>
          <w:numId w:val="2"/>
        </w:numPr>
      </w:pPr>
      <w:r w:rsidRPr="00366C5E">
        <w:rPr>
          <w:b/>
          <w:bCs/>
        </w:rPr>
        <w:t>Preserving Diagram Layouts and Geological Data:</w:t>
      </w:r>
      <w:r w:rsidRPr="00366C5E">
        <w:t> At </w:t>
      </w:r>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t>, we utilize advanced Desktop Publishing (DTP) technology to extract massive, multi-column technical manuals, seismic reports, and drilling logs, translating their text labels while completely locking all numerical metrics and engineering symbols.</w:t>
      </w:r>
    </w:p>
    <w:p w14:paraId="0D8833B4" w14:textId="77777777" w:rsidR="00366C5E" w:rsidRPr="00366C5E" w:rsidRDefault="00366C5E" w:rsidP="00366C5E">
      <w:r w:rsidRPr="00366C5E">
        <w:pict w14:anchorId="41BA1BC3">
          <v:rect id="_x0000_i1078" style="width:518pt;height:1.5pt" o:hrpct="0" o:hralign="center" o:hrstd="t" o:hr="t" fillcolor="#a0a0a0" stroked="f"/>
        </w:pict>
      </w:r>
    </w:p>
    <w:p w14:paraId="3D3444F3" w14:textId="77777777" w:rsidR="00366C5E" w:rsidRPr="00366C5E" w:rsidRDefault="00366C5E" w:rsidP="00366C5E">
      <w:pPr>
        <w:rPr>
          <w:b/>
          <w:bCs/>
        </w:rPr>
      </w:pPr>
      <w:r w:rsidRPr="00366C5E">
        <w:rPr>
          <w:b/>
          <w:bCs/>
        </w:rPr>
        <w:t>Why Choose "</w:t>
      </w:r>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rPr>
          <w:b/>
          <w:bCs/>
        </w:rPr>
        <w:t>" as Your Trusted Energy Translation Partner?</w:t>
      </w:r>
    </w:p>
    <w:p w14:paraId="1945FFD6" w14:textId="77777777" w:rsidR="00366C5E" w:rsidRPr="00366C5E" w:rsidRDefault="00366C5E" w:rsidP="00366C5E">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rPr>
          <w:b/>
          <w:bCs/>
        </w:rPr>
        <w:t xml:space="preserve"> Certified &amp; Legal Translation</w:t>
      </w:r>
      <w:r w:rsidRPr="00366C5E">
        <w:t> is the preferred translation provider for major international oil and gas corporations, green energy developers, and EPC contractors in Dubai for several key professional reasons:</w:t>
      </w:r>
    </w:p>
    <w:p w14:paraId="2D747B40" w14:textId="77777777" w:rsidR="00366C5E" w:rsidRPr="00366C5E" w:rsidRDefault="00366C5E" w:rsidP="00366C5E">
      <w:pPr>
        <w:numPr>
          <w:ilvl w:val="0"/>
          <w:numId w:val="3"/>
        </w:numPr>
      </w:pPr>
      <w:r w:rsidRPr="00366C5E">
        <w:rPr>
          <w:b/>
          <w:bCs/>
        </w:rPr>
        <w:t>SME Energy and Geological Translation Teams:</w:t>
      </w:r>
      <w:r w:rsidRPr="00366C5E">
        <w:t> We do not rely on generalists. Our dedicated energy translation division consists of chemical, mechanical, and petroleum engineers who hold specialized training in energy law, environmental compliance, and legal translation.</w:t>
      </w:r>
    </w:p>
    <w:p w14:paraId="68A91D2A" w14:textId="77777777" w:rsidR="00366C5E" w:rsidRPr="00366C5E" w:rsidRDefault="00366C5E" w:rsidP="00366C5E">
      <w:pPr>
        <w:numPr>
          <w:ilvl w:val="0"/>
          <w:numId w:val="3"/>
        </w:numPr>
      </w:pPr>
      <w:r w:rsidRPr="00366C5E">
        <w:rPr>
          <w:b/>
          <w:bCs/>
        </w:rPr>
        <w:t>Licensed Regulatory Credentials:</w:t>
      </w:r>
      <w:r w:rsidRPr="00366C5E">
        <w:t> As a </w:t>
      </w:r>
      <w:r w:rsidRPr="00366C5E">
        <w:rPr>
          <w:b/>
          <w:bCs/>
        </w:rPr>
        <w:t>licensed legal translation office in Dubai</w:t>
      </w:r>
      <w:r w:rsidRPr="00366C5E">
        <w:t>, our official stamps and signatures are fully accepted by the Dubai Supreme Council of Energy, DEWA, the Ministry of Justice, and local commercial courts.</w:t>
      </w:r>
    </w:p>
    <w:p w14:paraId="3AD0C912" w14:textId="77777777" w:rsidR="00366C5E" w:rsidRPr="00366C5E" w:rsidRDefault="00366C5E" w:rsidP="00366C5E">
      <w:pPr>
        <w:numPr>
          <w:ilvl w:val="0"/>
          <w:numId w:val="3"/>
        </w:numPr>
      </w:pPr>
      <w:r w:rsidRPr="00366C5E">
        <w:rPr>
          <w:b/>
          <w:bCs/>
        </w:rPr>
        <w:t>Strict Multi-Tier ISO Quality Control:</w:t>
      </w:r>
      <w:r w:rsidRPr="00366C5E">
        <w:t> All translated technical manuals, PPA contracts, and environmental studies undergo three independent stages of editing, engineering verification, and quality checks to ensure 100% compliance with ISO standards.</w:t>
      </w:r>
    </w:p>
    <w:p w14:paraId="76BE9832" w14:textId="77777777" w:rsidR="00366C5E" w:rsidRPr="00366C5E" w:rsidRDefault="00366C5E" w:rsidP="00366C5E">
      <w:pPr>
        <w:numPr>
          <w:ilvl w:val="0"/>
          <w:numId w:val="3"/>
        </w:numPr>
      </w:pPr>
      <w:r w:rsidRPr="00366C5E">
        <w:rPr>
          <w:b/>
          <w:bCs/>
        </w:rPr>
        <w:t>Ironclad Information Security &amp; NDAs:</w:t>
      </w:r>
      <w:r w:rsidRPr="00366C5E">
        <w:t> We understand that geological data, exploration maps, and plant operation manuals are highly sensitive sovereign and corporate trade secrets. We enforce rigid data encryption and sign comprehensive NDAs with our energy clients to ensure complete confidentiality.</w:t>
      </w:r>
    </w:p>
    <w:p w14:paraId="08E19C25" w14:textId="77777777" w:rsidR="00366C5E" w:rsidRPr="00366C5E" w:rsidRDefault="00366C5E" w:rsidP="00366C5E">
      <w:r w:rsidRPr="00366C5E">
        <w:pict w14:anchorId="1BC7E414">
          <v:rect id="_x0000_i1079" style="width:518pt;height:1.5pt" o:hrpct="0" o:hralign="center" o:hrstd="t" o:hr="t" fillcolor="#a0a0a0" stroked="f"/>
        </w:pict>
      </w:r>
    </w:p>
    <w:p w14:paraId="522FF329" w14:textId="77777777" w:rsidR="00366C5E" w:rsidRPr="00366C5E" w:rsidRDefault="00366C5E" w:rsidP="00366C5E">
      <w:pPr>
        <w:rPr>
          <w:b/>
          <w:bCs/>
        </w:rPr>
      </w:pPr>
      <w:r w:rsidRPr="00366C5E">
        <w:rPr>
          <w:b/>
          <w:bCs/>
        </w:rPr>
        <w:t>Contact "</w:t>
      </w:r>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rPr>
          <w:b/>
          <w:bCs/>
        </w:rPr>
        <w:t>" for Your Energy Projects Today</w:t>
      </w:r>
    </w:p>
    <w:p w14:paraId="14903CD2" w14:textId="77777777" w:rsidR="00366C5E" w:rsidRPr="00366C5E" w:rsidRDefault="00366C5E" w:rsidP="00366C5E">
      <w:r w:rsidRPr="00366C5E">
        <w:lastRenderedPageBreak/>
        <w:t>Ensure your concessions, power purchase agreements (PPAs), and environmental impact assessments (EIAs) are translated with absolute technical accuracy, speed, and complete regulatory compliance.</w:t>
      </w:r>
    </w:p>
    <w:p w14:paraId="7C79FE5B" w14:textId="77777777" w:rsidR="00366C5E" w:rsidRPr="00366C5E" w:rsidRDefault="00366C5E" w:rsidP="00366C5E">
      <w:pPr>
        <w:numPr>
          <w:ilvl w:val="0"/>
          <w:numId w:val="4"/>
        </w:numPr>
      </w:pPr>
      <w:r w:rsidRPr="00366C5E">
        <w:rPr>
          <w:rFonts w:ascii="Segoe UI Emoji" w:hAnsi="Segoe UI Emoji" w:cs="Segoe UI Emoji"/>
        </w:rPr>
        <w:t>📞</w:t>
      </w:r>
      <w:r w:rsidRPr="00366C5E">
        <w:t> </w:t>
      </w:r>
      <w:r w:rsidRPr="00366C5E">
        <w:rPr>
          <w:b/>
          <w:bCs/>
        </w:rPr>
        <w:t>Phone / WhatsApp:</w:t>
      </w:r>
      <w:r w:rsidRPr="00366C5E">
        <w:t> +971 50 324 4329</w:t>
      </w:r>
    </w:p>
    <w:p w14:paraId="6F1FE07E" w14:textId="77777777" w:rsidR="00366C5E" w:rsidRPr="00366C5E" w:rsidRDefault="00366C5E" w:rsidP="00366C5E">
      <w:pPr>
        <w:numPr>
          <w:ilvl w:val="0"/>
          <w:numId w:val="4"/>
        </w:numPr>
      </w:pPr>
      <w:r w:rsidRPr="00366C5E">
        <w:rPr>
          <w:rFonts w:ascii="Segoe UI Emoji" w:hAnsi="Segoe UI Emoji" w:cs="Segoe UI Emoji"/>
        </w:rPr>
        <w:t>📧</w:t>
      </w:r>
      <w:r w:rsidRPr="00366C5E">
        <w:t> </w:t>
      </w:r>
      <w:r w:rsidRPr="00366C5E">
        <w:rPr>
          <w:b/>
          <w:bCs/>
        </w:rPr>
        <w:t>Email:</w:t>
      </w:r>
      <w:r w:rsidRPr="00366C5E">
        <w:t> </w:t>
      </w:r>
      <w:hyperlink r:id="rId5" w:tgtFrame="_blank" w:history="1">
        <w:r w:rsidRPr="00366C5E">
          <w:rPr>
            <w:rStyle w:val="Hyperlink"/>
          </w:rPr>
          <w:t>info@jusortrans.com</w:t>
        </w:r>
      </w:hyperlink>
    </w:p>
    <w:p w14:paraId="34F4304B" w14:textId="77777777" w:rsidR="00366C5E" w:rsidRPr="00366C5E" w:rsidRDefault="00366C5E" w:rsidP="00366C5E">
      <w:pPr>
        <w:numPr>
          <w:ilvl w:val="0"/>
          <w:numId w:val="4"/>
        </w:numPr>
      </w:pPr>
      <w:r w:rsidRPr="00366C5E">
        <w:rPr>
          <w:rFonts w:ascii="Segoe UI Emoji" w:hAnsi="Segoe UI Emoji" w:cs="Segoe UI Emoji"/>
        </w:rPr>
        <w:t>🌐</w:t>
      </w:r>
      <w:r w:rsidRPr="00366C5E">
        <w:t> </w:t>
      </w:r>
      <w:r w:rsidRPr="00366C5E">
        <w:rPr>
          <w:b/>
          <w:bCs/>
        </w:rPr>
        <w:t>Website:</w:t>
      </w:r>
      <w:r w:rsidRPr="00366C5E">
        <w:t> </w:t>
      </w:r>
      <w:hyperlink r:id="rId6" w:tgtFrame="_blank" w:history="1">
        <w:r w:rsidRPr="00366C5E">
          <w:rPr>
            <w:rStyle w:val="Hyperlink"/>
          </w:rPr>
          <w:t>www.jusortrans.com</w:t>
        </w:r>
      </w:hyperlink>
    </w:p>
    <w:p w14:paraId="16ED8417" w14:textId="77777777" w:rsidR="00366C5E" w:rsidRPr="00366C5E" w:rsidRDefault="00366C5E" w:rsidP="00366C5E">
      <w:pPr>
        <w:numPr>
          <w:ilvl w:val="0"/>
          <w:numId w:val="4"/>
        </w:numPr>
      </w:pPr>
      <w:r w:rsidRPr="00366C5E">
        <w:rPr>
          <w:rFonts w:ascii="Segoe UI Emoji" w:hAnsi="Segoe UI Emoji" w:cs="Segoe UI Emoji"/>
        </w:rPr>
        <w:t>📍</w:t>
      </w:r>
      <w:r w:rsidRPr="00366C5E">
        <w:t> </w:t>
      </w:r>
      <w:r w:rsidRPr="00366C5E">
        <w:rPr>
          <w:b/>
          <w:bCs/>
        </w:rPr>
        <w:t>Office Address:</w:t>
      </w:r>
      <w:r w:rsidRPr="00366C5E">
        <w:t> Abu Saif Business Center - Al-Kazim Building - Block A - M Floor - Office 40B - Abu Hail - Dubai, United Arab Emirates.</w:t>
      </w:r>
    </w:p>
    <w:p w14:paraId="30F12DD7" w14:textId="77777777" w:rsidR="00366C5E" w:rsidRPr="00366C5E" w:rsidRDefault="00366C5E" w:rsidP="00366C5E">
      <w:r w:rsidRPr="00366C5E">
        <w:pict w14:anchorId="5E859DBE">
          <v:rect id="_x0000_i1080" style="width:518pt;height:1.5pt" o:hrpct="0" o:hralign="center" o:hrstd="t" o:hr="t" fillcolor="#a0a0a0" stroked="f"/>
        </w:pict>
      </w:r>
    </w:p>
    <w:p w14:paraId="2F784F86" w14:textId="77777777" w:rsidR="00366C5E" w:rsidRPr="00366C5E" w:rsidRDefault="00366C5E" w:rsidP="00366C5E">
      <w:pPr>
        <w:rPr>
          <w:b/>
          <w:bCs/>
        </w:rPr>
      </w:pPr>
      <w:r w:rsidRPr="00366C5E">
        <w:rPr>
          <w:b/>
          <w:bCs/>
        </w:rPr>
        <w:t>Frequently Asked Questions</w:t>
      </w:r>
    </w:p>
    <w:p w14:paraId="358F86EC" w14:textId="77777777" w:rsidR="00366C5E" w:rsidRPr="00366C5E" w:rsidRDefault="00366C5E" w:rsidP="00366C5E">
      <w:pPr>
        <w:rPr>
          <w:b/>
          <w:bCs/>
        </w:rPr>
      </w:pPr>
      <w:r w:rsidRPr="00366C5E">
        <w:rPr>
          <w:b/>
          <w:bCs/>
        </w:rPr>
        <w:t>1. Why does a Power Purchase Agreement (PPA) require highly specialized translation?</w:t>
      </w:r>
    </w:p>
    <w:p w14:paraId="5E37CAE6" w14:textId="77777777" w:rsidR="00366C5E" w:rsidRPr="00366C5E" w:rsidRDefault="00366C5E" w:rsidP="00366C5E">
      <w:r w:rsidRPr="00366C5E">
        <w:t>A Power Purchase Agreement (PPA) governs the supply, tariffs, and technical parameters of electricity generation over decades. Any minor translation error in tariff calculations, production caps, or force majeure clauses can distort your contractual rights, resulting in unfavorable outcomes during commercial arbitration.</w:t>
      </w:r>
    </w:p>
    <w:p w14:paraId="1D6FB81E" w14:textId="77777777" w:rsidR="00366C5E" w:rsidRPr="00366C5E" w:rsidRDefault="00366C5E" w:rsidP="00366C5E">
      <w:pPr>
        <w:rPr>
          <w:b/>
          <w:bCs/>
        </w:rPr>
      </w:pPr>
      <w:r w:rsidRPr="00366C5E">
        <w:rPr>
          <w:b/>
          <w:bCs/>
        </w:rPr>
        <w:t>2. What is a Joint Operating Agreement (JOA), and why is its translation accuracy critical?</w:t>
      </w:r>
    </w:p>
    <w:p w14:paraId="61F71337" w14:textId="77777777" w:rsidR="00366C5E" w:rsidRPr="00366C5E" w:rsidRDefault="00366C5E" w:rsidP="00366C5E">
      <w:r w:rsidRPr="00366C5E">
        <w:t>A Joint Operating Agreement (JOA) is a contract regulating the split of work, costs, and profits among partners in exploration fields or green energy projects. Translating its clauses accurately is vital during disputes to determine operational authorities, liability split, and deadlock resolution or exit mechanisms.</w:t>
      </w:r>
    </w:p>
    <w:p w14:paraId="5EA90749" w14:textId="77777777" w:rsidR="00366C5E" w:rsidRPr="00366C5E" w:rsidRDefault="00366C5E" w:rsidP="00366C5E">
      <w:pPr>
        <w:rPr>
          <w:b/>
          <w:bCs/>
        </w:rPr>
      </w:pPr>
      <w:r w:rsidRPr="00366C5E">
        <w:rPr>
          <w:b/>
          <w:bCs/>
        </w:rPr>
        <w:t xml:space="preserve">3. Are Environmental Impact Assessments (EIAs) translated by </w:t>
      </w:r>
      <w:proofErr w:type="spellStart"/>
      <w:r w:rsidRPr="00366C5E">
        <w:rPr>
          <w:b/>
          <w:bCs/>
        </w:rPr>
        <w:t>Jusor</w:t>
      </w:r>
      <w:proofErr w:type="spellEnd"/>
      <w:r w:rsidRPr="00366C5E">
        <w:rPr>
          <w:b/>
          <w:bCs/>
        </w:rPr>
        <w:t xml:space="preserve"> </w:t>
      </w:r>
      <w:proofErr w:type="spellStart"/>
      <w:r w:rsidRPr="00366C5E">
        <w:rPr>
          <w:b/>
          <w:bCs/>
        </w:rPr>
        <w:t>Alkalimat</w:t>
      </w:r>
      <w:proofErr w:type="spellEnd"/>
      <w:r w:rsidRPr="00366C5E">
        <w:rPr>
          <w:b/>
          <w:bCs/>
        </w:rPr>
        <w:t xml:space="preserve"> accepted by local municipalities?</w:t>
      </w:r>
    </w:p>
    <w:p w14:paraId="1589615A" w14:textId="77777777" w:rsidR="00366C5E" w:rsidRPr="00366C5E" w:rsidRDefault="00366C5E" w:rsidP="00366C5E">
      <w:r w:rsidRPr="00366C5E">
        <w:t>Yes, as a Ministry of Justice-licensed legal translation office, our translations of technical EIAs, social impact studies, and geological records are fully recognized and accepted by Dubai Municipality and the Dubai Supreme Council of Energy to secure environmental clearances and initiate constructions.</w:t>
      </w:r>
    </w:p>
    <w:p w14:paraId="145531B4"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A0611"/>
    <w:multiLevelType w:val="multilevel"/>
    <w:tmpl w:val="DC92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1859C8"/>
    <w:multiLevelType w:val="multilevel"/>
    <w:tmpl w:val="1524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80F69"/>
    <w:multiLevelType w:val="multilevel"/>
    <w:tmpl w:val="BC16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280195"/>
    <w:multiLevelType w:val="multilevel"/>
    <w:tmpl w:val="A3B83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4952893">
    <w:abstractNumId w:val="3"/>
  </w:num>
  <w:num w:numId="2" w16cid:durableId="586960931">
    <w:abstractNumId w:val="2"/>
  </w:num>
  <w:num w:numId="3" w16cid:durableId="1670140114">
    <w:abstractNumId w:val="0"/>
  </w:num>
  <w:num w:numId="4" w16cid:durableId="10816334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835"/>
    <w:rsid w:val="0000555C"/>
    <w:rsid w:val="0002503D"/>
    <w:rsid w:val="000811D9"/>
    <w:rsid w:val="0008142F"/>
    <w:rsid w:val="000B2754"/>
    <w:rsid w:val="001D284E"/>
    <w:rsid w:val="002A248A"/>
    <w:rsid w:val="002A5CAB"/>
    <w:rsid w:val="002D1291"/>
    <w:rsid w:val="00366C5E"/>
    <w:rsid w:val="00393216"/>
    <w:rsid w:val="003C3314"/>
    <w:rsid w:val="003C7234"/>
    <w:rsid w:val="003D632C"/>
    <w:rsid w:val="00517EC9"/>
    <w:rsid w:val="00581499"/>
    <w:rsid w:val="00604835"/>
    <w:rsid w:val="0060603C"/>
    <w:rsid w:val="00613123"/>
    <w:rsid w:val="00653C36"/>
    <w:rsid w:val="00792822"/>
    <w:rsid w:val="007A34EC"/>
    <w:rsid w:val="007C70D3"/>
    <w:rsid w:val="0088043D"/>
    <w:rsid w:val="00926C7C"/>
    <w:rsid w:val="009A4697"/>
    <w:rsid w:val="00B41ED7"/>
    <w:rsid w:val="00B678D3"/>
    <w:rsid w:val="00B81D38"/>
    <w:rsid w:val="00BB76C0"/>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5A5998-F547-4A0A-9112-7AE599526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83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483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483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48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48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48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8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8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8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83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483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483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483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483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48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8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8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835"/>
    <w:rPr>
      <w:rFonts w:eastAsiaTheme="majorEastAsia" w:cstheme="majorBidi"/>
      <w:color w:val="272727" w:themeColor="text1" w:themeTint="D8"/>
    </w:rPr>
  </w:style>
  <w:style w:type="paragraph" w:styleId="Title">
    <w:name w:val="Title"/>
    <w:basedOn w:val="Normal"/>
    <w:next w:val="Normal"/>
    <w:link w:val="TitleChar"/>
    <w:uiPriority w:val="10"/>
    <w:qFormat/>
    <w:rsid w:val="006048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8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8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8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835"/>
    <w:pPr>
      <w:spacing w:before="160"/>
      <w:jc w:val="center"/>
    </w:pPr>
    <w:rPr>
      <w:i/>
      <w:iCs/>
      <w:color w:val="404040" w:themeColor="text1" w:themeTint="BF"/>
    </w:rPr>
  </w:style>
  <w:style w:type="character" w:customStyle="1" w:styleId="QuoteChar">
    <w:name w:val="Quote Char"/>
    <w:basedOn w:val="DefaultParagraphFont"/>
    <w:link w:val="Quote"/>
    <w:uiPriority w:val="29"/>
    <w:rsid w:val="00604835"/>
    <w:rPr>
      <w:i/>
      <w:iCs/>
      <w:color w:val="404040" w:themeColor="text1" w:themeTint="BF"/>
    </w:rPr>
  </w:style>
  <w:style w:type="paragraph" w:styleId="ListParagraph">
    <w:name w:val="List Paragraph"/>
    <w:basedOn w:val="Normal"/>
    <w:uiPriority w:val="34"/>
    <w:qFormat/>
    <w:rsid w:val="00604835"/>
    <w:pPr>
      <w:ind w:left="720"/>
      <w:contextualSpacing/>
    </w:pPr>
  </w:style>
  <w:style w:type="character" w:styleId="IntenseEmphasis">
    <w:name w:val="Intense Emphasis"/>
    <w:basedOn w:val="DefaultParagraphFont"/>
    <w:uiPriority w:val="21"/>
    <w:qFormat/>
    <w:rsid w:val="00604835"/>
    <w:rPr>
      <w:i/>
      <w:iCs/>
      <w:color w:val="2E74B5" w:themeColor="accent1" w:themeShade="BF"/>
    </w:rPr>
  </w:style>
  <w:style w:type="paragraph" w:styleId="IntenseQuote">
    <w:name w:val="Intense Quote"/>
    <w:basedOn w:val="Normal"/>
    <w:next w:val="Normal"/>
    <w:link w:val="IntenseQuoteChar"/>
    <w:uiPriority w:val="30"/>
    <w:qFormat/>
    <w:rsid w:val="006048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4835"/>
    <w:rPr>
      <w:i/>
      <w:iCs/>
      <w:color w:val="2E74B5" w:themeColor="accent1" w:themeShade="BF"/>
    </w:rPr>
  </w:style>
  <w:style w:type="character" w:styleId="IntenseReference">
    <w:name w:val="Intense Reference"/>
    <w:basedOn w:val="DefaultParagraphFont"/>
    <w:uiPriority w:val="32"/>
    <w:qFormat/>
    <w:rsid w:val="00604835"/>
    <w:rPr>
      <w:b/>
      <w:bCs/>
      <w:smallCaps/>
      <w:color w:val="2E74B5" w:themeColor="accent1" w:themeShade="BF"/>
      <w:spacing w:val="5"/>
    </w:rPr>
  </w:style>
  <w:style w:type="character" w:styleId="Hyperlink">
    <w:name w:val="Hyperlink"/>
    <w:basedOn w:val="DefaultParagraphFont"/>
    <w:uiPriority w:val="99"/>
    <w:unhideWhenUsed/>
    <w:rsid w:val="00366C5E"/>
    <w:rPr>
      <w:color w:val="0563C1" w:themeColor="hyperlink"/>
      <w:u w:val="single"/>
    </w:rPr>
  </w:style>
  <w:style w:type="character" w:styleId="UnresolvedMention">
    <w:name w:val="Unresolved Mention"/>
    <w:basedOn w:val="DefaultParagraphFont"/>
    <w:uiPriority w:val="99"/>
    <w:semiHidden/>
    <w:unhideWhenUsed/>
    <w:rsid w:val="00366C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1592</Words>
  <Characters>9080</Characters>
  <Application>Microsoft Office Word</Application>
  <DocSecurity>0</DocSecurity>
  <Lines>75</Lines>
  <Paragraphs>21</Paragraphs>
  <ScaleCrop>false</ScaleCrop>
  <Company/>
  <LinksUpToDate>false</LinksUpToDate>
  <CharactersWithSpaces>10651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2026-07-21T07:02:00Z</dcterms:created>
  <dcterms:modified xsi:type="dcterms:W3CDTF">2026-07-21T07:02:00Z</dcterms:modified>
</cp:coreProperties>
</file>