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D4ED8"/>
          <w:sz w:val="44"/>
          <w:szCs w:val="44"/>
        </w:rPr>
        <w:t xml:space="preserve">Agency OS — Beta Onboarding</w:t>
      </w:r>
    </w:p>
    <w:p>
      <w:pPr>
        <w:spacing w:after="60"/>
      </w:pPr>
      <w:r>
        <w:rPr>
          <w:color w:val="64748B"/>
          <w:sz w:val="24"/>
          <w:szCs w:val="24"/>
        </w:rPr>
        <w:t xml:space="preserve">15-minute live walkthrough · facilitator guide</w:t>
      </w:r>
    </w:p>
    <w:p>
      <w:pPr>
        <w:pBdr>
          <w:bottom w:val="single" w:color="CBD5E1" w:sz="6"/>
        </w:pBdr>
        <w:spacing w:after="200"/>
      </w:pPr>
    </w:p>
    <w:tbl>
      <w:tblPr>
        <w:tblW w:type="dxa" w:w="9360"/>
        <w:tblBorders>
          <w:top w:val="single" w:color="3B82F6" w:sz="6"/>
          <w:left w:val="single" w:color="3B82F6" w:sz="6"/>
          <w:bottom w:val="single" w:color="3B82F6" w:sz="6"/>
          <w:right w:val="single" w:color="3B82F6" w:sz="6"/>
          <w:insideH w:val="single" w:color="3B82F6" w:sz="6"/>
          <w:insideV w:val="single" w:color="3B82F6" w:sz="6"/>
        </w:tblBorders>
      </w:tblPr>
      <w:tblGrid>
        <w:gridCol w:w="9360"/>
      </w:tblGrid>
      <w:tr>
        <w:tc>
          <w:tcPr>
            <w:tcW w:type="dxa" w:w="9360"/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D4ED8"/>
                <w:sz w:val="24"/>
                <w:szCs w:val="24"/>
              </w:rPr>
              <w:t xml:space="preserve">The goal for this session</w:t>
            </w:r>
          </w:p>
          <w:p>
            <w:r>
              <w:rPr>
                <w:color w:val="334155"/>
                <w:sz w:val="22"/>
                <w:szCs w:val="22"/>
              </w:rPr>
              <w:t xml:space="preserve">Every user leaves with 1 client added, their brand on it, and a live report on screen. That is the “aha.” Everything else is secondary.</w:t>
            </w:r>
          </w:p>
        </w:tc>
      </w:tr>
    </w:tbl>
    <w:p>
      <w:pPr>
        <w:spacing w:after="100" w:before="140"/>
      </w:pPr>
      <w:r>
        <w:t xml:space="preserve">Say up front: </w:t>
      </w:r>
      <w:r>
        <w:rPr>
          <w:i/>
          <w:iCs/>
        </w:rPr>
        <w:t xml:space="preserve">“This is a working beta. A couple of features are labeled Beta on purpose. Your job today is to get set up and start poking — the checklist on your dashboard is our map for the next 15 minutes.”</w:t>
      </w:r>
    </w:p>
    <w:p>
      <w:pPr>
        <w:pStyle w:val="Heading1"/>
        <w:spacing w:after="120" w:before="260"/>
      </w:pPr>
      <w:r>
        <w:rPr>
          <w:color w:val="1D4ED8"/>
        </w:rPr>
        <w:t xml:space="preserve">A quick tour of Agency OS</w:t>
      </w:r>
    </w:p>
    <w:p>
      <w:pPr>
        <w:spacing w:after="100"/>
      </w:pPr>
      <w:r>
        <w:t xml:space="preserve">A 60-second orientation before we start. This is your left-hand menu — here’s what lives where:</w:t>
      </w:r>
    </w:p>
    <w:p>
      <w:pPr>
        <w:spacing w:after="40" w:before="80"/>
        <w:jc w:val="center"/>
      </w:pPr>
      <w:r>
        <w:drawing>
          <wp:inline distT="0" distB="0" distL="0" distR="0">
            <wp:extent cx="47625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  <w:bCs/>
        </w:rPr>
        <w:t xml:space="preserve">You’ll live mostly in two spots today: </w:t>
      </w:r>
      <w:r>
        <w:t xml:space="preserve">Clients (each client’s data, reports and plan) and Settings (branding, integrations, and the Claude connector). Everything on the checklist maps to one of these menu items.</w:t>
      </w:r>
    </w:p>
    <w:p>
      <w:pPr>
        <w:pStyle w:val="Heading1"/>
        <w:spacing w:after="120" w:before="260"/>
      </w:pPr>
      <w:r>
        <w:rPr>
          <w:color w:val="1D4ED8"/>
        </w:rPr>
        <w:t xml:space="preserve">How the platform connects</w:t>
      </w:r>
    </w:p>
    <w:p>
      <w:pPr>
        <w:spacing w:after="100"/>
      </w:pPr>
      <w:r>
        <w:t xml:space="preserve">Agency OS is the hub. Your data tools feed it live metrics, your team runs the agency inside it, it produces white-label reports for your clients, and it connects to your own Claude for chat control and AI analysis. One picture:</w:t>
      </w:r>
    </w:p>
    <w:p>
      <w:pPr>
        <w:spacing w:after="40" w:before="80"/>
        <w:jc w:val="center"/>
      </w:pPr>
      <w:r>
        <w:drawing>
          <wp:inline distT="0" distB="0" distL="0" distR="0">
            <wp:extent cx="59436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4748B"/>
          <w:sz w:val="18"/>
          <w:szCs w:val="18"/>
        </w:rPr>
        <w:t xml:space="preserve">How Agency OS connects your data, your team, your clients, and Claude.</w:t>
      </w:r>
    </w:p>
    <w:p>
      <w:pPr>
        <w:spacing w:after="100"/>
      </w:pPr>
      <w:r>
        <w:rPr>
          <w:b/>
          <w:bCs/>
        </w:rPr>
        <w:t xml:space="preserve">The one thing to stress: </w:t>
      </w:r>
      <w:r>
        <w:t xml:space="preserve">Agency OS doesn’t pull data on its own — it reads what you’ve connected in Windsor (and Ahrefs/Local Falcon/DataForSEO). If a report section is empty, it’s almost always “not connected in that tool,” not a bug.</w:t>
      </w:r>
    </w:p>
    <w:p>
      <w:pPr>
        <w:pStyle w:val="Heading1"/>
        <w:spacing w:after="120" w:before="260"/>
      </w:pPr>
      <w:r>
        <w:rPr>
          <w:color w:val="1D4ED8"/>
        </w:rPr>
        <w:t xml:space="preserve">Before the call — what to have ready</w:t>
      </w:r>
    </w:p>
    <w:p>
      <w:pPr>
        <w:spacing w:after="100"/>
      </w:pPr>
      <w:r>
        <w:rPr>
          <w:b/>
          <w:bCs/>
        </w:rPr>
        <w:t xml:space="preserve">How to sign up: </w:t>
      </w:r>
      <w:r>
        <w:t xml:space="preserve">use a work email you’ll keep — Google sign-in or email + password both work, no Google account required. Whatever email you use, add that same email under Settings → Team so your “Me” view matches. Your reporting data (GA4 / Search Console / GBP) comes through Windsor, not your login, so Microsoft / Outlook users lose nothing.</w:t>
      </w:r>
    </w:p>
    <w:p>
      <w:pPr>
        <w:spacing w:after="100"/>
      </w:pPr>
      <w:r>
        <w:t xml:space="preserve">Then send this the day before so the live session doesn’t stall: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Windsor.ai account</w:t>
      </w:r>
      <w:r>
        <w:t xml:space="preserve"> with at least one client’s GA4 + Search Console + GBP already connected inside Windsor (the #1 thing that blocks reports).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One real client to set up</w:t>
      </w:r>
      <w:r>
        <w:t xml:space="preserve"> — name, website, and the account IDs (GA4 property, GSC property, GBP location, Google Ads, Meta).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Logo file + brand hex color</w:t>
      </w:r>
      <w:r>
        <w:t xml:space="preserve"> for white-label.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A spreadsheet / CRM export</w:t>
      </w:r>
      <w:r>
        <w:t xml:space="preserve"> of clients if they want to bulk-import.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Nothing extra for AI analysis</w:t>
      </w:r>
      <w:r>
        <w:t xml:space="preserve"> — it runs on their own Claude plan once they connect Claude (Step 7). No separate key or bill.</w:t>
      </w:r>
    </w:p>
    <w:p>
      <w:pPr>
        <w:pStyle w:val="Heading1"/>
        <w:spacing w:after="120" w:before="260"/>
      </w:pPr>
      <w:r>
        <w:rPr>
          <w:color w:val="1D4ED8"/>
        </w:rPr>
        <w:t xml:space="preserve">The onboarding journey</w:t>
      </w:r>
    </w:p>
    <w:p>
      <w:pPr>
        <w:spacing w:after="100"/>
      </w:pPr>
      <w:r>
        <w:t xml:space="preserve">The dashboard shows this as a 7-step checklist with a progress bar. Walk it in order:</w:t>
      </w:r>
    </w:p>
    <w:p>
      <w:pPr>
        <w:spacing w:after="40" w:before="80"/>
        <w:jc w:val="center"/>
      </w:pPr>
      <w:r>
        <w:drawing>
          <wp:inline distT="0" distB="0" distL="0" distR="0">
            <wp:extent cx="5943600" cy="1266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4748B"/>
          <w:sz w:val="18"/>
          <w:szCs w:val="18"/>
        </w:rPr>
        <w:t xml:space="preserve">The 7-step Get-started checklist users complete on their dashboard.</w:t>
      </w:r>
    </w:p>
    <w:p>
      <w:pPr>
        <w:pStyle w:val="Heading1"/>
        <w:spacing w:after="120" w:before="260"/>
      </w:pPr>
      <w:r>
        <w:rPr>
          <w:color w:val="1D4ED8"/>
        </w:rPr>
        <w:t xml:space="preserve">Deep dive — the onboarding spreadsheet</w:t>
      </w:r>
    </w:p>
    <w:p>
      <w:pPr>
        <w:spacing w:after="100"/>
      </w:pPr>
      <w:r>
        <w:t xml:space="preserve">The fastest way to load a client’s whole book of business is the template + Claude. Here’s the loop, then the detail on each step:</w:t>
      </w:r>
    </w:p>
    <w:p>
      <w:pPr>
        <w:spacing w:after="40" w:before="80"/>
        <w:jc w:val="center"/>
      </w:pPr>
      <w:r>
        <w:drawing>
          <wp:inline distT="0" distB="0" distL="0" distR="0">
            <wp:extent cx="5943600" cy="1190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4748B"/>
          <w:sz w:val="18"/>
          <w:szCs w:val="18"/>
        </w:rPr>
        <w:t xml:space="preserve">Download → fill the tabs → hand it to Claude → confirm the mapping → imported.</w:t>
      </w:r>
    </w:p>
    <w:p>
      <w:pPr>
        <w:spacing w:after="100"/>
      </w:pPr>
      <w:r>
        <w:rPr>
          <w:b/>
          <w:bCs/>
        </w:rPr>
        <w:t xml:space="preserve">1. Get the template. </w:t>
      </w:r>
      <w:r>
        <w:t xml:space="preserve">On the </w:t>
      </w:r>
      <w:r>
        <w:rPr>
          <w:i/>
          <w:iCs/>
        </w:rPr>
        <w:t xml:space="preserve">Add your first client</w:t>
      </w:r>
      <w:r>
        <w:t xml:space="preserve"> screen (or Settings → Import), click </w:t>
      </w:r>
      <w:r>
        <w:rPr>
          <w:i/>
          <w:iCs/>
        </w:rPr>
        <w:t xml:space="preserve">Download the onboarding template</w:t>
      </w:r>
      <w:r>
        <w:t xml:space="preserve">. It’s one Excel file with three tabs — Clients, Pipeline (Leads), and Client Tasks — plus a How-to tab that lists every valid value.</w:t>
      </w:r>
    </w:p>
    <w:p>
      <w:pPr>
        <w:spacing w:after="40"/>
      </w:pPr>
      <w:r>
        <w:rPr>
          <w:b/>
          <w:bCs/>
        </w:rPr>
        <w:t xml:space="preserve">2. Fill it in. </w:t>
      </w:r>
      <w:r>
        <w:t xml:space="preserve">One row per item. Column-by-column: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Clients tab</w:t>
      </w:r>
      <w:r>
        <w:t xml:space="preserve"> — Company Name*, Contact, Email, Website*, Service (SEO / PPC / LSA / Meta Ads / Social Media / Website Design, or your own), Monthly Retainer, Status (active / paused / inactive).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Pipeline (Leads) tab</w:t>
      </w:r>
      <w:r>
        <w:t xml:space="preserve"> — Company*, Contact, Email, Phone, Website, Source, Stage, Expected Deal Value (numbers only), Notes. Use your OWN stage names — Claude maps them to ours.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Client Tasks tab</w:t>
      </w:r>
      <w:r>
        <w:t xml:space="preserve"> — optional, for custom tasks only (most come from the plan template). Client (must match a Clients row), Task Name*, Description, Type, Owner (‘claude’ or a teammate), Due Date, Est. Hours, Status, Depends On.</w:t>
      </w:r>
    </w:p>
    <w:p>
      <w:pPr>
        <w:spacing w:after="100"/>
      </w:pPr>
      <w:r>
        <w:rPr>
          <w:b/>
          <w:bCs/>
        </w:rPr>
        <w:t xml:space="preserve">Rules of thumb: </w:t>
      </w:r>
      <w:r>
        <w:t xml:space="preserve">delete the two grey example rows on each tab, only columns marked * are required, and leave anything you don’t have blank — Claude fills the gaps.</w:t>
      </w:r>
    </w:p>
    <w:p>
      <w:pPr>
        <w:spacing w:after="100"/>
      </w:pPr>
      <w:r>
        <w:rPr>
          <w:b/>
          <w:bCs/>
        </w:rPr>
        <w:t xml:space="preserve">3. Hand it back to Claude. </w:t>
      </w:r>
      <w:r>
        <w:t xml:space="preserve">Make sure the Agency OS connector is enabled in your Claude chat (Step 7). Paste the </w:t>
      </w:r>
      <w:r>
        <w:rPr>
          <w:i/>
          <w:iCs/>
        </w:rPr>
        <w:t xml:space="preserve">“Onboard clients with Claude”</w:t>
      </w:r>
      <w:r>
        <w:t xml:space="preserve"> prompt from the Import screen, then attach the filled spreadsheet (or just paste the rows).</w:t>
      </w:r>
    </w:p>
    <w:p>
      <w:pPr>
        <w:spacing w:after="100"/>
      </w:pPr>
      <w:r>
        <w:rPr>
          <w:b/>
          <w:bCs/>
        </w:rPr>
        <w:t xml:space="preserve">4. Confirm the mapping. </w:t>
      </w:r>
      <w:r>
        <w:t xml:space="preserve">Claude shows how it will map your columns onto Agency OS fields, and — for the pipeline — a </w:t>
      </w:r>
      <w:r>
        <w:rPr>
          <w:i/>
          <w:iCs/>
        </w:rPr>
        <w:t xml:space="preserve">“your stage → Agency OS stage”</w:t>
      </w:r>
      <w:r>
        <w:t xml:space="preserve"> table. Check it and fix anything before you say go. Nothing is created until you confirm.</w:t>
      </w:r>
    </w:p>
    <w:p>
      <w:pPr>
        <w:spacing w:after="100"/>
      </w:pPr>
      <w:r>
        <w:rPr>
          <w:b/>
          <w:bCs/>
        </w:rPr>
        <w:t xml:space="preserve">5. It imports. </w:t>
      </w:r>
      <w:r>
        <w:t xml:space="preserve">Claude creates the clients (applying each service’s plan template), the pipeline leads in the right stages, and any tasks — matching existing records by domain/email instead of duplicating — then shows a summary table of everything it created or updated.</w:t>
      </w:r>
    </w:p>
    <w:p>
      <w:pPr>
        <w:pStyle w:val="Heading1"/>
        <w:spacing w:after="120" w:before="260"/>
      </w:pPr>
      <w:r>
        <w:rPr>
          <w:color w:val="1D4ED8"/>
        </w:rPr>
        <w:t xml:space="preserve">Run of show (~15 minutes)</w:t>
      </w:r>
    </w:p>
    <w:p>
      <w:pPr>
        <w:spacing w:after="50" w:before="160"/>
      </w:pPr>
      <w:r>
        <w:rPr>
          <w:b/>
          <w:bCs/>
          <w:color w:val="1D4ED8"/>
        </w:rPr>
        <w:t xml:space="preserve">0:00–2:00  </w:t>
      </w:r>
      <w:r>
        <w:rPr>
          <w:b/>
          <w:bCs/>
          <w:color w:val="334155"/>
        </w:rPr>
        <w:t xml:space="preserve">· Sign up → name your agency → land on the dashboard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They sign up, then hit “Name your agency” (that name is their workspace).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Point at the Get started card:</w:t>
      </w:r>
      <w:r>
        <w:t xml:space="preserve"> “7 steps, progress bar up top. We do these together now.”</w:t>
      </w:r>
    </w:p>
    <w:p>
      <w:pPr>
        <w:spacing w:after="50" w:before="160"/>
      </w:pPr>
      <w:r>
        <w:rPr>
          <w:b/>
          <w:bCs/>
          <w:color w:val="1D4ED8"/>
        </w:rPr>
        <w:t xml:space="preserve">2:00–3:00  </w:t>
      </w:r>
      <w:r>
        <w:rPr>
          <w:b/>
          <w:bCs/>
          <w:color w:val="334155"/>
        </w:rPr>
        <w:t xml:space="preserve">· Step 1 — Add yourself to the team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Settings → Team, add yourself with the exact email you signed in with.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Say why:</w:t>
      </w:r>
      <w:r>
        <w:t xml:space="preserve"> it powers your personal Me view, task assignments, and @mentions. Skip it and the dashboard nags you.</w:t>
      </w:r>
    </w:p>
    <w:p>
      <w:pPr>
        <w:spacing w:after="50" w:before="160"/>
      </w:pPr>
      <w:r>
        <w:rPr>
          <w:b/>
          <w:bCs/>
          <w:color w:val="1D4ED8"/>
        </w:rPr>
        <w:t xml:space="preserve">3:00–4:30  </w:t>
      </w:r>
      <w:r>
        <w:rPr>
          <w:b/>
          <w:bCs/>
          <w:color w:val="334155"/>
        </w:rPr>
        <w:t xml:space="preserve">· Step 2 — Brand your agency (white-label)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Settings → Agency profile: upload logo + set brand color.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Payoff:</w:t>
      </w:r>
      <w:r>
        <w:t xml:space="preserve"> “Every client report and the app accent now carry your brand, not ours.”</w:t>
      </w:r>
    </w:p>
    <w:p>
      <w:pPr>
        <w:spacing w:after="50" w:before="160"/>
      </w:pPr>
      <w:r>
        <w:rPr>
          <w:b/>
          <w:bCs/>
          <w:color w:val="1D4ED8"/>
        </w:rPr>
        <w:t xml:space="preserve">4:30–7:30  </w:t>
      </w:r>
      <w:r>
        <w:rPr>
          <w:b/>
          <w:bCs/>
          <w:color w:val="334155"/>
        </w:rPr>
        <w:t xml:space="preserve">· Step 3 — Connect your data providers (go slow here)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Settings → Integrations. Add Windsor.ai first, then Ahrefs / Local Falcon / DataForSEO as they have them.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Say the gotcha out loud:</w:t>
      </w:r>
      <w:r>
        <w:t xml:space="preserve"> “Typing an account ID into Agency OS does not connect it — it only tells us which Windsor account to read. The source has to already be connected inside Windsor.”</w:t>
      </w:r>
    </w:p>
    <w:p>
      <w:pPr>
        <w:spacing w:after="50" w:before="160"/>
      </w:pPr>
      <w:r>
        <w:rPr>
          <w:b/>
          <w:bCs/>
          <w:color w:val="1D4ED8"/>
        </w:rPr>
        <w:t xml:space="preserve">7:30–9:30  </w:t>
      </w:r>
      <w:r>
        <w:rPr>
          <w:b/>
          <w:bCs/>
          <w:color w:val="334155"/>
        </w:rPr>
        <w:t xml:space="preserve">· Step 4 — Add your first client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Import: onboard with Claude (paste the prompt, it maps a spreadsheet/CRM export), use the template, or add one manually.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For the demo, add one client by hand so everyone sees the fields.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On the client’s Data tab,</w:t>
      </w:r>
      <w:r>
        <w:t xml:space="preserve"> set the report type (lead-gen vs e-commerce) and paste the account IDs.</w:t>
      </w:r>
    </w:p>
    <w:p>
      <w:pPr>
        <w:spacing w:after="50" w:before="160"/>
      </w:pPr>
      <w:r>
        <w:rPr>
          <w:b/>
          <w:bCs/>
          <w:color w:val="1D4ED8"/>
        </w:rPr>
        <w:t xml:space="preserve">9:30–11:00  </w:t>
      </w:r>
      <w:r>
        <w:rPr>
          <w:b/>
          <w:bCs/>
          <w:color w:val="334155"/>
        </w:rPr>
        <w:t xml:space="preserve">· Step 5 — Create a project plan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Apply a plan template to the client → sprints, tasks, deliverables auto-schedule.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This is your delivery backbone — it feeds the Today dashboard.</w:t>
      </w:r>
    </w:p>
    <w:p>
      <w:pPr>
        <w:spacing w:after="50" w:before="160"/>
      </w:pPr>
      <w:r>
        <w:rPr>
          <w:b/>
          <w:bCs/>
          <w:color w:val="1D4ED8"/>
        </w:rPr>
        <w:t xml:space="preserve">11:00–13:30  </w:t>
      </w:r>
      <w:r>
        <w:rPr>
          <w:b/>
          <w:bCs/>
          <w:color w:val="334155"/>
        </w:rPr>
        <w:t xml:space="preserve">· Step 6 — Generate a client report (the money moment)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Open the client → report. Hit ↻ Refresh to pull live from Windsor (first pull takes a bit — set expectations).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Show off: sub-tabs (Organic / Paid Search / Paid Social), date-range presets, branded vs non-branded search tabs, the Sections filter, and the white-label Share link.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Point at Generate analysis (Beta):</w:t>
      </w:r>
      <w:r>
        <w:t xml:space="preserve"> it runs on your own Claude plan (no key/bill) and needs Claude connected — Step 7 — so we’ll run it in a minute.</w:t>
      </w:r>
    </w:p>
    <w:p>
      <w:pPr>
        <w:spacing w:after="50" w:before="160"/>
      </w:pPr>
      <w:r>
        <w:rPr>
          <w:b/>
          <w:bCs/>
          <w:color w:val="1D4ED8"/>
        </w:rPr>
        <w:t xml:space="preserve">13:30–14:30  </w:t>
      </w:r>
      <w:r>
        <w:rPr>
          <w:b/>
          <w:bCs/>
          <w:color w:val="334155"/>
        </w:rPr>
        <w:t xml:space="preserve">· Step 7 — Connect Claude in chat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Settings → Connectors: add the MCP URL to Claude Desktop / claude.ai.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“Run the whole agency by chatting — ‘pull me the report for X’, ‘add this client.’”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It also powers Generate analysis</w:t>
      </w:r>
      <w:r>
        <w:t xml:space="preserve"> — AI report analysis on your own Claude plan. Jump back and run one now so they see the payoff.</w:t>
      </w:r>
    </w:p>
    <w:p>
      <w:pPr>
        <w:spacing w:after="50" w:before="160"/>
      </w:pPr>
      <w:r>
        <w:rPr>
          <w:b/>
          <w:bCs/>
          <w:color w:val="1D4ED8"/>
        </w:rPr>
        <w:t xml:space="preserve">14:30–15:00  </w:t>
      </w:r>
      <w:r>
        <w:rPr>
          <w:b/>
          <w:bCs/>
          <w:color w:val="334155"/>
        </w:rPr>
        <w:t xml:space="preserve">· Wrap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“Finish any unchecked steps this week with a second real client — the card tracks your progress.”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Tell them how to send feedback.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Name the Beta edges (below) so nothing surprises them.</w:t>
      </w:r>
    </w:p>
    <w:p>
      <w:pPr>
        <w:pStyle w:val="Heading1"/>
        <w:spacing w:after="120" w:before="260"/>
      </w:pPr>
      <w:r>
        <w:rPr>
          <w:color w:val="1D4ED8"/>
        </w:rPr>
        <w:t xml:space="preserve">Gotchas to pre-empt (keep handy)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Empty report section = “not connected in Windsor,”</w:t>
      </w:r>
      <w:r>
        <w:t xml:space="preserve"> not broken. Connect the source in Windsor first.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Reports read from a cache</w:t>
      </w:r>
      <w:r>
        <w:t xml:space="preserve"> — new data/settings show after you hit Refresh (and after a deploy for new features).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“Me” view blank</w:t>
      </w:r>
      <w:r>
        <w:t xml:space="preserve"> = your login email doesn’t match a team member. Fix in Settings → Team.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AI analysis runs on your connected Claude plan</w:t>
      </w:r>
      <w:r>
        <w:t xml:space="preserve"> (via Step 7 — no separate key or bill). It’s Beta — sanity-check before sending output to clients.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An ad account (e.g. LSA) not pulling?</w:t>
      </w:r>
      <w:r>
        <w:t xml:space="preserve"> It has to be connected in Windsor like everything else.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</w:rPr>
        <w:t xml:space="preserve">Search Console history tops out ~15 months</w:t>
      </w:r>
      <w:r>
        <w:t xml:space="preserve"> (Google’s limit), so the longest date preset is capped there.</w:t>
      </w:r>
    </w:p>
    <w:p>
      <w:pPr>
        <w:pStyle w:val="Heading1"/>
        <w:spacing w:after="120" w:before="260"/>
      </w:pPr>
      <w:r>
        <w:rPr>
          <w:color w:val="1D4ED8"/>
        </w:rPr>
        <w:t xml:space="preserve">What “fully onboarded” looks like</w:t>
      </w:r>
    </w:p>
    <w:p>
      <w:pPr>
        <w:spacing w:after="100"/>
      </w:pPr>
      <w:r>
        <w:t xml:space="preserve">All 7 checklist items green: you’re on the team, branded, data connected, one client in, a plan applied, a live report generated, and Claude connected in chat.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6060420834679ddfba8ffb4cc4eb8aeda091eb9.png"/><Relationship Id="rId8" Type="http://schemas.openxmlformats.org/officeDocument/2006/relationships/image" Target="media/63d2c826d3d7c3d822b45c9b39ae3bac3baa412a.png"/><Relationship Id="rId9" Type="http://schemas.openxmlformats.org/officeDocument/2006/relationships/image" Target="media/86805df8f1a4410c24f615ace82e67e6948d8253.png"/><Relationship Id="rId10" Type="http://schemas.openxmlformats.org/officeDocument/2006/relationships/image" Target="media/5a6b9abe7a6764b1464aad5b90d73886b75ff8d6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2026-08-18T22:46:44.517Z</dcterms:created>
  <dcterms:modified xsi:type="dcterms:W3CDTF">2026-08-18T22:46:44.520Z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