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Transitioning from SolidWorks Boundary Representations to Custom Isogeometric Analysis Applications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Isogeometric Paradigm Shift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conventional computational mechanics workflow has long relied on a bifurcated and highly inefficient process: geometric design executed via Computer-Aided Design (CAD) software, followed by a destructive discretization phase to generate meshes for Finite Element Analysis (FEA). This traditional paradigm relies on converting smooth, exact CAD geometries into faceted approximations using </w:t>
      </w:r>
      <w:r w:rsidDel="00000000" w:rsidR="00000000" w:rsidRPr="00000000">
        <w:rPr>
          <w:rFonts w:ascii="Google Sans" w:cs="Google Sans" w:eastAsia="Google Sans" w:hAnsi="Google Sans"/>
          <w:color w:val="1f1f1f"/>
        </w:rPr>
        <w:drawing>
          <wp:inline distB="19050" distT="19050" distL="19050" distR="19050">
            <wp:extent cx="218628" cy="228134"/>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18628" cy="22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-continuous Lagrange polynomials. The conversion introduces significant geometric approximation errors, particularly around highly curved surfaces or intricate topological features, and necessitates extensive manual intervention for defeaturing, geometry healing, and mesh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many industrial workflows, this meshing and preprocessing phase consumes the vast majority of the analytical time budget.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Isogeometric Analysis (IGA), pioneered by Hughes et al. in 2005, represents a fundamental mathematical and computational shift by utilizing the identical mathematical basis functions—predominantly Non-Uniform Rational B-Splines (NURBS)—for both the geometric representation of the domain and the approximation of the physical solution fields.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employing complex NURBS geometry directly in the FEA application, models can be designed, tested, and optimized using a singular, unified data set, theoretically eliminating the geometric approximation error and significantly reducing numerical dispersion and dissipation errors in wave propagation or structural dynamics problems.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developing a custom IGA application that interfaces directly with an industry-standard CAD environment like SolidWorks requires overcoming profound architectural and mathematical disparities between design and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SolidWorks, like most modern parametric CAD systems, utilizes a Boundary Representation (B-Rep) architecture constructed from trimmed NURBS surfaces.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standard IGA formulations applied to solid mechanics require volumetric parameterizations (trivariate NURBS) and struggle natively with the topological discontinuities introduced by trimming curves.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SolidWorks-centric engineering pipeline to a standalone, custom IGA framework necessitates a highly orchestrated multi-stage data translation and mathematical transformation process. This continuous pipeline requires directly extracting NURBS control nets, knot vectors, and topological hierarchies via the SolidWorks Application Programming Interface (API), resolving the numerical pathologies of trimmed geometries through advanced weak coupling techniques, executing rigorous surface-to-volume parameterizations, and integrating robust open-source computational libraries alongside high-fidelity visualization suites.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subsequent analysis delineates the precise technical requirements, algorithmic strategies, and software architecture necessary to engineer this transition successfully.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Discrepancies Between CAD Geometry and CAE Requirements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premise of IGA—the elimination of the meshing bottleneck—is often accompanied by the assumption that CAD geometry is inherently "analysis suitable." This assertion is a gross oversimplification that masks deep mathematical incongruities between computer-aided geometric design (CAGD) and finite element formulations.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SolidWorks, a three-dimensional solid is defined not by its volume, but by its enclosing boundary surfaces. Each surface is typically a bivariate NURBS patch defined over a parametric domain </w:t>
      </w:r>
      <w:r w:rsidDel="00000000" w:rsidR="00000000" w:rsidRPr="00000000">
        <w:rPr>
          <w:rFonts w:ascii="Google Sans" w:cs="Google Sans" w:eastAsia="Google Sans" w:hAnsi="Google Sans"/>
          <w:color w:val="1f1f1f"/>
        </w:rPr>
        <w:drawing>
          <wp:inline distB="19050" distT="19050" distL="19050" distR="19050">
            <wp:extent cx="674936" cy="228147"/>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74936" cy="228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geometry in physical space is defined by a tensor product expansion: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9538"/>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5295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8784" cy="230386"/>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68784"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spatial control points, and </w:t>
      </w:r>
      <w:r w:rsidDel="00000000" w:rsidR="00000000" w:rsidRPr="00000000">
        <w:rPr>
          <w:rFonts w:ascii="Google Sans" w:cs="Google Sans" w:eastAsia="Google Sans" w:hAnsi="Google Sans"/>
          <w:color w:val="1f1f1f"/>
        </w:rPr>
        <w:drawing>
          <wp:inline distB="19050" distT="19050" distL="19050" distR="19050">
            <wp:extent cx="717352" cy="229553"/>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17352" cy="229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rational basis functions constructed from piecewise B-spline polynomials and their associated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B-spline basis functions are defined recursively via the Cox-de Boor algorithm over a non-decreasing sequence of parameters known as the knot vector.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knot vector dictates the continuity of the basis functions across element boundaries, allowing NURBS to achieve arbitrary levels of smoothness (e.g., </w:t>
      </w:r>
      <w:r w:rsidDel="00000000" w:rsidR="00000000" w:rsidRPr="00000000">
        <w:rPr>
          <w:rFonts w:ascii="Google Sans" w:cs="Google Sans" w:eastAsia="Google Sans" w:hAnsi="Google Sans"/>
          <w:color w:val="1f1f1f"/>
        </w:rPr>
        <w:drawing>
          <wp:inline distB="19050" distT="19050" distL="19050" distR="19050">
            <wp:extent cx="218628" cy="228134"/>
            <wp:effectExtent b="0" l="0" r="0" t="0"/>
            <wp:docPr id="17"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218628" cy="22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8628" cy="228134"/>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18628" cy="22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single patch, a property that is highly advantageous for solving higher-order partial differential equations like the biharmonic equation used in Kirchhoff-Love shell theory.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advantages, the primary divergence between SolidWorks B-Rep models and an IGA solver manifests in two critical areas: dimensionality and topological trimming.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SolidWorks models a physical solid using 2D boundary manifolds embedded in 3D space. IGA applied to solid mechanics, fluid dynamics, or any volumetric physical phenomenon requires a 3D trivariate NURBS volume parameterization </w:t>
      </w:r>
      <w:r w:rsidDel="00000000" w:rsidR="00000000" w:rsidRPr="00000000">
        <w:rPr>
          <w:rFonts w:ascii="Google Sans" w:cs="Google Sans" w:eastAsia="Google Sans" w:hAnsi="Google Sans"/>
          <w:color w:val="1f1f1f"/>
        </w:rPr>
        <w:drawing>
          <wp:inline distB="19050" distT="19050" distL="19050" distR="19050">
            <wp:extent cx="794594" cy="229762"/>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94594" cy="22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formulate the Jacobian mappings, calculate stiffness matrices, and integrate the weak form of the governing equations over the domain's interior.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mathematical transformation from a closed set of bivariate patches to a continuously parameterized trivariate block is non-trivial and often ill-posed for arbitrary topologies.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to create complex engineering shapes, SolidWorks and similar CAD kernels do not manipulate the tensor product grid directly, as maintaining a purely rectangular grid topology is impossible for objects with holes, chamfers, or multi-patch intersections. Instead, the software utilizes trimming curves. Trimming operates in the </w:t>
      </w:r>
      <w:r w:rsidDel="00000000" w:rsidR="00000000" w:rsidRPr="00000000">
        <w:rPr>
          <w:rFonts w:ascii="Google Sans" w:cs="Google Sans" w:eastAsia="Google Sans" w:hAnsi="Google Sans"/>
          <w:color w:val="1f1f1f"/>
        </w:rPr>
        <w:drawing>
          <wp:inline distB="19050" distT="19050" distL="19050" distR="19050">
            <wp:extent cx="426988" cy="227727"/>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6988" cy="22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space to render certain regions of the NURBS patch computationally "invisible" or inactive.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visually seamless, the underlying mathematical tensor-product geometry remains completely intact. Standard tensor-product integration rules, which assume integration over the full </w:t>
      </w:r>
      <w:r w:rsidDel="00000000" w:rsidR="00000000" w:rsidRPr="00000000">
        <w:rPr>
          <w:rFonts w:ascii="Google Sans" w:cs="Google Sans" w:eastAsia="Google Sans" w:hAnsi="Google Sans"/>
          <w:color w:val="1f1f1f"/>
        </w:rPr>
        <w:drawing>
          <wp:inline distB="19050" distT="19050" distL="19050" distR="19050">
            <wp:extent cx="73670" cy="211801"/>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73670" cy="211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parametric domain, fail catastrophically over these arbitrarily cut domains.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these two profound mathematical discrepancies—extracting the raw surface data, navigating the trimming curves, and synthesizing a volumetric domain—is the core objective when architecting a custom IGA pipeline.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Interrogating the SolidWorks API: Data Extraction Protocols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intermediary translation formats such as IGES or STEP—which rely on external parsers that can sometimes introduce topological ambiguities, tolerance mismatches, or loss of polynomial order data—a custom IGA application must hook directly into the SolidWorks API. Accessible via C#, VB.NET, C++, or COM interfaces, the API allows the extraction of raw, unadulterated NURBS data structures directly from the live CAD memory.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extraction hierarchy must systematically traverse the SolidWorks B-Rep tree. The architectural flow proceeds from the Document model to specific Features, from Features to Faces, and ultimately from Faces down to the underlying mathematical Surfaces and boundary Edges.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B-Rep Topology and Feature Hierarchy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SolidWorks IFeature object owns a collection of IFace2 objects.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the SolidWorks FeatureManager represents a history-based modeling paradigm, a single geometric face in the final evaluated model can be generated or modified by multiple interacting features (e.g., an extrusion followed by a draft and a fillet). It is therefore critical to query the oldest feature in the FeatureManager design tree when iterating through faces to avoid extracting duplicate topology or accessing intermediate, non-final geometric states.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Once a unique IFace2 object is isolated, the underlying infinite mathematical surface upon which the bounded face resides is accessed via the IFace2::GetSurface method.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the Tensor-Product Surface Parameterization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Isogeometric Analysis, the exact mathematical parameterization of the surface—comprising the knot vectors, polynomial degrees, and the lattice of control points—is strictly required. This is achieved using the ISurface::IGetBSurfParams method or the strongly typed properties of the IBSurfParamData interface.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SolidWorks API handles memory allocation and array packing in a highly specific, legacy-driven manner that the custom IGA application must unpack meticulously.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invoking IGetBSurfParams, the API returns a contiguous one-dimensional double-precision array. This array acts as a contiguous memory block containing both integer metadata (packed into doubles to circumvent COM interface limitations) and the floating-point geometric 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size of this array must be pre-allocated by querying ISurface::IGetBSurfParamsSize3, and its length is dictated by the formula: 4 + NumUKnots + NumVKnots + NumControlPointDoubles.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array unpacking sequence must follow a strict procedural protocol:</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Polynomial Orders</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2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polynomial orders of the surface are packed into the bit representation of the first double.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Point Grid Dimensions</w:t>
      </w:r>
      <w:r w:rsidDel="00000000" w:rsidR="00000000" w:rsidRPr="00000000">
        <w:rPr>
          <w:rFonts w:ascii="Google Sans" w:cs="Google Sans" w:eastAsia="Google Sans" w:hAnsi="Google Sans"/>
          <w:color w:val="1f1f1f"/>
          <w:rtl w:val="0"/>
        </w:rPr>
        <w:t xml:space="preserve">: The number of columns (corresponding to the </w:t>
      </w:r>
      <w:r w:rsidDel="00000000" w:rsidR="00000000" w:rsidRPr="00000000">
        <w:rPr>
          <w:rFonts w:ascii="Google Sans" w:cs="Google Sans" w:eastAsia="Google Sans" w:hAnsi="Google Sans"/>
          <w:color w:val="1f1f1f"/>
        </w:rPr>
        <w:drawing>
          <wp:inline distB="19050" distT="19050" distL="19050" distR="19050">
            <wp:extent cx="193775" cy="232530"/>
            <wp:effectExtent b="0" l="0" r="0" t="0"/>
            <wp:docPr id="2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93775" cy="232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 and rows (corresponding to the </w:t>
      </w:r>
      <w:r w:rsidDel="00000000" w:rsidR="00000000" w:rsidRPr="00000000">
        <w:rPr>
          <w:rFonts w:ascii="Google Sans" w:cs="Google Sans" w:eastAsia="Google Sans" w:hAnsi="Google Sans"/>
          <w:color w:val="1f1f1f"/>
        </w:rPr>
        <w:drawing>
          <wp:inline distB="19050" distT="19050" distL="19050" distR="19050">
            <wp:extent cx="187077" cy="224492"/>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87077" cy="224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 are packed into the second double.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Periodicity Flags</w:t>
      </w:r>
      <w:r w:rsidDel="00000000" w:rsidR="00000000" w:rsidRPr="00000000">
        <w:rPr>
          <w:rFonts w:ascii="Google Sans" w:cs="Google Sans" w:eastAsia="Google Sans" w:hAnsi="Google Sans"/>
          <w:color w:val="1f1f1f"/>
          <w:rtl w:val="0"/>
        </w:rPr>
        <w:t xml:space="preserve">: Boolean flags indicating whether the surface wraps continuously in the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2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3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directions (such as a full cylinder) are packed into the third double.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surface is periodic, the API frequently converts the returned internal data into a non-periodic clamped form by dynamically adding knots to the ends of the knot vector, which guarantees proper evaluation at the seam without requiring the IGA solver to manage periodic wrapping logic.</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Dimensionality and Rationality</w:t>
      </w:r>
      <w:r w:rsidDel="00000000" w:rsidR="00000000" w:rsidRPr="00000000">
        <w:rPr>
          <w:rFonts w:ascii="Google Sans" w:cs="Google Sans" w:eastAsia="Google Sans" w:hAnsi="Google Sans"/>
          <w:color w:val="1f1f1f"/>
          <w:rtl w:val="0"/>
        </w:rPr>
        <w:t xml:space="preserve">: The fourth double identifies if the control points are 3-dimensional (representing a non-rational polynomial B-spline with coordinates </w:t>
      </w:r>
      <w:r w:rsidDel="00000000" w:rsidR="00000000" w:rsidRPr="00000000">
        <w:rPr>
          <w:rFonts w:ascii="Google Sans" w:cs="Google Sans" w:eastAsia="Google Sans" w:hAnsi="Google Sans"/>
          <w:color w:val="1f1f1f"/>
        </w:rPr>
        <w:drawing>
          <wp:inline distB="19050" distT="19050" distL="19050" distR="19050">
            <wp:extent cx="460475" cy="230237"/>
            <wp:effectExtent b="0" l="0" r="0" t="0"/>
            <wp:docPr id="3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60475" cy="230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4-dimensional (representing a rational NURBS surface with coordinates </w:t>
      </w:r>
      <w:r w:rsidDel="00000000" w:rsidR="00000000" w:rsidRPr="00000000">
        <w:rPr>
          <w:rFonts w:ascii="Google Sans" w:cs="Google Sans" w:eastAsia="Google Sans" w:hAnsi="Google Sans"/>
          <w:color w:val="1f1f1f"/>
        </w:rPr>
        <w:drawing>
          <wp:inline distB="19050" distT="19050" distL="19050" distR="19050">
            <wp:extent cx="679550" cy="229707"/>
            <wp:effectExtent b="0" l="0" r="0" t="0"/>
            <wp:docPr id="3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679550" cy="229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Knot Vectors</w:t>
      </w:r>
      <w:r w:rsidDel="00000000" w:rsidR="00000000" w:rsidRPr="00000000">
        <w:rPr>
          <w:rFonts w:ascii="Google Sans" w:cs="Google Sans" w:eastAsia="Google Sans" w:hAnsi="Google Sans"/>
          <w:color w:val="1f1f1f"/>
          <w:rtl w:val="0"/>
        </w:rPr>
        <w:t xml:space="preserve">: Following the metadata, the </w:t>
      </w:r>
      <w:r w:rsidDel="00000000" w:rsidR="00000000" w:rsidRPr="00000000">
        <w:rPr>
          <w:rFonts w:ascii="Google Sans" w:cs="Google Sans" w:eastAsia="Google Sans" w:hAnsi="Google Sans"/>
          <w:color w:val="1f1f1f"/>
        </w:rPr>
        <w:drawing>
          <wp:inline distB="19050" distT="19050" distL="19050" distR="19050">
            <wp:extent cx="146150" cy="233840"/>
            <wp:effectExtent b="0" l="0" r="0" t="0"/>
            <wp:docPr id="3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46150" cy="23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knot vector is extracted as a sequence of doubles, immediately followed by the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3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knot vector. The number of knots extracted must strictly adhere to the fundamental B-spline identity: </w:t>
      </w:r>
      <w:r w:rsidDel="00000000" w:rsidR="00000000" w:rsidRPr="00000000">
        <w:rPr>
          <w:rFonts w:ascii="Google Sans" w:cs="Google Sans" w:eastAsia="Google Sans" w:hAnsi="Google Sans"/>
          <w:color w:val="1f1f1f"/>
        </w:rPr>
        <w:drawing>
          <wp:inline distB="19050" distT="19050" distL="19050" distR="19050">
            <wp:extent cx="901898" cy="227848"/>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01898" cy="227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knots,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control points, and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polynomial order in that specific parametric direction.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Points and Weights</w:t>
      </w:r>
      <w:r w:rsidDel="00000000" w:rsidR="00000000" w:rsidRPr="00000000">
        <w:rPr>
          <w:rFonts w:ascii="Google Sans" w:cs="Google Sans" w:eastAsia="Google Sans" w:hAnsi="Google Sans"/>
          <w:color w:val="1f1f1f"/>
          <w:rtl w:val="0"/>
        </w:rPr>
        <w:t xml:space="preserve">: The final and largest segment of the array contains the control point lattice. For rational surfaces (where Dimension = 4), the points are output continuously as </w:t>
      </w:r>
      <w:r w:rsidDel="00000000" w:rsidR="00000000" w:rsidRPr="00000000">
        <w:rPr>
          <w:rFonts w:ascii="Google Sans" w:cs="Google Sans" w:eastAsia="Google Sans" w:hAnsi="Google Sans"/>
          <w:color w:val="1f1f1f"/>
        </w:rPr>
        <w:drawing>
          <wp:inline distB="19050" distT="19050" distL="19050" distR="19050">
            <wp:extent cx="2371725" cy="228600"/>
            <wp:effectExtent b="0" l="0" r="0" t="0"/>
            <wp:docPr id="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3717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Crucially, the SolidWorks API returns the spatial coordinates already pre-multiplied by the weight (</w:t>
      </w:r>
      <w:r w:rsidDel="00000000" w:rsidR="00000000" w:rsidRPr="00000000">
        <w:rPr>
          <w:rFonts w:ascii="Google Sans" w:cs="Google Sans" w:eastAsia="Google Sans" w:hAnsi="Google Sans"/>
          <w:color w:val="1f1f1f"/>
        </w:rPr>
        <w:drawing>
          <wp:inline distB="19050" distT="19050" distL="19050" distR="19050">
            <wp:extent cx="1090765" cy="227638"/>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090765" cy="227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original underlying geometry dictates a projective space formulation.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IGA application must detect this and apply the necessary perspective divide if its internal solvers require unweighted physical coordinates.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Spline and Trim Curve Extraction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boundaries of the B-Rep model, the trimming curves that delineate the active regions of the surface must also be extracted. A common error in custom CAD-to-CAE pipelines is extracting the 3D physical edges of the model. While mathematically accurate in 3D space, these 3D curves are virtually useless for defining the 2D trimming boundaries within the surface's </w:t>
      </w:r>
      <w:r w:rsidDel="00000000" w:rsidR="00000000" w:rsidRPr="00000000">
        <w:rPr>
          <w:rFonts w:ascii="Google Sans" w:cs="Google Sans" w:eastAsia="Google Sans" w:hAnsi="Google Sans"/>
          <w:color w:val="1f1f1f"/>
        </w:rPr>
        <w:drawing>
          <wp:inline distB="19050" distT="19050" distL="19050" distR="19050">
            <wp:extent cx="426988" cy="227727"/>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6988" cy="22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space.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the custom IGA application must utilize the IFace2::GetTrimCurves2 method. This method provides strict alignment of the trim curves within the parameter space of the underlying B-surface, as both the surface and the 2D parametric curves are generated simultaneously by the CAD kernel.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curves themselves are parsed using the ISplineParamData and ICurve::IGetBCurveParams interfaces, which yield analogous packed arrays containing knot vectors and control point coordinates for the one-dimensional splines.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SolidWorks API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 within IGA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Data Structure and Memory Layout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IFace2::GetSurface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the infinite, untrimmed base surface of a bounded CAD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ISurface object pointer.</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ISurface::IGetBSurfParams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the core NURBS mathematics from a surface for basis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1D Array of doubles containing packed integers, knot sequences, and control point lattices.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IFace2::GetTrimCurves2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boundary trim curves strictly aligned to the surface parameter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Array of ICurve objects mapped natively to the 2D </w:t>
            </w:r>
            <w:r w:rsidDel="00000000" w:rsidR="00000000" w:rsidRPr="00000000">
              <w:rPr>
                <w:rFonts w:ascii="Google Sans" w:cs="Google Sans" w:eastAsia="Google Sans" w:hAnsi="Google Sans"/>
                <w:color w:val="1f1f1f"/>
                <w:shd w:fill="auto" w:val="clear"/>
              </w:rPr>
              <w:drawing>
                <wp:inline distB="19050" distT="19050" distL="19050" distR="19050">
                  <wp:extent cx="426988" cy="227727"/>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6988" cy="2277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space.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ISplineParamData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NURBS mathematics from a 1D curve or trim boundary.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 points </w:t>
            </w:r>
            <w:r w:rsidDel="00000000" w:rsidR="00000000" w:rsidRPr="00000000">
              <w:rPr>
                <w:rFonts w:ascii="Google Sans" w:cs="Google Sans" w:eastAsia="Google Sans" w:hAnsi="Google Sans"/>
                <w:color w:val="1f1f1f"/>
                <w:shd w:fill="auto" w:val="clear"/>
              </w:rPr>
              <w:drawing>
                <wp:inline distB="19050" distT="19050" distL="19050" distR="19050">
                  <wp:extent cx="720180" cy="198997"/>
                  <wp:effectExtent b="0" l="0" r="0" t="0"/>
                  <wp:docPr id="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720180" cy="1989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a 1D knot vector.</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Trimming Challenge in Isogeometric Formulations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the successful programmatic extraction of the B-Rep topology and its corresponding NURBS parameters, the custom IGA application faces the most formidable mathematical hurdle in CAD-CAE integration: the presence of trimmed elements.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CAD models inherently rely on constructive solid geometry (CSG) Boolean operations—unions, subtractions, and intersections—which produce trimmed NURBS patches. A trimmed patch possesses a complete underlying tensor-product geometry, but only an arbitrary sub-region of its </w:t>
      </w:r>
      <w:r w:rsidDel="00000000" w:rsidR="00000000" w:rsidRPr="00000000">
        <w:rPr>
          <w:rFonts w:ascii="Google Sans" w:cs="Google Sans" w:eastAsia="Google Sans" w:hAnsi="Google Sans"/>
          <w:color w:val="1f1f1f"/>
        </w:rPr>
        <w:drawing>
          <wp:inline distB="19050" distT="19050" distL="19050" distR="19050">
            <wp:extent cx="426988" cy="227727"/>
            <wp:effectExtent b="0" l="0" r="0" t="0"/>
            <wp:docPr id="1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26988" cy="22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space represents the physical object.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Standard IGA utilizes the basis functions of the original untrimmed patch as the shape functions for the numerical analysis. Consequently, elements that are intersected and cut by a trimming curve present severe difficulties for both numerical quadrature and the conditioning of the global linear system.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Quadrature Pathologies and the Cut-Cell Problem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trimming curve intersects a background parametric element, the standard Gauss-Legendre quadrature rules—which assume a full integration domain of </w:t>
      </w:r>
      <w:r w:rsidDel="00000000" w:rsidR="00000000" w:rsidRPr="00000000">
        <w:rPr>
          <w:rFonts w:ascii="Google Sans" w:cs="Google Sans" w:eastAsia="Google Sans" w:hAnsi="Google Sans"/>
          <w:color w:val="1f1f1f"/>
        </w:rPr>
        <w:drawing>
          <wp:inline distB="19050" distT="19050" distL="19050" distR="19050">
            <wp:extent cx="512713" cy="218378"/>
            <wp:effectExtent b="0" l="0" r="0" t="0"/>
            <wp:docPr id="1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12713" cy="218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mapped from the knot span—are no longer mathematically valid. Integrating blindly across the trim curve integrates over void space, corrupting the stiffness matrix. Specialized element-wise quadrature rules for trimmed elements must be dynamically generated by the custom application. This often involves the recursive subdivision of the cut element into sub-triangles conforming to the trim curve, or utilizing the Nested Jacobian Approach (NEJA) to map quadrature points accurately within the complex bounded region without altering the underlying basis functions.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trimming leads directly to the "small cut-cell problem." When a trimming curve passes extremely close to a knot line, it leaves only a microscopic sliver of an element physically active within the computational domain. The spatial support of the B-spline basis functions associated with that minute element diminishes drastically. This vanishing support leads to near-zero entries in the global stiffness and mass matrices. The disparity between these infinitesimal entries and the regular entries of fully supported elements destroys the condition number of the system, severely impeding the convergence of iterative solvers (like Conjugate Gradient or GMRES) and amplifying floating-point truncation errors.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Coupling and Stabilization Strategies for Trimmed Domains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accommodate the arbitrary trimmed geometries extracted from SolidWorks, the custom IGA application must implement robust numerical coupling and matrix stabilization techniques. Strong enforcement of Dirichlet boundary conditions—which involves directly prescribing values to specific degrees of freedom—is mathematically intractable on trimmed edges because the physical boundary no longer aligns with the control point grid.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Isogeometric B-Rep Analysis (IBRA):</w:t>
      </w:r>
      <w:r w:rsidDel="00000000" w:rsidR="00000000" w:rsidRPr="00000000">
        <w:rPr>
          <w:rFonts w:ascii="Google Sans" w:cs="Google Sans" w:eastAsia="Google Sans" w:hAnsi="Google Sans"/>
          <w:color w:val="1f1f1f"/>
          <w:rtl w:val="0"/>
        </w:rPr>
        <w:t xml:space="preserve"> IBRA serves as a comprehensive framework that generalizes standard IGA by directly embracing the trimmed B-Rep structure.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IBRA relies on sophisticated mathematical coupling techniques to link non-conforming patches across visible interfaces where trimming operations have severed the original continuous topology.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Nitsche's Method:</w:t>
      </w:r>
      <w:r w:rsidDel="00000000" w:rsidR="00000000" w:rsidRPr="00000000">
        <w:rPr>
          <w:rFonts w:ascii="Google Sans" w:cs="Google Sans" w:eastAsia="Google Sans" w:hAnsi="Google Sans"/>
          <w:color w:val="1f1f1f"/>
          <w:rtl w:val="0"/>
        </w:rPr>
        <w:t xml:space="preserve"> To bypass the impossibility of strong boundary enforcement, Nitsche's method is utilized to enforce coupling and Dirichlet boundary conditions weakly through modified variational forms.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standard penalty methods, which require arbitrary and highly sensitive tuning parameters, Nitsche's method introduces consistency fluxes and symmetric penalty terms across the interfaces. This allows completely independent patches—potentially possessing differing polynomial degrees, knot vectors, and spatial parametrizations—to be coupled optimally without requiring a watertight, node-to-node topological match.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Ghost Penalty Stabilization:</w:t>
      </w:r>
      <w:r w:rsidDel="00000000" w:rsidR="00000000" w:rsidRPr="00000000">
        <w:rPr>
          <w:rFonts w:ascii="Google Sans" w:cs="Google Sans" w:eastAsia="Google Sans" w:hAnsi="Google Sans"/>
          <w:color w:val="1f1f1f"/>
          <w:rtl w:val="0"/>
        </w:rPr>
        <w:t xml:space="preserve"> To directly counteract the extreme ill-conditioning caused by the small cut-cell problem, Ghost Penalty stabilization is frequently applied.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stabilization technique extends the coercivity of the bilinear form outward from the physical domain into the fictitious (trimmed away) parameter domain. By introducing a penalty term that minimizes the jump in the normal gradients of the basis functions across the internal knot lines of the cut elements, the condition number of the system is stabilized and bounded, functioning entirely independently of how severely the trimming curve intersects the background grid.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Shifted Boundary Method (SBM):</w:t>
      </w:r>
      <w:r w:rsidDel="00000000" w:rsidR="00000000" w:rsidRPr="00000000">
        <w:rPr>
          <w:rFonts w:ascii="Google Sans" w:cs="Google Sans" w:eastAsia="Google Sans" w:hAnsi="Google Sans"/>
          <w:color w:val="1f1f1f"/>
          <w:rtl w:val="0"/>
        </w:rPr>
        <w:t xml:space="preserve"> An emerging and highly effective alternative for handling trimmed boundaries within IGA is the Shifted Boundary Method. SBM conceptually shifts the application of boundary conditions from the true, geometrically complex trimmed surface to a simpler, surrogate computational boundary (typically the faces of the unfitted background mesh elements nearest to the boundary).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Using high-order Taylor expansions based on the exact geometric distance map between the surrogate boundary and the true CAD boundary, SBM imposes boundary conditions accurately without relying on complex, parameter-dependent penalty calibrations. Rigorous mathematical analysis of system condition numbers reveals that integrating SBM seamlessly with IGA effectively and completely circumvents the small cut-cell problem, maintaining optimal convergence rates even under arbitrary trimming topologies.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Custom implementations often leverage open-source paradigms like the sbm_ls code repository, which demonstrates finite element level-set operations based on SBM principles.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Boundary Representation to Volumetric Parameterization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SolidWorks natively outputs a surface-based B-Rep model, which is sufficient for thin-shell analysis using Kirchhoff-Love or Reissner-Mindlin formulations.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comprehensive structural mechanics, thermal diffusion, and fluid dynamics simulations require a full, solid volumetric domain.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surface-to-volume parameterization problem (mapping </w:t>
      </w:r>
      <w:r w:rsidDel="00000000" w:rsidR="00000000" w:rsidRPr="00000000">
        <w:rPr>
          <w:rFonts w:ascii="Google Sans" w:cs="Google Sans" w:eastAsia="Google Sans" w:hAnsi="Google Sans"/>
          <w:color w:val="1f1f1f"/>
        </w:rPr>
        <w:drawing>
          <wp:inline distB="19050" distT="19050" distL="19050" distR="19050">
            <wp:extent cx="661392" cy="220464"/>
            <wp:effectExtent b="0" l="0" r="0" t="0"/>
            <wp:docPr id="2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61392" cy="2204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IGA analog to classical tetrahedral or hexahedral mesh generation.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quality of the interior volumetric parameterization directly dictates the accuracy, stability, and computational efficiency of the solver. Highly distorted internal control grids, overlapping knot spans, or mappings exhibiting a negative Jacobian determinant will cause the numerical integration to fail catastrophically.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custom IGA pipeline must algorithmically convert the extracted 2D NURBS boundaries into a continuous set of 3D trivariate NURBS blocks.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Parameterization: Coons Patches and Sweeping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relatively simple topological shapes—such as extrusions, pipes, or regular blocks—algebraic methods are computationally inexpensive and highly robust. A volumetric Coons patch interpolates boundary curves or boundary surfaces to analytically generate the internal control points.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Once the SolidWorks boundary surfaces are extracted, a trivariate Coons patch can construct the interior parameterization by linearly blending the opposing boundary surfaces and subtracting the blending of the boundary curves to prevent over-counting.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topologies characterized by a sweeping motion, skeleton-based sweeping methods compute the Voronoi and Delaunay diagrams of the bounded geometry to extract a central skeletal axis. The planar parametric slices are then swept along this derived trajectory to generate mapped hexahedral control meshes mapped to trivariate NURBS.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Simplification: Polycube Mapping and Subdivision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complex, arbitrary topologies characterized by high genus, intersecting features, and severe concavities, simple algebraic methods fail, often producing self-intersections and negative Jacobians. Polycube mapping offers a robust topological simplification strategy for these scenarios. The algorithm generates an initial orthogonal polycube that roughly approximates the input boundary mesh while strictly preserving its global topology.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cross-fields and global aligned parameterizations, the nodes and edges of the polycube are optimized across the CAD surface in a manner that aligns the parameterization with principal curvature directions and sharp feature lines. The highly regular, orthogonal structure of the polycube serves as a canonical parametric domain, allowing the complex interior volume to be parameterized efficiently into a compatible set of multi-patch hexahedral domains.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Alternatively, untrimming algorithms utilize recursive subdivision techniques to decompose complex trimmed trivariate B-splines into a much larger series of localized, non-trimmed tensor product volumes.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PDE-Based and Physics-Informed Parameterization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optimizing the quality of the internal mesh is paramount—specifically minimizing angle and volume distortion while strictly ensuring bijectivity—partial differential equation (PDE) based parameterizations are highly effective. The internal control points are treated not as geometric interpolations, but as the solution to a steady-state heat equation (Laplace) or a linear elasticity boundary value problem driven by the fixed boundary surfaces.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Formulations often minimize the nonlinear Winslow functional to achieve highly orthogonal internal isoparametric structures.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algorithmic advancements leverage Physics-Informed Neural Networks (PINNs) within the IGA framework (termed "IgANets"). These networks undergo intensive, resource-heavy offline training. Once deployed in the custom app, they quickly forecast the coefficients of the inner control points directly from the B-Rep boundary conditions, drastically accelerating the PDE-based parameterization phase without requiring an expensive iterative non-linear solver.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Boundary Integral Equation Method (BIEM) Alternative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volumetric parameterization proves too computationally expensive, topologically complex, or error-prone for a given application domain, an alternative architectural choice is to utilize a Boundary Integral Equation Method (BIEM) based IGA. Because standard FEM-based IGA inherently demands 3D volumetric parameterization to integrate the weak form, the BIEM approach instead evaluates the underlying physics solely based on boundary integrals. By integrating BIEM into the IGA solver, the analysis relies </w:t>
      </w:r>
      <w:r w:rsidDel="00000000" w:rsidR="00000000" w:rsidRPr="00000000">
        <w:rPr>
          <w:rFonts w:ascii="Google Sans" w:cs="Google Sans" w:eastAsia="Google Sans" w:hAnsi="Google Sans"/>
          <w:i w:val="1"/>
          <w:iCs w:val="1"/>
          <w:color w:val="1f1f1f"/>
          <w:rtl w:val="0"/>
        </w:rPr>
        <w:t xml:space="preserve">exclusively</w:t>
      </w:r>
      <w:r w:rsidDel="00000000" w:rsidR="00000000" w:rsidRPr="00000000">
        <w:rPr>
          <w:rFonts w:ascii="Google Sans" w:cs="Google Sans" w:eastAsia="Google Sans" w:hAnsi="Google Sans"/>
          <w:color w:val="1f1f1f"/>
          <w:rtl w:val="0"/>
        </w:rPr>
        <w:t xml:space="preserve"> on the extracted B-Rep NURBS boundaries, entirely circumventing the intermediate volumetric domain operations.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restricted in the types of physical phenomena it can seamlessly address (primarily linear elliptic problems and steady-state heat transfer), BIEM-IGA achieves superior computational efficiency and completely eliminates the surface-to-volume parameterization bottleneck for suitable workflows.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Open-Source IGA Computational Frameworks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authoring low-level NURBS basis evaluation algorithms, sparse matrix allocators, recursive quadrature generators, and linear solvers from scratch, the custom application must leverage established open-source computational libraries. These libraries handle the rigorous, highly optimized mathematics of tensor product evaluations, multi-patch coupling, and system assembly. Five primary libraries dominate the ecosystem, each with distinct architectural philosophies, programming languages, and suitability for CAD integration.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G+Smo (Geometry + Simulation Modules)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Developed collaboratively by the Johannes Kepler University and the RICAM Institute of the Austrian Academy of Sciences, G+Smo (pronounced "gismo") is a comprehensive, object-oriented, template-based C++ library that explicitly targets the seamless integration of CAD and CAE.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G+Smo is uniquely suited for a pipeline originating from a B-Rep system like SolidWorks because it heavily features dedicated geometry modeling and trimming support.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library is partitioned into highly modular folders, including gsCore, gsMatrix (built upon the Eigen linear algebra library), gsNurbs, and gsModeling.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for the SolidWorks pipeline, the gsModeling module contains gsSolid, a class dedicated entirely to representing B-Rep solids using robust half-edge data structures.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library provides the highly automated toSolid function. This function takes parameterized patch data (boundary points, inner hole boundaries) and automatically fits B-spline surfaces using weighted least squares for interior (wI) and edge (wE) points, executes trimming routines, and generates the required topological connectivity structures.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G+Smo natively implements both Nitsche's method and penalty methods for multi-patch coupling, allowing seamless analysis of non-conforming, multi-patch domains.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Its inherent C++ architecture ensures extremely high computational performance, and its design includes an interface to the OpenCascade technology kernel. This OpenCascade module provides an alternative, highly reliable route for parsing standard STEP or IGES files if the direct SolidWorks API extraction is bypassed or unavailable.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Nutils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Nutils is an open-source Python programming library developed by Evalf Computing.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Its architecture is highly modernized, prioritizing a math-centric, functional programming syntax that allows complex variational forms and integrals to be written and assembled in minimal lines of Python code, promoting an effortless transition from mathematical theory to implementation.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and defining architectural feature of Nutils is its strict, object-oriented separation of </w:t>
      </w:r>
      <w:r w:rsidDel="00000000" w:rsidR="00000000" w:rsidRPr="00000000">
        <w:rPr>
          <w:rFonts w:ascii="Google Sans" w:cs="Google Sans" w:eastAsia="Google Sans" w:hAnsi="Google Sans"/>
          <w:i w:val="1"/>
          <w:iCs w:val="1"/>
          <w:color w:val="1f1f1f"/>
          <w:rtl w:val="0"/>
        </w:rPr>
        <w:t xml:space="preserve">topology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geometry</w:t>
      </w:r>
      <w:r w:rsidDel="00000000" w:rsidR="00000000" w:rsidRPr="00000000">
        <w:rPr>
          <w:rFonts w:ascii="Google Sans" w:cs="Google Sans" w:eastAsia="Google Sans" w:hAnsi="Google Sans"/>
          <w:color w:val="1f1f1f"/>
          <w:rtl w:val="0"/>
        </w:rPr>
        <w:t xml:space="preserve">. In Nutils, the topology (nutils.topology.Topology) manages the abstract collection of elements, inter-element connectivities, recipes for basis functions, and trimming level-sets, but is entirely devoid of spatial positioning.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geometry mapping takes this abstract topology and positions it in physical Cartesian space. This abstraction is incredibly powerful for custom IGA applications, particularly in large-deformation solid mechanics or Lagrangian fluid formulations, as multiple distinct geometries can govern a single unchanging topology over time.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Nutils provides native support for Isogeometric Analysis, hierarchical refinement, and the Finite Cell Method (FCM), heavily leveraging vectorized under-the-hood NumPy arrays to ensure execution speeds competitive with compiled languages.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It parses external CAD via its native API or standard IGES/STEP importers, making it a highly agile choice for rapid prototyping and deployment in Python-heavy data science pipelines.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Operations like Topology.locate facilitate the complex nonlinear process of finding parametric coordinates on the topology based on physical points, utilizing Newton iterations internally.</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PetIGA, GeoPDEs, and IGAFEM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applications prioritizing massive parallelization and High-Performance Computing (HPC) across distributed memory clusters, </w:t>
      </w:r>
      <w:r w:rsidDel="00000000" w:rsidR="00000000" w:rsidRPr="00000000">
        <w:rPr>
          <w:rFonts w:ascii="Google Sans" w:cs="Google Sans" w:eastAsia="Google Sans" w:hAnsi="Google Sans"/>
          <w:b w:val="1"/>
          <w:bCs w:val="1"/>
          <w:color w:val="1f1f1f"/>
          <w:rtl w:val="0"/>
        </w:rPr>
        <w:t xml:space="preserve">PetIGA</w:t>
      </w:r>
      <w:r w:rsidDel="00000000" w:rsidR="00000000" w:rsidRPr="00000000">
        <w:rPr>
          <w:rFonts w:ascii="Google Sans" w:cs="Google Sans" w:eastAsia="Google Sans" w:hAnsi="Google Sans"/>
          <w:color w:val="1f1f1f"/>
          <w:rtl w:val="0"/>
        </w:rPr>
        <w:t xml:space="preserve"> is built natively in C directly upon the PETSc framework. It provides extremely scalable solutions for NURBS-based discretizations but inherits the complex data structures of PETSc, making initial geometry integration more labor-intensive.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GeoPDEs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IGAFEM</w:t>
      </w:r>
      <w:r w:rsidDel="00000000" w:rsidR="00000000" w:rsidRPr="00000000">
        <w:rPr>
          <w:rFonts w:ascii="Google Sans" w:cs="Google Sans" w:eastAsia="Google Sans" w:hAnsi="Google Sans"/>
          <w:color w:val="1f1f1f"/>
          <w:rtl w:val="0"/>
        </w:rPr>
        <w:t xml:space="preserve"> operate within the Octave and MATLAB numerical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GeoPDEs is highly mature mathematically, supporting multi-patch domains, adaptive methods using hierarchical B-splines, and advanced divergence and curl-conforming spline spaces.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IGAFEM specializes in three-dimensional mechanics and fracture modeling using extended IGA (XIGA) for dynamic crack propagation, and it supports advanced global refinement techniques (h-, p-, and k-refinement).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these MATLAB-based frameworks are unparalleled for academic exploration, pedagogical instruction, and algorithm validation, their dependency on the MATLAB runtime environment often renders them less suitable for deployment as standalone, compiled commercial applications interacting directly with a live SolidWorks memory instance.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Language &amp;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Distinctive Architectural Features for CAD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Suitability for SolidWorks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(Eigen)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Dimension-independent NURBS, robust trimming logic (gsTrimSurface), built-in B-Rep solid assembly (toSolid), OpenCascade support.</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Excellent handling of trimmed B-Rep geometries and multipatch domains with optimal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Nutils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(NumPy)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separation of abstract topology and physical geometry, math-centric syntax, native Finite Cell Method (FCM) support.</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Excellent for rapid development, scriptable workflows, and clean mathematical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PetIGA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 (PETSc)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parallelized NURBS evaluation built natively on PETSc data structures.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r w:rsidDel="00000000" w:rsidR="00000000" w:rsidRPr="00000000">
              <w:rPr>
                <w:rFonts w:ascii="Google Sans" w:cs="Google Sans" w:eastAsia="Google Sans" w:hAnsi="Google Sans"/>
                <w:color w:val="1f1f1f"/>
                <w:shd w:fill="auto" w:val="clear"/>
                <w:rtl w:val="0"/>
              </w:rPr>
              <w:t xml:space="preserve">. Best for supercomputing scalability, but requires heavier, lower-level geometry preprocessing.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GeoPDEs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MATLAB / Octave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Hierarchical B-splines, divergence/curl conforming spaces, multipatch domain support.</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Primarily focused on academic prototyping; lacks compiled deployment agility.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IGAFEM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formulation, Extended IGA (XIGA) for crack detection, global knot insertion.</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Academic prototyping focus; relies heavily on MATLAB dependencies.</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Post-Processing and Visualization: Bridging IGA and ParaView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indispensable stage of the custom Isogeometric Analysis application pipeline involves the visual assessment and data analysis of the simulation results. Visualizing continuous IGA fields presents a unique, historically problematic challenge: traditional post-processing tools rely heavily on linear interpolation over highly tessellated meshes (composed strictly of planar triangles, quadrilaterals, or linear tetrahedrons).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Feeding exact, higher-order NURBS displacement or stress solutions into these traditional tools necessitates a down-sampling discretization step. This inherently degrades the visualization quality, resulting in faceted, jagged visual outputs that belie the underlying </w:t>
      </w:r>
      <w:r w:rsidDel="00000000" w:rsidR="00000000" w:rsidRPr="00000000">
        <w:rPr>
          <w:rFonts w:ascii="Google Sans" w:cs="Google Sans" w:eastAsia="Google Sans" w:hAnsi="Google Sans"/>
          <w:color w:val="1f1f1f"/>
        </w:rPr>
        <w:drawing>
          <wp:inline distB="19050" distT="19050" distL="19050" distR="19050">
            <wp:extent cx="225325" cy="225325"/>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25325" cy="225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-continuous smoothness of the computed IGA solution.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engineer is presented with an image that fails to represent the mathematical fidelity of the analysis.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ParaView serves as the unquestioned open-source industry standard for handling massive, distributed-memory scientific visualization datasets, capable of analyzing petascale data on supercomputers.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However, ParaView historically struggled with rendering continuous splines natively without demanding a prior linear discretization step from the solver.</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geometrically exact visualization without artificial linear sub-meshing, the custom application must leverage the mathematics of Bézier extraction. Any NURBS patch can be perfectly decomposed into a contiguous set of </w:t>
      </w:r>
      <w:r w:rsidDel="00000000" w:rsidR="00000000" w:rsidRPr="00000000">
        <w:rPr>
          <w:rFonts w:ascii="Google Sans" w:cs="Google Sans" w:eastAsia="Google Sans" w:hAnsi="Google Sans"/>
          <w:color w:val="1f1f1f"/>
        </w:rPr>
        <w:drawing>
          <wp:inline distB="19050" distT="19050" distL="19050" distR="19050">
            <wp:extent cx="218628" cy="228134"/>
            <wp:effectExtent b="0" l="0" r="0" t="0"/>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18628" cy="22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-connected rational Bézier elements through the application of a linear element extraction operator. Recent foundational advancements in the Visualization Toolkit (VTK) and ParaView have introduced native support for non-linear rational Bézier cells.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Plugins such as the ParaviewBezier-API allow engineers to post-process NURBS meshes by translating the B-spline parameterization into these supported Bézier cells directly.</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This API handles displacement vector fields and stress tensor field mapping exactly, bypassing the visual loss associated with linear FE-discretization, and supports parallel processing and compressed VTU (Visualization Toolkit Unstructured) file formats.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integrating specific, highly customized IGA visualization plugins (such as vtkIGA) into ParaView requires compiling the plugins from source directly against the ParaView source tree.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ParaView's architecture mandates that plugins possessing both processing filters and graphical user interface panels be loaded simultaneously on the server-side (for data crunching) and the client-side (for UI rendering).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loading is managed via environmental variables like PV_PLUGIN_PATH for shared libraries or PV_PLUGIN_CONFIG_FILE for XML-based ServerManager configurations.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Continuous Integration (CI) pipelines for these custom plugins can be facilitated using Docker images provided by Kitware (vtk-for-ci and paraview-for-ci), ensuring the custom visualization tools remain stable across differing operating systems.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By outputting VTU files configured specifically for Bézier topologies, or by writing custom VTK readers, the custom IGA application ensures that the extraordinary mathematical fidelity of the isogeometric solution is accurately and beautifully rendered to the evaluating engineer.</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the Architectural Framework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an engineering organization from a traditional SolidWorks FEA methodology to a custom Isogeometric Analysis pipeline demands a comprehensive, mathematically rigorous architectural reimagining of the data flow. The seamless integration of Computer-Aided Design and Computer-Aided Engineering is fundamentally obstructed by the mathematical rift between trimmed surface-based Boundary Representations and the requisite trivariate volumetric parameterizations demanded by Galerkin formulations.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this custom application requires directly interrogating the SolidWorks API via the IGetBSurfParams and GetTrimCurves2 interfaces, painstakingly unpacking COM-based memory structures to circumvent the geometric translation loss inherent in intermediate file formats like STEP or IGES. The profound computational challenge of CAD trimming curves—which destroy tensor-product quadrature and induce severe matrix ill-conditioning—must be neutralized by adopting advanced weak formulation strategies. Methods such as Nitsche's Method for patch coupling, Ghost Penalty stabilization for cut-cells, or the highly robust Shifted Boundary Method (SBM) ensure algorithmic stability despite arbitrarily complex topologies.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Volumetric parameterization, the IGA equivalent of meshing, must be handled via adaptive Coons patching, topological polycube mapping, or advanced PDE-based formulations accelerated by Physics-Informed Neural Networks. Finally, constructing the core computational solver upon established, high-performance frameworks like the C++ based G+Smo or the Python-based Nutils exponentially accelerates development by providing robust tensor-product evaluations and multi-patch coupling out of the box. Coupled with ParaView equipped with rational Bézier cell rendering, this pipeline guarantees high-fidelity post-processing. Executing this unified, mathematically exact pipeline successfully achieves the foundational promise of Isogeometric Analysis: simulating complex physics accurately, without manual defeaturing, directly upon the designer's true geometric intent.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analysis - Wikipedia, accessed April 24, 2026, </w:t>
      </w:r>
      <w:hyperlink r:id="rId32">
        <w:r w:rsidDel="00000000" w:rsidR="00000000" w:rsidRPr="00000000">
          <w:rPr>
            <w:rFonts w:ascii="Google Sans" w:cs="Google Sans" w:eastAsia="Google Sans" w:hAnsi="Google Sans"/>
            <w:color w:val="0000ee"/>
            <w:sz w:val="24"/>
            <w:szCs w:val="24"/>
            <w:u w:val="single"/>
            <w:rtl w:val="0"/>
          </w:rPr>
          <w:t xml:space="preserve">https://en.wikipedia.org/wiki/Isogeometric_analysis</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Hierarchically refined isogeometric analysis of trimmed shells - mediaTUM, accessed April 24, 2026, </w:t>
      </w:r>
      <w:hyperlink r:id="rId33">
        <w:r w:rsidDel="00000000" w:rsidR="00000000" w:rsidRPr="00000000">
          <w:rPr>
            <w:rFonts w:ascii="Google Sans" w:cs="Google Sans" w:eastAsia="Google Sans" w:hAnsi="Google Sans"/>
            <w:color w:val="0000ee"/>
            <w:sz w:val="24"/>
            <w:szCs w:val="24"/>
            <w:u w:val="single"/>
            <w:rtl w:val="0"/>
          </w:rPr>
          <w:t xml:space="preserve">https://mediatum.ub.tum.de/doc/1545420/lgx4mscbdu6ev0awaz22154pg.2020_Coradello.pdf</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the Solution of Cross-Talk in Explicit Isogeometric B-Rep Analysis - Dynalook, accessed April 24, 2026, </w:t>
      </w:r>
      <w:hyperlink r:id="rId34">
        <w:r w:rsidDel="00000000" w:rsidR="00000000" w:rsidRPr="00000000">
          <w:rPr>
            <w:rFonts w:ascii="Google Sans" w:cs="Google Sans" w:eastAsia="Google Sans" w:hAnsi="Google Sans"/>
            <w:color w:val="0000ee"/>
            <w:sz w:val="24"/>
            <w:szCs w:val="24"/>
            <w:u w:val="single"/>
            <w:rtl w:val="0"/>
          </w:rPr>
          <w:t xml:space="preserve">https://www.dynalook.com/conferences/14th-european-ls-dyna-conference-2023/iga/lian_tum.pdf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of complex non-uniform rational B-spline volume parametric models with G1 continuity - PMC, accessed April 24,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https://pmc.ncbi.nlm.nih.gov/articles/PMC13066061/</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Analysis - Kang Li, accessed April 24, 2026, </w:t>
      </w:r>
      <w:hyperlink r:id="rId36">
        <w:r w:rsidDel="00000000" w:rsidR="00000000" w:rsidRPr="00000000">
          <w:rPr>
            <w:rFonts w:ascii="Google Sans" w:cs="Google Sans" w:eastAsia="Google Sans" w:hAnsi="Google Sans"/>
            <w:color w:val="0000ee"/>
            <w:sz w:val="24"/>
            <w:szCs w:val="24"/>
            <w:u w:val="single"/>
            <w:rtl w:val="0"/>
          </w:rPr>
          <w:t xml:space="preserve">https://kangli.me/en/projects/IGA/</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Trimming in Isogeometric Analysis: Challenges, Data Exchange and Simulation Aspects - Oden Institute, accessed April 24, 2026, </w:t>
      </w:r>
      <w:hyperlink r:id="rId37">
        <w:r w:rsidDel="00000000" w:rsidR="00000000" w:rsidRPr="00000000">
          <w:rPr>
            <w:rFonts w:ascii="Google Sans" w:cs="Google Sans" w:eastAsia="Google Sans" w:hAnsi="Google Sans"/>
            <w:color w:val="0000ee"/>
            <w:sz w:val="24"/>
            <w:szCs w:val="24"/>
            <w:u w:val="single"/>
            <w:rtl w:val="0"/>
          </w:rPr>
          <w:t xml:space="preserve">https://www.oden.utexas.edu/media/reports/2017/1703.pdf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GetControlPoints Method (ISplineParamData) - 2024 - SOLIDWORKS Design Help, accessed April 24, 2026, </w:t>
      </w:r>
      <w:hyperlink r:id="rId38">
        <w:r w:rsidDel="00000000" w:rsidR="00000000" w:rsidRPr="00000000">
          <w:rPr>
            <w:rFonts w:ascii="Google Sans" w:cs="Google Sans" w:eastAsia="Google Sans" w:hAnsi="Google Sans"/>
            <w:color w:val="0000ee"/>
            <w:sz w:val="24"/>
            <w:szCs w:val="24"/>
            <w:u w:val="single"/>
            <w:rtl w:val="0"/>
          </w:rPr>
          <w:t xml:space="preserve">https://help.solidworks.com/2024/english/api/sldworksapi/SolidWorks.Interop.sldworks~SolidWorks.Interop.sldworks.ISplineParamData~GetControlPoints.html</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IGetBSurfParams Method (ISurface) - 2021 - SOLIDWORKS Design Help, accessed April 24, 2026, </w:t>
      </w:r>
      <w:hyperlink r:id="rId39">
        <w:r w:rsidDel="00000000" w:rsidR="00000000" w:rsidRPr="00000000">
          <w:rPr>
            <w:rFonts w:ascii="Google Sans" w:cs="Google Sans" w:eastAsia="Google Sans" w:hAnsi="Google Sans"/>
            <w:color w:val="0000ee"/>
            <w:sz w:val="24"/>
            <w:szCs w:val="24"/>
            <w:u w:val="single"/>
            <w:rtl w:val="0"/>
          </w:rPr>
          <w:t xml:space="preserve">https://help.solidworks.com/2021/english/api/sldworksapi/SOLIDWORKS.Interop.sldworks~SOLIDWORKS.Interop.sldworks.ISurface~IGetBSurfParams.html</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People's Thoughts on Isogeometric Analysis : r/fea - Reddit, accessed April 24, 2026, </w:t>
      </w:r>
      <w:hyperlink r:id="rId40">
        <w:r w:rsidDel="00000000" w:rsidR="00000000" w:rsidRPr="00000000">
          <w:rPr>
            <w:rFonts w:ascii="Google Sans" w:cs="Google Sans" w:eastAsia="Google Sans" w:hAnsi="Google Sans"/>
            <w:color w:val="0000ee"/>
            <w:sz w:val="24"/>
            <w:szCs w:val="24"/>
            <w:u w:val="single"/>
            <w:rtl w:val="0"/>
          </w:rPr>
          <w:t xml:space="preserve">https://www.reddit.com/r/fea/comments/1gq4vdl/peoples_thoughts_on_isogeometric_analysis/</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knot vector if control points are known for a NURBS curve? - Stack Overflow, accessed April 24, 2026, </w:t>
      </w:r>
      <w:hyperlink r:id="rId41">
        <w:r w:rsidDel="00000000" w:rsidR="00000000" w:rsidRPr="00000000">
          <w:rPr>
            <w:rFonts w:ascii="Google Sans" w:cs="Google Sans" w:eastAsia="Google Sans" w:hAnsi="Google Sans"/>
            <w:color w:val="0000ee"/>
            <w:sz w:val="24"/>
            <w:szCs w:val="24"/>
            <w:u w:val="single"/>
            <w:rtl w:val="0"/>
          </w:rPr>
          <w:t xml:space="preserve">https://stackoverflow.com/questions/49232396/how-to-find-knot-vector-if-control-points-are-known-for-a-nurbs-curve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multi-patch shell analysis using the Geometry + Simulation Modules, accessed April 24,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https://www.researchgate.net/publication/394487842_Isogeometric_multi-patch_shell_analysis_using_the_Geometry_Simulation_Modules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Hochschulschriften / Weak and approximate C1 smoothness over multi-patch domains in isogeometric analysis - JKU ePUB, accessed April 24, 2026, </w:t>
      </w:r>
      <w:hyperlink r:id="rId43">
        <w:r w:rsidDel="00000000" w:rsidR="00000000" w:rsidRPr="00000000">
          <w:rPr>
            <w:rFonts w:ascii="Google Sans" w:cs="Google Sans" w:eastAsia="Google Sans" w:hAnsi="Google Sans"/>
            <w:color w:val="0000ee"/>
            <w:sz w:val="24"/>
            <w:szCs w:val="24"/>
            <w:u w:val="single"/>
            <w:rtl w:val="0"/>
          </w:rPr>
          <w:t xml:space="preserve">https://epub.jku.at/obvulihs/content/titleinfo/7811106?lang=en</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ISOGEOMETRIC ANALYSIS SUITABLE TRIVARIATE MODELS GENERATION FROM STANDARD B-REP CAD - CIMNE Congress Bureau, accessed April 24, 2026, </w:t>
      </w:r>
      <w:hyperlink r:id="rId44">
        <w:r w:rsidDel="00000000" w:rsidR="00000000" w:rsidRPr="00000000">
          <w:rPr>
            <w:rFonts w:ascii="Google Sans" w:cs="Google Sans" w:eastAsia="Google Sans" w:hAnsi="Google Sans"/>
            <w:color w:val="0000ee"/>
            <w:sz w:val="24"/>
            <w:szCs w:val="24"/>
            <w:u w:val="single"/>
            <w:rtl w:val="0"/>
          </w:rPr>
          <w:t xml:space="preserve">https://congress.cimne.com/iga2017/admin/files/fileabstract/a68.pdf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Trimming of NURBS Surfaces on the GPU - Bauhaus-Universität Weimar, accessed April 24, 2026, </w:t>
      </w:r>
      <w:hyperlink r:id="rId45">
        <w:r w:rsidDel="00000000" w:rsidR="00000000" w:rsidRPr="00000000">
          <w:rPr>
            <w:rFonts w:ascii="Google Sans" w:cs="Google Sans" w:eastAsia="Google Sans" w:hAnsi="Google Sans"/>
            <w:color w:val="0000ee"/>
            <w:sz w:val="24"/>
            <w:szCs w:val="24"/>
            <w:u w:val="single"/>
            <w:rtl w:val="0"/>
          </w:rPr>
          <w:t xml:space="preserve">https://www.uni-weimar.de/fileadmin/user/fak/medien/professuren/Virtual_Reality/documents/publications/2009-direct.trimming.pdf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Solidworks Macro in C# - API/VBA Macros, accessed April 24, 2026, </w:t>
      </w:r>
      <w:hyperlink r:id="rId46">
        <w:r w:rsidDel="00000000" w:rsidR="00000000" w:rsidRPr="00000000">
          <w:rPr>
            <w:rFonts w:ascii="Google Sans" w:cs="Google Sans" w:eastAsia="Google Sans" w:hAnsi="Google Sans"/>
            <w:color w:val="0000ee"/>
            <w:sz w:val="24"/>
            <w:szCs w:val="24"/>
            <w:u w:val="single"/>
            <w:rtl w:val="0"/>
          </w:rPr>
          <w:t xml:space="preserve">https://www.cadoverflow.com/t/run-solidworks-macro-in-c/440</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Faces Associated with Feature Example (C#) - 2026 - SOLIDWORKS Design Help, accessed April 24, 2026, </w:t>
      </w:r>
      <w:hyperlink r:id="rId47">
        <w:r w:rsidDel="00000000" w:rsidR="00000000" w:rsidRPr="00000000">
          <w:rPr>
            <w:rFonts w:ascii="Google Sans" w:cs="Google Sans" w:eastAsia="Google Sans" w:hAnsi="Google Sans"/>
            <w:color w:val="0000ee"/>
            <w:sz w:val="24"/>
            <w:szCs w:val="24"/>
            <w:u w:val="single"/>
            <w:rtl w:val="0"/>
          </w:rPr>
          <w:t xml:space="preserve">https://help.solidworks.com/2026/English/api/sldworksapi/Get_Faces_Associated_with_Feature_Example_CSharp.htm</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GetFaces Method (IFeature) - 2018 - SOLIDWORKS Design Help, accessed April 24, 2026, </w:t>
      </w:r>
      <w:hyperlink r:id="rId48">
        <w:r w:rsidDel="00000000" w:rsidR="00000000" w:rsidRPr="00000000">
          <w:rPr>
            <w:rFonts w:ascii="Google Sans" w:cs="Google Sans" w:eastAsia="Google Sans" w:hAnsi="Google Sans"/>
            <w:color w:val="0000ee"/>
            <w:sz w:val="24"/>
            <w:szCs w:val="24"/>
            <w:u w:val="single"/>
            <w:rtl w:val="0"/>
          </w:rPr>
          <w:t xml:space="preserve">https://help.solidworks.com/2018/English/api/sldworksapi/SOLIDWORKS.Interop.sldworks~SOLIDWORKS.Interop.sldworks.IFeature~GetFaces.html</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GetSurface Method (IFace) - 2017 - SOLIDWORKS Design Help, accessed April 24, 2026, </w:t>
      </w:r>
      <w:hyperlink r:id="rId49">
        <w:r w:rsidDel="00000000" w:rsidR="00000000" w:rsidRPr="00000000">
          <w:rPr>
            <w:rFonts w:ascii="Google Sans" w:cs="Google Sans" w:eastAsia="Google Sans" w:hAnsi="Google Sans"/>
            <w:color w:val="0000ee"/>
            <w:sz w:val="24"/>
            <w:szCs w:val="24"/>
            <w:u w:val="single"/>
            <w:rtl w:val="0"/>
          </w:rPr>
          <w:t xml:space="preserve">https://help.solidworks.com/2017/english/api/sldworksapi/SolidWorks.Interop.sldworks~SolidWorks.Interop.sldworks.IFace~GetSurface.html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GetSurface Method (IFace2) - 2019 - SOLIDWORKS Design Help, accessed April 24, 2026, </w:t>
      </w:r>
      <w:hyperlink r:id="rId50">
        <w:r w:rsidDel="00000000" w:rsidR="00000000" w:rsidRPr="00000000">
          <w:rPr>
            <w:rFonts w:ascii="Google Sans" w:cs="Google Sans" w:eastAsia="Google Sans" w:hAnsi="Google Sans"/>
            <w:color w:val="0000ee"/>
            <w:sz w:val="24"/>
            <w:szCs w:val="24"/>
            <w:u w:val="single"/>
            <w:rtl w:val="0"/>
          </w:rPr>
          <w:t xml:space="preserve">https://help.solidworks.com/2019/english/api/sldworksapi/SolidWorks.Interop.sldworks~SolidWorks.Interop.sldworks.IFace2~GetSurface.html</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ISurface Interface Members - 2021 - SOLIDWORKS Design Help, accessed April 24, 2026, </w:t>
      </w:r>
      <w:hyperlink r:id="rId51">
        <w:r w:rsidDel="00000000" w:rsidR="00000000" w:rsidRPr="00000000">
          <w:rPr>
            <w:rFonts w:ascii="Google Sans" w:cs="Google Sans" w:eastAsia="Google Sans" w:hAnsi="Google Sans"/>
            <w:color w:val="0000ee"/>
            <w:sz w:val="24"/>
            <w:szCs w:val="24"/>
            <w:u w:val="single"/>
            <w:rtl w:val="0"/>
          </w:rPr>
          <w:t xml:space="preserve">https://help.solidworks.com/2021/english/api/sldworksapi/SolidWorks.Interop.sldworks~SolidWorks.Interop.sldworks.ISurface_members.html</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UKnots Property (IBSurfParamData) - 2019 - SOLIDWORKS Design Help, accessed April 24, 2026, </w:t>
      </w:r>
      <w:hyperlink r:id="rId52">
        <w:r w:rsidDel="00000000" w:rsidR="00000000" w:rsidRPr="00000000">
          <w:rPr>
            <w:rFonts w:ascii="Google Sans" w:cs="Google Sans" w:eastAsia="Google Sans" w:hAnsi="Google Sans"/>
            <w:color w:val="0000ee"/>
            <w:sz w:val="24"/>
            <w:szCs w:val="24"/>
            <w:u w:val="single"/>
            <w:rtl w:val="0"/>
          </w:rPr>
          <w:t xml:space="preserve">https://help.solidworks.com/2019/english/api/sldworksapi/SolidWorks.Interop.sldworks~SolidWorks.Interop.sldworks.IBSurfParamData~UKnots.html</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IGetBCurveParams Method (ICurve) - 2024 - SOLIDWORKS Design Help, accessed April 24, 2026, </w:t>
      </w:r>
      <w:hyperlink r:id="rId53">
        <w:r w:rsidDel="00000000" w:rsidR="00000000" w:rsidRPr="00000000">
          <w:rPr>
            <w:rFonts w:ascii="Google Sans" w:cs="Google Sans" w:eastAsia="Google Sans" w:hAnsi="Google Sans"/>
            <w:color w:val="0000ee"/>
            <w:sz w:val="24"/>
            <w:szCs w:val="24"/>
            <w:u w:val="single"/>
            <w:rtl w:val="0"/>
          </w:rPr>
          <w:t xml:space="preserve">https://help.solidworks.com/2024/english/api/sldworksapi/SOLIDWORKS.Interop.sldworks~SOLIDWORKS.Interop.sldworks.ICurve~IGetBCurveParams.html</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Shifted Boundary Method in Isogeometric Analysis - ResearchGate, accessed April 24,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https://www.researchgate.net/publication/384510475_The_Shifted_Boundary_Method_in_Isogeometric_Analysis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Isogeometric AnalysisIGA - LS-DYNA - Ansys, accessed April 24, 2026, </w:t>
      </w:r>
      <w:hyperlink r:id="rId55">
        <w:r w:rsidDel="00000000" w:rsidR="00000000" w:rsidRPr="00000000">
          <w:rPr>
            <w:rFonts w:ascii="Google Sans" w:cs="Google Sans" w:eastAsia="Google Sans" w:hAnsi="Google Sans"/>
            <w:color w:val="0000ee"/>
            <w:sz w:val="24"/>
            <w:szCs w:val="24"/>
            <w:u w:val="single"/>
            <w:rtl w:val="0"/>
          </w:rPr>
          <w:t xml:space="preserve">https://lsdyna.ansys.com/wp-content/uploads/2023/12/Recent-advancements-in-IGA-Dave-Benson-Ansys.pdf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immersogeometric fluid flow analysis using B-rep CAD models - Iowa State University, accessed April 24, 2026, </w:t>
      </w:r>
      <w:hyperlink r:id="rId56">
        <w:r w:rsidDel="00000000" w:rsidR="00000000" w:rsidRPr="00000000">
          <w:rPr>
            <w:rFonts w:ascii="Google Sans" w:cs="Google Sans" w:eastAsia="Google Sans" w:hAnsi="Google Sans"/>
            <w:color w:val="0000ee"/>
            <w:sz w:val="24"/>
            <w:szCs w:val="24"/>
            <w:u w:val="single"/>
            <w:rtl w:val="0"/>
          </w:rPr>
          <w:t xml:space="preserve">https://web.me.iastate.edu/jmchsu/files/Hsu_et_al-2016-CAGD.pdf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B-Rep analysis for trimmed CAD surfaces - DSpace@NTUA, accessed April 24, 2026, </w:t>
      </w:r>
      <w:hyperlink r:id="rId57">
        <w:r w:rsidDel="00000000" w:rsidR="00000000" w:rsidRPr="00000000">
          <w:rPr>
            <w:rFonts w:ascii="Google Sans" w:cs="Google Sans" w:eastAsia="Google Sans" w:hAnsi="Google Sans"/>
            <w:color w:val="0000ee"/>
            <w:sz w:val="24"/>
            <w:szCs w:val="24"/>
            <w:u w:val="single"/>
            <w:rtl w:val="0"/>
          </w:rPr>
          <w:t xml:space="preserve">https://dspace.lib.ntua.gr/xmlui/bitstream/handle/123456789/61548/MSc_thesis_Syrmos_Meletios.pdf?sequence=1</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trimmed multipatch IGA with singular maps - Umeå University, accessed April 24, 2026, </w:t>
      </w:r>
      <w:hyperlink r:id="rId58">
        <w:r w:rsidDel="00000000" w:rsidR="00000000" w:rsidRPr="00000000">
          <w:rPr>
            <w:rFonts w:ascii="Google Sans" w:cs="Google Sans" w:eastAsia="Google Sans" w:hAnsi="Google Sans"/>
            <w:color w:val="0000ee"/>
            <w:sz w:val="24"/>
            <w:szCs w:val="24"/>
            <w:u w:val="single"/>
            <w:rtl w:val="0"/>
          </w:rPr>
          <w:t xml:space="preserve">https://umu.diva-portal.org/smash/get/diva2:1979769/FULLTEXT01.pdf</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B-Rep Analysis (IBRA) - TUM, accessed April 24, 2026, </w:t>
      </w:r>
      <w:hyperlink r:id="rId59">
        <w:r w:rsidDel="00000000" w:rsidR="00000000" w:rsidRPr="00000000">
          <w:rPr>
            <w:rFonts w:ascii="Google Sans" w:cs="Google Sans" w:eastAsia="Google Sans" w:hAnsi="Google Sans"/>
            <w:color w:val="0000ee"/>
            <w:sz w:val="24"/>
            <w:szCs w:val="24"/>
            <w:u w:val="single"/>
            <w:rtl w:val="0"/>
          </w:rPr>
          <w:t xml:space="preserve">https://www.cee.ed.tum.de/en/st/research/finite-element-technology/isogeometric-b-rep-analysis/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INdAM Workshop: Geometric Challenges in Isogeometric Analysis - Dipartimento di Matematica Tor Vergata - UniRoma2, accessed April 24, 2026, </w:t>
      </w:r>
      <w:hyperlink r:id="rId60">
        <w:r w:rsidDel="00000000" w:rsidR="00000000" w:rsidRPr="00000000">
          <w:rPr>
            <w:rFonts w:ascii="Google Sans" w:cs="Google Sans" w:eastAsia="Google Sans" w:hAnsi="Google Sans"/>
            <w:color w:val="0000ee"/>
            <w:sz w:val="24"/>
            <w:szCs w:val="24"/>
            <w:u w:val="single"/>
            <w:rtl w:val="0"/>
          </w:rPr>
          <w:t xml:space="preserve">https://www.mat.uniroma2.it/~speleers/indam2020/INdAMworkshop-booklet.pdf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multipatch coupling with arbitrary refinement and parametrization using the Gap–Shifted Boundary Method - UPCommons, accessed April 24, 2026, </w:t>
      </w:r>
      <w:hyperlink r:id="rId61">
        <w:r w:rsidDel="00000000" w:rsidR="00000000" w:rsidRPr="00000000">
          <w:rPr>
            <w:rFonts w:ascii="Google Sans" w:cs="Google Sans" w:eastAsia="Google Sans" w:hAnsi="Google Sans"/>
            <w:color w:val="0000ee"/>
            <w:sz w:val="24"/>
            <w:szCs w:val="24"/>
            <w:u w:val="single"/>
            <w:rtl w:val="0"/>
          </w:rPr>
          <w:t xml:space="preserve">https://upcommons.upc.edu/bitstreams/711c30c7-3c2b-4af7-9d8b-8ae1b29ea352/download</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Nitsche's method for two and three dimensional NURBS patch coupling, accessed April 24,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https://www.researchgate.net/publication/255173751_Nitsche's_method_for_two_and_three_dimensional_NURBS_patch_coupling</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shifted boundary method for embedded domain computations. Part II: Linear advection–diffusion and incompressible Navier–Stokes equations | Request PDF - ResearchGate, accessed April 24,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https://www.researchgate.net/publication/322994533_The_shifted_boundary_method_for_embedded_domain_computations_Part_II_Linear_advection-diffusion_and_incompressible_Navier-Stokes_equations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[2508.09613] Gap-SBM: A New Conceptualization of the Shifted Boundary Method with Optimal Convergence for the Neumann and Dirichlet Problems - arXiv, accessed April 24, 2026, </w:t>
      </w:r>
      <w:hyperlink r:id="rId64">
        <w:r w:rsidDel="00000000" w:rsidR="00000000" w:rsidRPr="00000000">
          <w:rPr>
            <w:rFonts w:ascii="Google Sans" w:cs="Google Sans" w:eastAsia="Google Sans" w:hAnsi="Google Sans"/>
            <w:color w:val="0000ee"/>
            <w:sz w:val="24"/>
            <w:szCs w:val="24"/>
            <w:u w:val="single"/>
            <w:rtl w:val="0"/>
          </w:rPr>
          <w:t xml:space="preserve">https://arxiv.org/abs/2508.09613</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tianjuxue/sbm_ls - GitHub, accessed April 24, 2026, </w:t>
      </w:r>
      <w:hyperlink r:id="rId65">
        <w:r w:rsidDel="00000000" w:rsidR="00000000" w:rsidRPr="00000000">
          <w:rPr>
            <w:rFonts w:ascii="Google Sans" w:cs="Google Sans" w:eastAsia="Google Sans" w:hAnsi="Google Sans"/>
            <w:color w:val="0000ee"/>
            <w:sz w:val="24"/>
            <w:szCs w:val="24"/>
            <w:u w:val="single"/>
            <w:rtl w:val="0"/>
          </w:rPr>
          <w:t xml:space="preserve">https://github.com/tianjuxue/sbm_ls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PDE-Based Parameterization Techniques for Isogeometric Analysis Applications - Technische Universiteit Delft, accessed April 24, 2026, </w:t>
      </w:r>
      <w:hyperlink r:id="rId66">
        <w:r w:rsidDel="00000000" w:rsidR="00000000" w:rsidRPr="00000000">
          <w:rPr>
            <w:rFonts w:ascii="Google Sans" w:cs="Google Sans" w:eastAsia="Google Sans" w:hAnsi="Google Sans"/>
            <w:color w:val="0000ee"/>
            <w:sz w:val="24"/>
            <w:szCs w:val="24"/>
            <w:u w:val="single"/>
            <w:rtl w:val="0"/>
          </w:rPr>
          <w:t xml:space="preserve">https://diamhomes.ewi.tudelft.nl/~kvuik/numanal/hinz_thesis.pdf</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IGA-SUITABLE NURBS PARAMETERIZATION OF COMPUTATIONAL DOMAIN WITH COMPLEX CAD BOUNDARY BY DOMAIN PARTITION AND ISOGEOMETRIC SOLVI, accessed April 24, 2026, </w:t>
      </w:r>
      <w:hyperlink r:id="rId67">
        <w:r w:rsidDel="00000000" w:rsidR="00000000" w:rsidRPr="00000000">
          <w:rPr>
            <w:rFonts w:ascii="Google Sans" w:cs="Google Sans" w:eastAsia="Google Sans" w:hAnsi="Google Sans"/>
            <w:color w:val="0000ee"/>
            <w:sz w:val="24"/>
            <w:szCs w:val="24"/>
            <w:u w:val="single"/>
            <w:rtl w:val="0"/>
          </w:rPr>
          <w:t xml:space="preserve">http://mx.nthu.edu.tw/~calin/fef2015/Files/E%20Abstracts/H-003.pdf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analysis — PyPrimeMesh, accessed April 24, 2026, </w:t>
      </w:r>
      <w:hyperlink r:id="rId68">
        <w:r w:rsidDel="00000000" w:rsidR="00000000" w:rsidRPr="00000000">
          <w:rPr>
            <w:rFonts w:ascii="Google Sans" w:cs="Google Sans" w:eastAsia="Google Sans" w:hAnsi="Google Sans"/>
            <w:color w:val="0000ee"/>
            <w:sz w:val="24"/>
            <w:szCs w:val="24"/>
            <w:u w:val="single"/>
            <w:rtl w:val="0"/>
          </w:rPr>
          <w:t xml:space="preserve">https://prime.docs.pyansys.com/version/stable/user_guide/iga.html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List - G+Smo, accessed April 24, 2026, </w:t>
      </w:r>
      <w:hyperlink r:id="rId69">
        <w:r w:rsidDel="00000000" w:rsidR="00000000" w:rsidRPr="00000000">
          <w:rPr>
            <w:rFonts w:ascii="Google Sans" w:cs="Google Sans" w:eastAsia="Google Sans" w:hAnsi="Google Sans"/>
            <w:color w:val="0000ee"/>
            <w:sz w:val="24"/>
            <w:szCs w:val="24"/>
            <w:u w:val="single"/>
            <w:rtl w:val="0"/>
          </w:rPr>
          <w:t xml:space="preserve">https://gismo.github.io/annotated.html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design Optimization of fluid eneRgy machines - European Union, accessed April 24, 2026, </w:t>
      </w:r>
      <w:hyperlink r:id="rId70">
        <w:r w:rsidDel="00000000" w:rsidR="00000000" w:rsidRPr="00000000">
          <w:rPr>
            <w:rFonts w:ascii="Google Sans" w:cs="Google Sans" w:eastAsia="Google Sans" w:hAnsi="Google Sans"/>
            <w:color w:val="0000ee"/>
            <w:sz w:val="24"/>
            <w:szCs w:val="24"/>
            <w:u w:val="single"/>
            <w:rtl w:val="0"/>
          </w:rPr>
          <w:t xml:space="preserve">https://ec.europa.eu/research/participants/documents/downloadPublic?documentIds=080166e5b4cbe817&amp;appId=PPGMS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G+Smo adapter | preCICE - The Coupling Library, accessed April 24, 2026, </w:t>
      </w:r>
      <w:hyperlink r:id="rId71">
        <w:r w:rsidDel="00000000" w:rsidR="00000000" w:rsidRPr="00000000">
          <w:rPr>
            <w:rFonts w:ascii="Google Sans" w:cs="Google Sans" w:eastAsia="Google Sans" w:hAnsi="Google Sans"/>
            <w:color w:val="0000ee"/>
            <w:sz w:val="24"/>
            <w:szCs w:val="24"/>
            <w:u w:val="single"/>
            <w:rtl w:val="0"/>
          </w:rPr>
          <w:t xml:space="preserve">https://precice.org/adapter-gismo</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Patient-Specific Vascular NURBS Modeling for Isogeometric Analysis of Blood Flow - PMC, accessed April 24, 2026,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https://pmc.ncbi.nlm.nih.gov/articles/PMC2839408/</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AI-Enhanced PDE-based Parameterization Approach for Isogeometric Analysis, accessed April 24, 2026, </w:t>
      </w:r>
      <w:hyperlink r:id="rId73">
        <w:r w:rsidDel="00000000" w:rsidR="00000000" w:rsidRPr="00000000">
          <w:rPr>
            <w:rFonts w:ascii="Google Sans" w:cs="Google Sans" w:eastAsia="Google Sans" w:hAnsi="Google Sans"/>
            <w:color w:val="0000ee"/>
            <w:sz w:val="24"/>
            <w:szCs w:val="24"/>
            <w:u w:val="single"/>
            <w:rtl w:val="0"/>
          </w:rPr>
          <w:t xml:space="preserve">https://diamhomes.ewi.tudelft.nl/~kvuik/IgANets_parameterization_v2.pdf</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isogeometric shape optimization: parametrization by means of regularization, accessed April 24, 2026, </w:t>
      </w:r>
      <w:hyperlink r:id="rId74">
        <w:r w:rsidDel="00000000" w:rsidR="00000000" w:rsidRPr="00000000">
          <w:rPr>
            <w:rFonts w:ascii="Google Sans" w:cs="Google Sans" w:eastAsia="Google Sans" w:hAnsi="Google Sans"/>
            <w:color w:val="0000ee"/>
            <w:sz w:val="24"/>
            <w:szCs w:val="24"/>
            <w:u w:val="single"/>
            <w:rtl w:val="0"/>
          </w:rPr>
          <w:t xml:space="preserve">https://academic.oup.com/jcde/article/8/2/547/6097073</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sthavishtha/list-iga-codes: Curated list of some open source ... - GitHub, accessed April 24, 2026, </w:t>
      </w:r>
      <w:hyperlink r:id="rId75">
        <w:r w:rsidDel="00000000" w:rsidR="00000000" w:rsidRPr="00000000">
          <w:rPr>
            <w:rFonts w:ascii="Google Sans" w:cs="Google Sans" w:eastAsia="Google Sans" w:hAnsi="Google Sans"/>
            <w:color w:val="0000ee"/>
            <w:sz w:val="24"/>
            <w:szCs w:val="24"/>
            <w:u w:val="single"/>
            <w:rtl w:val="0"/>
          </w:rPr>
          <w:t xml:space="preserve">https://github.com/sthavishtha/list-iga-codes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Isogeometric Analysis in HPC, accessed April 24, 2026, </w:t>
      </w:r>
      <w:hyperlink r:id="rId76">
        <w:r w:rsidDel="00000000" w:rsidR="00000000" w:rsidRPr="00000000">
          <w:rPr>
            <w:rFonts w:ascii="Google Sans" w:cs="Google Sans" w:eastAsia="Google Sans" w:hAnsi="Google Sans"/>
            <w:color w:val="0000ee"/>
            <w:sz w:val="24"/>
            <w:szCs w:val="24"/>
            <w:u w:val="single"/>
            <w:rtl w:val="0"/>
          </w:rPr>
          <w:t xml:space="preserve">https://backend.mhpc.sissa.it/sites/default/files/2021-02/MarcoTezzele.pdf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Multipatch Discontinuous Galerkin Isogeometric Analysis - RICAM, accessed April 24, 2026, </w:t>
      </w:r>
      <w:hyperlink r:id="rId77">
        <w:r w:rsidDel="00000000" w:rsidR="00000000" w:rsidRPr="00000000">
          <w:rPr>
            <w:rFonts w:ascii="Google Sans" w:cs="Google Sans" w:eastAsia="Google Sans" w:hAnsi="Google Sans"/>
            <w:color w:val="0000ee"/>
            <w:sz w:val="24"/>
            <w:szCs w:val="24"/>
            <w:u w:val="single"/>
            <w:rtl w:val="0"/>
          </w:rPr>
          <w:t xml:space="preserve">https://www.ricam.oeaw.ac.at/files/reports/14/rep14-18.pdf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module - G+Smo, accessed April 24, 2026, </w:t>
      </w:r>
      <w:hyperlink r:id="rId78">
        <w:r w:rsidDel="00000000" w:rsidR="00000000" w:rsidRPr="00000000">
          <w:rPr>
            <w:rFonts w:ascii="Google Sans" w:cs="Google Sans" w:eastAsia="Google Sans" w:hAnsi="Google Sans"/>
            <w:color w:val="0000ee"/>
            <w:sz w:val="24"/>
            <w:szCs w:val="24"/>
            <w:u w:val="single"/>
            <w:rtl w:val="0"/>
          </w:rPr>
          <w:t xml:space="preserve">https://gismo.github.io/group__Modeling.html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Nurbs module - G+Smo, accessed April 24, 2026, </w:t>
      </w:r>
      <w:hyperlink r:id="rId79">
        <w:r w:rsidDel="00000000" w:rsidR="00000000" w:rsidRPr="00000000">
          <w:rPr>
            <w:rFonts w:ascii="Google Sans" w:cs="Google Sans" w:eastAsia="Google Sans" w:hAnsi="Google Sans"/>
            <w:color w:val="0000ee"/>
            <w:sz w:val="24"/>
            <w:szCs w:val="24"/>
            <w:u w:val="single"/>
            <w:rtl w:val="0"/>
          </w:rPr>
          <w:t xml:space="preserve">https://gismo.github.io/group__Nurbs.html</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01: Hello G+Smo, accessed April 24, 2026, </w:t>
      </w:r>
      <w:hyperlink r:id="rId80">
        <w:r w:rsidDel="00000000" w:rsidR="00000000" w:rsidRPr="00000000">
          <w:rPr>
            <w:rFonts w:ascii="Google Sans" w:cs="Google Sans" w:eastAsia="Google Sans" w:hAnsi="Google Sans"/>
            <w:color w:val="0000ee"/>
            <w:sz w:val="24"/>
            <w:szCs w:val="24"/>
            <w:u w:val="single"/>
            <w:rtl w:val="0"/>
          </w:rPr>
          <w:t xml:space="preserve">https://gismo.github.io/Tutorial01.html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module - G+Smo, accessed April 24, 2026, </w:t>
      </w:r>
      <w:hyperlink r:id="rId81">
        <w:r w:rsidDel="00000000" w:rsidR="00000000" w:rsidRPr="00000000">
          <w:rPr>
            <w:rFonts w:ascii="Google Sans" w:cs="Google Sans" w:eastAsia="Google Sans" w:hAnsi="Google Sans"/>
            <w:color w:val="0000ee"/>
            <w:sz w:val="24"/>
            <w:szCs w:val="24"/>
            <w:u w:val="single"/>
            <w:rtl w:val="0"/>
          </w:rPr>
          <w:t xml:space="preserve">https://gismo.github.io/group__Modeling.html#ga830e20e8b1e4a6a60e6f6634c442436d</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2">
        <w:r w:rsidDel="00000000" w:rsidR="00000000" w:rsidRPr="00000000">
          <w:rPr>
            <w:rFonts w:ascii="Google Sans" w:cs="Google Sans" w:eastAsia="Google Sans" w:hAnsi="Google Sans"/>
            <w:color w:val="0000ee"/>
            <w:sz w:val="24"/>
            <w:szCs w:val="24"/>
            <w:u w:val="single"/>
            <w:rtl w:val="0"/>
          </w:rPr>
          <w:t xml:space="preserve">https://gismo.github.io/group__OpenCascade.html</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fileIo_example.cpp - G+Smo, accessed April 24, 2026, </w:t>
      </w:r>
      <w:hyperlink r:id="rId83">
        <w:r w:rsidDel="00000000" w:rsidR="00000000" w:rsidRPr="00000000">
          <w:rPr>
            <w:rFonts w:ascii="Google Sans" w:cs="Google Sans" w:eastAsia="Google Sans" w:hAnsi="Google Sans"/>
            <w:color w:val="0000ee"/>
            <w:sz w:val="24"/>
            <w:szCs w:val="24"/>
            <w:u w:val="single"/>
            <w:rtl w:val="0"/>
          </w:rPr>
          <w:t xml:space="preserve">https://gismo.github.io/fileIo_example.html</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Translator - Open CASCADE Technology, accessed April 24, 2026, </w:t>
      </w:r>
      <w:hyperlink r:id="rId84">
        <w:r w:rsidDel="00000000" w:rsidR="00000000" w:rsidRPr="00000000">
          <w:rPr>
            <w:rFonts w:ascii="Google Sans" w:cs="Google Sans" w:eastAsia="Google Sans" w:hAnsi="Google Sans"/>
            <w:color w:val="0000ee"/>
            <w:sz w:val="24"/>
            <w:szCs w:val="24"/>
            <w:u w:val="single"/>
            <w:rtl w:val="0"/>
          </w:rPr>
          <w:t xml:space="preserve">https://dev.opencascade.org/doc/overview/html/occt_user_guides__step.html</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Nutils — nutils 7.1 documentation, accessed April 24, 2026, </w:t>
      </w:r>
      <w:hyperlink r:id="rId85">
        <w:r w:rsidDel="00000000" w:rsidR="00000000" w:rsidRPr="00000000">
          <w:rPr>
            <w:rFonts w:ascii="Google Sans" w:cs="Google Sans" w:eastAsia="Google Sans" w:hAnsi="Google Sans"/>
            <w:color w:val="0000ee"/>
            <w:sz w:val="24"/>
            <w:szCs w:val="24"/>
            <w:u w:val="single"/>
            <w:rtl w:val="0"/>
          </w:rPr>
          <w:t xml:space="preserve">https://docs.nutils.org/en/v7.1/</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Nutils — nutils 5.1 documentation, accessed April 24, 2026, </w:t>
      </w:r>
      <w:hyperlink r:id="rId86">
        <w:r w:rsidDel="00000000" w:rsidR="00000000" w:rsidRPr="00000000">
          <w:rPr>
            <w:rFonts w:ascii="Google Sans" w:cs="Google Sans" w:eastAsia="Google Sans" w:hAnsi="Google Sans"/>
            <w:color w:val="0000ee"/>
            <w:sz w:val="24"/>
            <w:szCs w:val="24"/>
            <w:u w:val="single"/>
            <w:rtl w:val="0"/>
          </w:rPr>
          <w:t xml:space="preserve">https://docs.nutils.org/en/v5.1/</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vs Geometry - The Nutils Book, accessed April 24, 2026, </w:t>
      </w:r>
      <w:hyperlink r:id="rId87">
        <w:r w:rsidDel="00000000" w:rsidR="00000000" w:rsidRPr="00000000">
          <w:rPr>
            <w:rFonts w:ascii="Google Sans" w:cs="Google Sans" w:eastAsia="Google Sans" w:hAnsi="Google Sans"/>
            <w:color w:val="0000ee"/>
            <w:sz w:val="24"/>
            <w:szCs w:val="24"/>
            <w:u w:val="single"/>
            <w:rtl w:val="0"/>
          </w:rPr>
          <w:t xml:space="preserve">https://nutils.org/tutorial-topovgeom.html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 nutils 6.3 documentation, accessed April 24, 2026, </w:t>
      </w:r>
      <w:hyperlink r:id="rId88">
        <w:r w:rsidDel="00000000" w:rsidR="00000000" w:rsidRPr="00000000">
          <w:rPr>
            <w:rFonts w:ascii="Google Sans" w:cs="Google Sans" w:eastAsia="Google Sans" w:hAnsi="Google Sans"/>
            <w:color w:val="0000ee"/>
            <w:sz w:val="24"/>
            <w:szCs w:val="24"/>
            <w:u w:val="single"/>
            <w:rtl w:val="0"/>
          </w:rPr>
          <w:t xml:space="preserve">https://docs.nutils.org/en/v6.3/nutils/topology/</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nutils 5.2 documentation, accessed April 24, 2026, </w:t>
      </w:r>
      <w:hyperlink r:id="rId89">
        <w:r w:rsidDel="00000000" w:rsidR="00000000" w:rsidRPr="00000000">
          <w:rPr>
            <w:rFonts w:ascii="Google Sans" w:cs="Google Sans" w:eastAsia="Google Sans" w:hAnsi="Google Sans"/>
            <w:color w:val="0000ee"/>
            <w:sz w:val="24"/>
            <w:szCs w:val="24"/>
            <w:u w:val="single"/>
            <w:rtl w:val="0"/>
          </w:rPr>
          <w:t xml:space="preserve">https://docs.nutils.org/en/v5.2/tutorial/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File Formats - NURBS-Python v5.x Documentation - Read the Docs, accessed April 24, 2026, </w:t>
      </w:r>
      <w:hyperlink r:id="rId90">
        <w:r w:rsidDel="00000000" w:rsidR="00000000" w:rsidRPr="00000000">
          <w:rPr>
            <w:rFonts w:ascii="Google Sans" w:cs="Google Sans" w:eastAsia="Google Sans" w:hAnsi="Google Sans"/>
            <w:color w:val="0000ee"/>
            <w:sz w:val="24"/>
            <w:szCs w:val="24"/>
            <w:u w:val="single"/>
            <w:rtl w:val="0"/>
          </w:rPr>
          <w:t xml:space="preserve">https://nurbs-python.readthedocs.io/en/5.x/file_formats.html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 nutils 8.1 documentation, accessed April 24, 2026, </w:t>
      </w:r>
      <w:hyperlink r:id="rId91">
        <w:r w:rsidDel="00000000" w:rsidR="00000000" w:rsidRPr="00000000">
          <w:rPr>
            <w:rFonts w:ascii="Google Sans" w:cs="Google Sans" w:eastAsia="Google Sans" w:hAnsi="Google Sans"/>
            <w:color w:val="0000ee"/>
            <w:sz w:val="24"/>
            <w:szCs w:val="24"/>
            <w:u w:val="single"/>
            <w:rtl w:val="0"/>
          </w:rPr>
          <w:t xml:space="preserve">https://docs.nutils.org/en/v8.1/nutils/topology/</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Evaluate basis at given points · evalf nutils · Discussion #882 - GitHub, accessed April 24, 2026, </w:t>
      </w:r>
      <w:hyperlink r:id="rId92">
        <w:r w:rsidDel="00000000" w:rsidR="00000000" w:rsidRPr="00000000">
          <w:rPr>
            <w:rFonts w:ascii="Google Sans" w:cs="Google Sans" w:eastAsia="Google Sans" w:hAnsi="Google Sans"/>
            <w:color w:val="0000ee"/>
            <w:sz w:val="24"/>
            <w:szCs w:val="24"/>
            <w:u w:val="single"/>
            <w:rtl w:val="0"/>
          </w:rPr>
          <w:t xml:space="preserve">https://github.com/evalf/nutils/discussions/882</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93">
        <w:r w:rsidDel="00000000" w:rsidR="00000000" w:rsidRPr="00000000">
          <w:rPr>
            <w:rFonts w:ascii="Google Sans" w:cs="Google Sans" w:eastAsia="Google Sans" w:hAnsi="Google Sans"/>
            <w:color w:val="0000ee"/>
            <w:sz w:val="24"/>
            <w:szCs w:val="24"/>
            <w:u w:val="single"/>
            <w:rtl w:val="0"/>
          </w:rPr>
          <w:t xml:space="preserve">https://docs.nutils.org/en/v7.0/tutorial/#isogeometric-analysis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divin4303/ParaviewBezier-API: Python API for reading NURB results from LS-DYNA and post-process in ParaView - GitHub, accessed April 24, 2026, </w:t>
      </w:r>
      <w:hyperlink r:id="rId94">
        <w:r w:rsidDel="00000000" w:rsidR="00000000" w:rsidRPr="00000000">
          <w:rPr>
            <w:rFonts w:ascii="Google Sans" w:cs="Google Sans" w:eastAsia="Google Sans" w:hAnsi="Google Sans"/>
            <w:color w:val="0000ee"/>
            <w:sz w:val="24"/>
            <w:szCs w:val="24"/>
            <w:u w:val="single"/>
            <w:rtl w:val="0"/>
          </w:rPr>
          <w:t xml:space="preserve">https://github.com/divin4303/ParaviewBezier-API</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ParaView - Open-source, multi-platform data analysis and visualization application, accessed April 24, 2026, </w:t>
      </w:r>
      <w:hyperlink r:id="rId95">
        <w:r w:rsidDel="00000000" w:rsidR="00000000" w:rsidRPr="00000000">
          <w:rPr>
            <w:rFonts w:ascii="Google Sans" w:cs="Google Sans" w:eastAsia="Google Sans" w:hAnsi="Google Sans"/>
            <w:color w:val="0000ee"/>
            <w:sz w:val="24"/>
            <w:szCs w:val="24"/>
            <w:u w:val="single"/>
            <w:rtl w:val="0"/>
          </w:rPr>
          <w:t xml:space="preserve">https://www.paraview.org/</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B-Spline/ NURBS visualization capability. - Feature Requests - ParaView Discourse, accessed April 24, 2026, </w:t>
      </w:r>
      <w:hyperlink r:id="rId96">
        <w:r w:rsidDel="00000000" w:rsidR="00000000" w:rsidRPr="00000000">
          <w:rPr>
            <w:rFonts w:ascii="Google Sans" w:cs="Google Sans" w:eastAsia="Google Sans" w:hAnsi="Google Sans"/>
            <w:color w:val="0000ee"/>
            <w:sz w:val="24"/>
            <w:szCs w:val="24"/>
            <w:u w:val="single"/>
            <w:rtl w:val="0"/>
          </w:rPr>
          <w:t xml:space="preserve">https://discourse.paraview.org/t/add-b-spline-nurbs-visualization-capability/7029</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Nonlinear subdivision for rational Bézier curves not working - ParaView Support, accessed April 24, 2026, </w:t>
      </w:r>
      <w:hyperlink r:id="rId97">
        <w:r w:rsidDel="00000000" w:rsidR="00000000" w:rsidRPr="00000000">
          <w:rPr>
            <w:rFonts w:ascii="Google Sans" w:cs="Google Sans" w:eastAsia="Google Sans" w:hAnsi="Google Sans"/>
            <w:color w:val="0000ee"/>
            <w:sz w:val="24"/>
            <w:szCs w:val="24"/>
            <w:u w:val="single"/>
            <w:rtl w:val="0"/>
          </w:rPr>
          <w:t xml:space="preserve">https://discourse.paraview.org/t/nonlinear-subdivision-for-rational-bezier-curves-not-working/6522</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 Howto - ParaView, accessed April 24, 2026, </w:t>
      </w:r>
      <w:hyperlink r:id="rId98">
        <w:r w:rsidDel="00000000" w:rsidR="00000000" w:rsidRPr="00000000">
          <w:rPr>
            <w:rFonts w:ascii="Google Sans" w:cs="Google Sans" w:eastAsia="Google Sans" w:hAnsi="Google Sans"/>
            <w:color w:val="0000ee"/>
            <w:sz w:val="24"/>
            <w:szCs w:val="24"/>
            <w:u w:val="single"/>
            <w:rtl w:val="0"/>
          </w:rPr>
          <w:t xml:space="preserve">https://www.paraview.org/paraview-docs/latest/cxx/PluginHowto.html</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ParaView Plugin - VistrailsWiki, accessed April 24, 2026, </w:t>
      </w:r>
      <w:hyperlink r:id="rId99">
        <w:r w:rsidDel="00000000" w:rsidR="00000000" w:rsidRPr="00000000">
          <w:rPr>
            <w:rFonts w:ascii="Google Sans" w:cs="Google Sans" w:eastAsia="Google Sans" w:hAnsi="Google Sans"/>
            <w:color w:val="0000ee"/>
            <w:sz w:val="24"/>
            <w:szCs w:val="24"/>
            <w:u w:val="single"/>
            <w:rtl w:val="0"/>
          </w:rPr>
          <w:t xml:space="preserve">https://www.vistrails.org/index.php/ParaView_Plugin</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ParaView, accessed April 24, 2026, </w:t>
      </w:r>
      <w:hyperlink r:id="rId100">
        <w:r w:rsidDel="00000000" w:rsidR="00000000" w:rsidRPr="00000000">
          <w:rPr>
            <w:rFonts w:ascii="Google Sans" w:cs="Google Sans" w:eastAsia="Google Sans" w:hAnsi="Google Sans"/>
            <w:color w:val="0000ee"/>
            <w:sz w:val="24"/>
            <w:szCs w:val="24"/>
            <w:u w:val="single"/>
            <w:rtl w:val="0"/>
          </w:rPr>
          <w:t xml:space="preserve">https://www.paraview.org/paraview-docs/latest/cxx/md__builds_gitlab-kitware-sciviz-ci_Documentation_dev_build.html</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CI to your ParaView plugin and VTK modules - Kitware Inc., accessed April 24, 2026, </w:t>
      </w:r>
      <w:hyperlink r:id="rId101">
        <w:r w:rsidDel="00000000" w:rsidR="00000000" w:rsidRPr="00000000">
          <w:rPr>
            <w:rFonts w:ascii="Google Sans" w:cs="Google Sans" w:eastAsia="Google Sans" w:hAnsi="Google Sans"/>
            <w:color w:val="0000ee"/>
            <w:sz w:val="24"/>
            <w:szCs w:val="24"/>
            <w:u w:val="single"/>
            <w:rtl w:val="0"/>
          </w:rPr>
          <w:t xml:space="preserve">https://www.kitware.com/adding-ci-to-your-paraview-plugin-and-vtk-modules/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fea/comments/1gq4vdl/peoples_thoughts_on_isogeometric_analysis/" TargetMode="External"/><Relationship Id="rId42" Type="http://schemas.openxmlformats.org/officeDocument/2006/relationships/hyperlink" Target="https://www.researchgate.net/publication/394487842_Isogeometric_multi-patch_shell_analysis_using_the_Geometry_Simulation_Modules" TargetMode="External"/><Relationship Id="rId41" Type="http://schemas.openxmlformats.org/officeDocument/2006/relationships/hyperlink" Target="https://stackoverflow.com/questions/49232396/how-to-find-knot-vector-if-control-points-are-known-for-a-nurbs-curve" TargetMode="External"/><Relationship Id="rId44" Type="http://schemas.openxmlformats.org/officeDocument/2006/relationships/hyperlink" Target="https://congress.cimne.com/iga2017/admin/files/fileabstract/a68.pdf" TargetMode="External"/><Relationship Id="rId43" Type="http://schemas.openxmlformats.org/officeDocument/2006/relationships/hyperlink" Target="https://epub.jku.at/obvulihs/content/titleinfo/7811106?lang=en" TargetMode="External"/><Relationship Id="rId46" Type="http://schemas.openxmlformats.org/officeDocument/2006/relationships/hyperlink" Target="https://www.cadoverflow.com/t/run-solidworks-macro-in-c/440" TargetMode="External"/><Relationship Id="rId45" Type="http://schemas.openxmlformats.org/officeDocument/2006/relationships/hyperlink" Target="https://www.uni-weimar.de/fileadmin/user/fak/medien/professuren/Virtual_Reality/documents/publications/2009-direct.trimming.pdf" TargetMode="External"/><Relationship Id="rId48" Type="http://schemas.openxmlformats.org/officeDocument/2006/relationships/hyperlink" Target="https://help.solidworks.com/2018/English/api/sldworksapi/SOLIDWORKS.Interop.sldworks~SOLIDWORKS.Interop.sldworks.IFeature~GetFaces.html" TargetMode="External"/><Relationship Id="rId47" Type="http://schemas.openxmlformats.org/officeDocument/2006/relationships/hyperlink" Target="https://help.solidworks.com/2026/English/api/sldworksapi/Get_Faces_Associated_with_Feature_Example_CSharp.htm" TargetMode="External"/><Relationship Id="rId49" Type="http://schemas.openxmlformats.org/officeDocument/2006/relationships/hyperlink" Target="https://help.solidworks.com/2017/english/api/sldworksapi/SolidWorks.Interop.sldworks~SolidWorks.Interop.sldworks.IFace~GetSurface.html" TargetMode="External"/><Relationship Id="rId101" Type="http://schemas.openxmlformats.org/officeDocument/2006/relationships/hyperlink" Target="https://www.kitware.com/adding-ci-to-your-paraview-plugin-and-vtk-modules/" TargetMode="External"/><Relationship Id="rId100" Type="http://schemas.openxmlformats.org/officeDocument/2006/relationships/hyperlink" Target="https://www.paraview.org/paraview-docs/latest/cxx/md__builds_gitlab-kitware-sciviz-ci_Documentation_dev_build.html" TargetMode="External"/><Relationship Id="rId31" Type="http://schemas.openxmlformats.org/officeDocument/2006/relationships/image" Target="media/image21.png"/><Relationship Id="rId30" Type="http://schemas.openxmlformats.org/officeDocument/2006/relationships/image" Target="media/image6.png"/><Relationship Id="rId33" Type="http://schemas.openxmlformats.org/officeDocument/2006/relationships/hyperlink" Target="https://mediatum.ub.tum.de/doc/1545420/lgx4mscbdu6ev0awaz22154pg.2020_Coradello.pdf" TargetMode="External"/><Relationship Id="rId32" Type="http://schemas.openxmlformats.org/officeDocument/2006/relationships/hyperlink" Target="https://en.wikipedia.org/wiki/Isogeometric_analysis" TargetMode="External"/><Relationship Id="rId35" Type="http://schemas.openxmlformats.org/officeDocument/2006/relationships/hyperlink" Target="https://pmc.ncbi.nlm.nih.gov/articles/PMC13066061/" TargetMode="External"/><Relationship Id="rId34" Type="http://schemas.openxmlformats.org/officeDocument/2006/relationships/hyperlink" Target="https://www.dynalook.com/conferences/14th-european-ls-dyna-conference-2023/iga/lian_tum.pdf" TargetMode="External"/><Relationship Id="rId37" Type="http://schemas.openxmlformats.org/officeDocument/2006/relationships/hyperlink" Target="https://www.oden.utexas.edu/media/reports/2017/1703.pdf" TargetMode="External"/><Relationship Id="rId36" Type="http://schemas.openxmlformats.org/officeDocument/2006/relationships/hyperlink" Target="https://kangli.me/en/projects/IGA/" TargetMode="External"/><Relationship Id="rId39" Type="http://schemas.openxmlformats.org/officeDocument/2006/relationships/hyperlink" Target="https://help.solidworks.com/2021/english/api/sldworksapi/SOLIDWORKS.Interop.sldworks~SOLIDWORKS.Interop.sldworks.ISurface~IGetBSurfParams.html" TargetMode="External"/><Relationship Id="rId38" Type="http://schemas.openxmlformats.org/officeDocument/2006/relationships/hyperlink" Target="https://help.solidworks.com/2024/english/api/sldworksapi/SolidWorks.Interop.sldworks~SolidWorks.Interop.sldworks.ISplineParamData~GetControlPoints.html" TargetMode="External"/><Relationship Id="rId20" Type="http://schemas.openxmlformats.org/officeDocument/2006/relationships/image" Target="media/image23.png"/><Relationship Id="rId22" Type="http://schemas.openxmlformats.org/officeDocument/2006/relationships/image" Target="media/image7.png"/><Relationship Id="rId21" Type="http://schemas.openxmlformats.org/officeDocument/2006/relationships/image" Target="media/image25.png"/><Relationship Id="rId24" Type="http://schemas.openxmlformats.org/officeDocument/2006/relationships/image" Target="media/image1.png"/><Relationship Id="rId23"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9.png"/><Relationship Id="rId28" Type="http://schemas.openxmlformats.org/officeDocument/2006/relationships/image" Target="media/image3.png"/><Relationship Id="rId27" Type="http://schemas.openxmlformats.org/officeDocument/2006/relationships/image" Target="media/image4.png"/><Relationship Id="rId29" Type="http://schemas.openxmlformats.org/officeDocument/2006/relationships/image" Target="media/image20.png"/><Relationship Id="rId95" Type="http://schemas.openxmlformats.org/officeDocument/2006/relationships/hyperlink" Target="https://www.paraview.org/" TargetMode="External"/><Relationship Id="rId94" Type="http://schemas.openxmlformats.org/officeDocument/2006/relationships/hyperlink" Target="https://github.com/divin4303/ParaviewBezier-API" TargetMode="External"/><Relationship Id="rId97" Type="http://schemas.openxmlformats.org/officeDocument/2006/relationships/hyperlink" Target="https://discourse.paraview.org/t/nonlinear-subdivision-for-rational-bezier-curves-not-working/6522" TargetMode="External"/><Relationship Id="rId96" Type="http://schemas.openxmlformats.org/officeDocument/2006/relationships/hyperlink" Target="https://discourse.paraview.org/t/add-b-spline-nurbs-visualization-capability/7029" TargetMode="External"/><Relationship Id="rId11" Type="http://schemas.openxmlformats.org/officeDocument/2006/relationships/image" Target="media/image24.png"/><Relationship Id="rId99" Type="http://schemas.openxmlformats.org/officeDocument/2006/relationships/hyperlink" Target="https://www.vistrails.org/index.php/ParaView_Plugin" TargetMode="External"/><Relationship Id="rId10" Type="http://schemas.openxmlformats.org/officeDocument/2006/relationships/image" Target="media/image11.png"/><Relationship Id="rId98" Type="http://schemas.openxmlformats.org/officeDocument/2006/relationships/hyperlink" Target="https://www.paraview.org/paraview-docs/latest/cxx/PluginHowto.html" TargetMode="External"/><Relationship Id="rId13" Type="http://schemas.openxmlformats.org/officeDocument/2006/relationships/image" Target="media/image17.png"/><Relationship Id="rId12" Type="http://schemas.openxmlformats.org/officeDocument/2006/relationships/image" Target="media/image14.png"/><Relationship Id="rId91" Type="http://schemas.openxmlformats.org/officeDocument/2006/relationships/hyperlink" Target="https://docs.nutils.org/en/v8.1/nutils/topology/" TargetMode="External"/><Relationship Id="rId90" Type="http://schemas.openxmlformats.org/officeDocument/2006/relationships/hyperlink" Target="https://nurbs-python.readthedocs.io/en/5.x/file_formats.html" TargetMode="External"/><Relationship Id="rId93" Type="http://schemas.openxmlformats.org/officeDocument/2006/relationships/hyperlink" Target="https://docs.nutils.org/en/v7.0/tutorial/#isogeometric-analysis" TargetMode="External"/><Relationship Id="rId92" Type="http://schemas.openxmlformats.org/officeDocument/2006/relationships/hyperlink" Target="https://github.com/evalf/nutils/discussions/882" TargetMode="External"/><Relationship Id="rId15" Type="http://schemas.openxmlformats.org/officeDocument/2006/relationships/image" Target="media/image26.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18.png"/><Relationship Id="rId84" Type="http://schemas.openxmlformats.org/officeDocument/2006/relationships/hyperlink" Target="https://dev.opencascade.org/doc/overview/html/occt_user_guides__step.html" TargetMode="External"/><Relationship Id="rId83" Type="http://schemas.openxmlformats.org/officeDocument/2006/relationships/hyperlink" Target="https://gismo.github.io/fileIo_example.html" TargetMode="External"/><Relationship Id="rId86" Type="http://schemas.openxmlformats.org/officeDocument/2006/relationships/hyperlink" Target="https://docs.nutils.org/en/v5.1/" TargetMode="External"/><Relationship Id="rId85" Type="http://schemas.openxmlformats.org/officeDocument/2006/relationships/hyperlink" Target="https://docs.nutils.org/en/v7.1/" TargetMode="External"/><Relationship Id="rId88" Type="http://schemas.openxmlformats.org/officeDocument/2006/relationships/hyperlink" Target="https://docs.nutils.org/en/v6.3/nutils/topology/" TargetMode="External"/><Relationship Id="rId87" Type="http://schemas.openxmlformats.org/officeDocument/2006/relationships/hyperlink" Target="https://nutils.org/tutorial-topovgeom.html" TargetMode="External"/><Relationship Id="rId89" Type="http://schemas.openxmlformats.org/officeDocument/2006/relationships/hyperlink" Target="https://docs.nutils.org/en/v5.2/tutorial/" TargetMode="External"/><Relationship Id="rId80" Type="http://schemas.openxmlformats.org/officeDocument/2006/relationships/hyperlink" Target="https://gismo.github.io/Tutorial01.html" TargetMode="External"/><Relationship Id="rId82" Type="http://schemas.openxmlformats.org/officeDocument/2006/relationships/hyperlink" Target="https://gismo.github.io/group__OpenCascade.html" TargetMode="External"/><Relationship Id="rId81" Type="http://schemas.openxmlformats.org/officeDocument/2006/relationships/hyperlink" Target="https://gismo.github.io/group__Modeling.html#ga830e20e8b1e4a6a60e6f6634c44243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8.png"/><Relationship Id="rId8" Type="http://schemas.openxmlformats.org/officeDocument/2006/relationships/image" Target="media/image5.png"/><Relationship Id="rId73" Type="http://schemas.openxmlformats.org/officeDocument/2006/relationships/hyperlink" Target="https://diamhomes.ewi.tudelft.nl/~kvuik/IgANets_parameterization_v2.pdf" TargetMode="External"/><Relationship Id="rId72" Type="http://schemas.openxmlformats.org/officeDocument/2006/relationships/hyperlink" Target="https://pmc.ncbi.nlm.nih.gov/articles/PMC2839408/" TargetMode="External"/><Relationship Id="rId75" Type="http://schemas.openxmlformats.org/officeDocument/2006/relationships/hyperlink" Target="https://github.com/sthavishtha/list-iga-codes" TargetMode="External"/><Relationship Id="rId74" Type="http://schemas.openxmlformats.org/officeDocument/2006/relationships/hyperlink" Target="https://academic.oup.com/jcde/article/8/2/547/6097073" TargetMode="External"/><Relationship Id="rId77" Type="http://schemas.openxmlformats.org/officeDocument/2006/relationships/hyperlink" Target="https://www.ricam.oeaw.ac.at/files/reports/14/rep14-18.pdf" TargetMode="External"/><Relationship Id="rId76" Type="http://schemas.openxmlformats.org/officeDocument/2006/relationships/hyperlink" Target="https://backend.mhpc.sissa.it/sites/default/files/2021-02/MarcoTezzele.pdf" TargetMode="External"/><Relationship Id="rId79" Type="http://schemas.openxmlformats.org/officeDocument/2006/relationships/hyperlink" Target="https://gismo.github.io/group__Nurbs.html" TargetMode="External"/><Relationship Id="rId78" Type="http://schemas.openxmlformats.org/officeDocument/2006/relationships/hyperlink" Target="https://gismo.github.io/group__Modeling.html" TargetMode="External"/><Relationship Id="rId71" Type="http://schemas.openxmlformats.org/officeDocument/2006/relationships/hyperlink" Target="https://precice.org/adapter-gismo" TargetMode="External"/><Relationship Id="rId70" Type="http://schemas.openxmlformats.org/officeDocument/2006/relationships/hyperlink" Target="https://ec.europa.eu/research/participants/documents/downloadPublic?documentIds=080166e5b4cbe817&amp;appId=PPGMS" TargetMode="External"/><Relationship Id="rId62" Type="http://schemas.openxmlformats.org/officeDocument/2006/relationships/hyperlink" Target="https://www.researchgate.net/publication/255173751_Nitsche's_method_for_two_and_three_dimensional_NURBS_patch_coupling" TargetMode="External"/><Relationship Id="rId61" Type="http://schemas.openxmlformats.org/officeDocument/2006/relationships/hyperlink" Target="https://upcommons.upc.edu/bitstreams/711c30c7-3c2b-4af7-9d8b-8ae1b29ea352/download" TargetMode="External"/><Relationship Id="rId64" Type="http://schemas.openxmlformats.org/officeDocument/2006/relationships/hyperlink" Target="https://arxiv.org/abs/2508.09613" TargetMode="External"/><Relationship Id="rId63" Type="http://schemas.openxmlformats.org/officeDocument/2006/relationships/hyperlink" Target="https://www.researchgate.net/publication/322994533_The_shifted_boundary_method_for_embedded_domain_computations_Part_II_Linear_advection-diffusion_and_incompressible_Navier-Stokes_equations" TargetMode="External"/><Relationship Id="rId66" Type="http://schemas.openxmlformats.org/officeDocument/2006/relationships/hyperlink" Target="https://diamhomes.ewi.tudelft.nl/~kvuik/numanal/hinz_thesis.pdf" TargetMode="External"/><Relationship Id="rId65" Type="http://schemas.openxmlformats.org/officeDocument/2006/relationships/hyperlink" Target="https://github.com/tianjuxue/sbm_ls" TargetMode="External"/><Relationship Id="rId68" Type="http://schemas.openxmlformats.org/officeDocument/2006/relationships/hyperlink" Target="https://prime.docs.pyansys.com/version/stable/user_guide/iga.html" TargetMode="External"/><Relationship Id="rId67" Type="http://schemas.openxmlformats.org/officeDocument/2006/relationships/hyperlink" Target="http://mx.nthu.edu.tw/~calin/fef2015/Files/E%20Abstracts/H-003.pdf" TargetMode="External"/><Relationship Id="rId60" Type="http://schemas.openxmlformats.org/officeDocument/2006/relationships/hyperlink" Target="https://www.mat.uniroma2.it/~speleers/indam2020/INdAMworkshop-booklet.pdf" TargetMode="External"/><Relationship Id="rId69" Type="http://schemas.openxmlformats.org/officeDocument/2006/relationships/hyperlink" Target="https://gismo.github.io/annotated.html" TargetMode="External"/><Relationship Id="rId51" Type="http://schemas.openxmlformats.org/officeDocument/2006/relationships/hyperlink" Target="https://help.solidworks.com/2021/english/api/sldworksapi/SolidWorks.Interop.sldworks~SolidWorks.Interop.sldworks.ISurface_members.html" TargetMode="External"/><Relationship Id="rId50" Type="http://schemas.openxmlformats.org/officeDocument/2006/relationships/hyperlink" Target="https://help.solidworks.com/2019/english/api/sldworksapi/SolidWorks.Interop.sldworks~SolidWorks.Interop.sldworks.IFace2~GetSurface.html" TargetMode="External"/><Relationship Id="rId53" Type="http://schemas.openxmlformats.org/officeDocument/2006/relationships/hyperlink" Target="https://help.solidworks.com/2024/english/api/sldworksapi/SOLIDWORKS.Interop.sldworks~SOLIDWORKS.Interop.sldworks.ICurve~IGetBCurveParams.html" TargetMode="External"/><Relationship Id="rId52" Type="http://schemas.openxmlformats.org/officeDocument/2006/relationships/hyperlink" Target="https://help.solidworks.com/2019/english/api/sldworksapi/SolidWorks.Interop.sldworks~SolidWorks.Interop.sldworks.IBSurfParamData~UKnots.html" TargetMode="External"/><Relationship Id="rId55" Type="http://schemas.openxmlformats.org/officeDocument/2006/relationships/hyperlink" Target="https://lsdyna.ansys.com/wp-content/uploads/2023/12/Recent-advancements-in-IGA-Dave-Benson-Ansys.pdf" TargetMode="External"/><Relationship Id="rId54" Type="http://schemas.openxmlformats.org/officeDocument/2006/relationships/hyperlink" Target="https://www.researchgate.net/publication/384510475_The_Shifted_Boundary_Method_in_Isogeometric_Analysis" TargetMode="External"/><Relationship Id="rId57" Type="http://schemas.openxmlformats.org/officeDocument/2006/relationships/hyperlink" Target="https://dspace.lib.ntua.gr/xmlui/bitstream/handle/123456789/61548/MSc_thesis_Syrmos_Meletios.pdf?sequence=1" TargetMode="External"/><Relationship Id="rId56" Type="http://schemas.openxmlformats.org/officeDocument/2006/relationships/hyperlink" Target="https://web.me.iastate.edu/jmchsu/files/Hsu_et_al-2016-CAGD.pdf" TargetMode="External"/><Relationship Id="rId59" Type="http://schemas.openxmlformats.org/officeDocument/2006/relationships/hyperlink" Target="https://www.cee.ed.tum.de/en/st/research/finite-element-technology/isogeometric-b-rep-analysis/" TargetMode="External"/><Relationship Id="rId58" Type="http://schemas.openxmlformats.org/officeDocument/2006/relationships/hyperlink" Target="https://umu.diva-portal.org/smash/get/diva2:1979769/FULLTEXT0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