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:rsidR="00AD0428" w:rsidRPr="00E22AAC" w:rsidRDefault="006721A1" w:rsidP="005727CD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color w:val="808080" w:themeColor="background1" w:themeShade="80"/>
        </w:rPr>
        <w:t>HIVE AI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5727CD">
        <w:rPr>
          <w:rFonts w:eastAsia="Times New Roman" w:cs="Arial"/>
          <w:color w:val="000000"/>
          <w:sz w:val="48"/>
          <w:szCs w:val="48"/>
          <w:lang w:val="en-AU" w:eastAsia="en-AU"/>
        </w:rPr>
        <w:t>Scope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>Project Sponsor</w:t>
      </w:r>
    </w:p>
    <w:p w:rsidR="00AD0428" w:rsidRPr="00AD0428" w:rsidRDefault="00AD0428" w:rsidP="005727CD">
      <w:pPr>
        <w:pStyle w:val="Subtitle"/>
        <w:rPr>
          <w:rFonts w:eastAsia="Times New Roman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Company/Department, Name</w:t>
      </w:r>
    </w:p>
    <w:p w:rsidR="005727CD" w:rsidRDefault="005727CD" w:rsidP="005727CD">
      <w:pPr>
        <w:pStyle w:val="Title"/>
        <w:rPr>
          <w:rFonts w:eastAsia="Times New Roman" w:cs="Arial"/>
          <w:color w:val="000000"/>
          <w:sz w:val="32"/>
          <w:szCs w:val="32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Project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>Team</w:t>
      </w:r>
    </w:p>
    <w:p w:rsidR="00C3432A" w:rsidRPr="00C3432A" w:rsidRDefault="00C3432A" w:rsidP="00C3432A">
      <w:pPr>
        <w:rPr>
          <w:lang w:val="en-AU" w:eastAsia="en-AU"/>
        </w:rPr>
      </w:pPr>
    </w:p>
    <w:p w:rsidR="005727CD" w:rsidRDefault="006721A1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Team A</w:t>
      </w:r>
    </w:p>
    <w:p w:rsidR="00C3432A" w:rsidRPr="00C3432A" w:rsidRDefault="00C3432A" w:rsidP="00C3432A">
      <w:pPr>
        <w:rPr>
          <w:lang w:val="en-AU" w:eastAsia="en-AU"/>
        </w:rPr>
      </w:pPr>
    </w:p>
    <w:p w:rsidR="00C3432A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Aishwarya Laxmi Thota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C3432A">
        <w:rPr>
          <w:rFonts w:eastAsia="Times New Roman"/>
          <w:color w:val="808080" w:themeColor="background1" w:themeShade="80"/>
          <w:lang w:val="en-AU" w:eastAsia="en-AU"/>
        </w:rPr>
        <w:t>217432146</w:t>
      </w:r>
    </w:p>
    <w:p w:rsidR="00C3432A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Insha Khowaja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>
        <w:rPr>
          <w:rFonts w:eastAsia="Times New Roman"/>
          <w:color w:val="808080" w:themeColor="background1" w:themeShade="80"/>
          <w:lang w:val="en-AU" w:eastAsia="en-AU"/>
        </w:rPr>
        <w:t>217666703</w:t>
      </w:r>
    </w:p>
    <w:p w:rsidR="00C3432A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Oanh Nguyen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6721A1">
        <w:rPr>
          <w:rFonts w:eastAsia="Times New Roman"/>
          <w:color w:val="808080" w:themeColor="background1" w:themeShade="80"/>
          <w:lang w:val="en-AU" w:eastAsia="en-AU"/>
        </w:rPr>
        <w:t>214342688</w:t>
      </w:r>
    </w:p>
    <w:p w:rsidR="00C3432A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Poojitha Chowdary Yadlapalli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6721A1">
        <w:rPr>
          <w:rFonts w:eastAsia="Times New Roman"/>
          <w:color w:val="808080" w:themeColor="background1" w:themeShade="80"/>
          <w:lang w:val="en-AU" w:eastAsia="en-AU"/>
        </w:rPr>
        <w:t>218025802</w:t>
      </w:r>
    </w:p>
    <w:p w:rsidR="00C3432A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Soma Nagaraju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>
        <w:rPr>
          <w:rFonts w:eastAsia="Times New Roman"/>
          <w:color w:val="808080" w:themeColor="background1" w:themeShade="80"/>
          <w:lang w:val="en-AU" w:eastAsia="en-AU"/>
        </w:rPr>
        <w:t>218034513</w:t>
      </w:r>
    </w:p>
    <w:p w:rsidR="00C3432A" w:rsidRPr="006721A1" w:rsidRDefault="00C3432A" w:rsidP="00C3432A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t>Wei Tao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>, Student ID</w:t>
      </w:r>
    </w:p>
    <w:p w:rsidR="00C3432A" w:rsidRPr="00C3432A" w:rsidRDefault="00C3432A" w:rsidP="00C3432A">
      <w:pPr>
        <w:rPr>
          <w:lang w:val="en-AU" w:eastAsia="en-AU"/>
        </w:rPr>
      </w:pPr>
    </w:p>
    <w:p w:rsidR="006721A1" w:rsidRPr="006721A1" w:rsidRDefault="006721A1" w:rsidP="006721A1">
      <w:pPr>
        <w:jc w:val="center"/>
        <w:rPr>
          <w:lang w:val="en-AU" w:eastAsia="en-AU"/>
        </w:rPr>
      </w:pPr>
    </w:p>
    <w:p w:rsidR="00AD0428" w:rsidRPr="00AD0428" w:rsidRDefault="00AD0428" w:rsidP="005727CD">
      <w:pPr>
        <w:pStyle w:val="Sub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r w:rsidR="006721A1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1.0</w:t>
      </w:r>
    </w:p>
    <w:p w:rsidR="005727CD" w:rsidRDefault="005727CD">
      <w:pPr>
        <w:rPr>
          <w:rFonts w:ascii="Arial" w:eastAsia="Times New Roman" w:hAnsi="Arial" w:cstheme="majorBidi"/>
          <w:b/>
          <w:color w:val="000000" w:themeColor="text1"/>
          <w:sz w:val="36"/>
          <w:szCs w:val="32"/>
          <w:lang w:val="en-AU" w:eastAsia="en-AU"/>
        </w:rPr>
      </w:pPr>
      <w:r>
        <w:br w:type="page"/>
      </w:r>
    </w:p>
    <w:p w:rsidR="00547FAB" w:rsidRDefault="00B80427" w:rsidP="00AD0428">
      <w:pPr>
        <w:pStyle w:val="Heading1"/>
      </w:pPr>
      <w:r>
        <w:lastRenderedPageBreak/>
        <w:t xml:space="preserve">Document </w:t>
      </w:r>
      <w:r w:rsidR="00E21087">
        <w:t>Revi</w:t>
      </w:r>
      <w:r>
        <w:t>sion</w:t>
      </w:r>
      <w:r w:rsidR="00E21087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31"/>
        <w:gridCol w:w="1237"/>
        <w:gridCol w:w="2325"/>
        <w:gridCol w:w="1502"/>
        <w:gridCol w:w="1502"/>
      </w:tblGrid>
      <w:tr w:rsidR="00547FAB" w:rsidRP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Editor</w:t>
            </w: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Reason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Supervisor Signature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Client Signature</w:t>
            </w:r>
          </w:p>
        </w:tc>
      </w:tr>
      <w:tr w:rsidR="00E22AAC" w:rsidRPr="00E22AAC" w:rsidTr="00547FAB">
        <w:tc>
          <w:tcPr>
            <w:tcW w:w="1413" w:type="dxa"/>
          </w:tcPr>
          <w:p w:rsidR="00547FAB" w:rsidRPr="00E22AAC" w:rsidRDefault="00170BFE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>
              <w:rPr>
                <w:rFonts w:ascii="Lucida Console" w:hAnsi="Lucida Console" w:cs="Arial"/>
                <w:color w:val="808080" w:themeColor="background1" w:themeShade="80"/>
                <w:sz w:val="18"/>
              </w:rPr>
              <w:t>31/07/18</w:t>
            </w:r>
          </w:p>
        </w:tc>
        <w:tc>
          <w:tcPr>
            <w:tcW w:w="1031" w:type="dxa"/>
          </w:tcPr>
          <w:p w:rsidR="00547FAB" w:rsidRPr="00E22AAC" w:rsidRDefault="00170BFE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>
              <w:rPr>
                <w:rFonts w:ascii="Lucida Console" w:hAnsi="Lucida Console" w:cs="Arial"/>
                <w:color w:val="808080" w:themeColor="background1" w:themeShade="80"/>
                <w:sz w:val="18"/>
              </w:rPr>
              <w:t>1.0</w:t>
            </w:r>
          </w:p>
        </w:tc>
        <w:tc>
          <w:tcPr>
            <w:tcW w:w="1237" w:type="dxa"/>
          </w:tcPr>
          <w:p w:rsidR="00547FAB" w:rsidRPr="00E22AAC" w:rsidRDefault="00170BFE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>
              <w:rPr>
                <w:rFonts w:ascii="Arial" w:hAnsi="Arial" w:cs="Arial"/>
                <w:color w:val="808080" w:themeColor="background1" w:themeShade="80"/>
                <w:sz w:val="22"/>
              </w:rPr>
              <w:t>Oanh Nguyen</w:t>
            </w:r>
          </w:p>
        </w:tc>
        <w:tc>
          <w:tcPr>
            <w:tcW w:w="2325" w:type="dxa"/>
          </w:tcPr>
          <w:p w:rsidR="00547FAB" w:rsidRPr="00E22AAC" w:rsidRDefault="00170BFE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>
              <w:rPr>
                <w:rFonts w:ascii="Arial" w:hAnsi="Arial" w:cs="Arial"/>
                <w:color w:val="808080" w:themeColor="background1" w:themeShade="80"/>
                <w:sz w:val="22"/>
              </w:rPr>
              <w:t>Creation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Supervisor signature to indicate approval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Client signature to indicate approval</w:t>
            </w: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</w:tbl>
    <w:p w:rsidR="00AD0428" w:rsidRDefault="005727CD" w:rsidP="00AD0428">
      <w:pPr>
        <w:pStyle w:val="Heading1"/>
      </w:pPr>
      <w:r>
        <w:br w:type="column"/>
      </w:r>
      <w:r w:rsidR="00AD0428" w:rsidRPr="00AD0428">
        <w:lastRenderedPageBreak/>
        <w:t>Motivation / Problem Description</w:t>
      </w:r>
    </w:p>
    <w:p w:rsidR="00C13026" w:rsidRPr="00C13026" w:rsidRDefault="00C13026" w:rsidP="00C13026">
      <w:pPr>
        <w:rPr>
          <w:lang w:val="en-AU" w:eastAsia="en-AU"/>
        </w:rPr>
      </w:pPr>
      <w:r>
        <w:rPr>
          <w:lang w:val="en-AU" w:eastAsia="en-AU"/>
        </w:rPr>
        <w:t>Why is there a need for AI enhanced teleconsulting?</w:t>
      </w:r>
    </w:p>
    <w:p w:rsidR="00C13026" w:rsidRDefault="00C13026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Clinics can be crowded</w:t>
      </w:r>
    </w:p>
    <w:p w:rsidR="00170BFE" w:rsidRDefault="00C13026" w:rsidP="00C13026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Crowded Doctors clinics which don’t have a booking policy and is first in first serve with long waiting times</w:t>
      </w:r>
    </w:p>
    <w:p w:rsidR="00C13026" w:rsidRDefault="00C13026" w:rsidP="00C13026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Sometimes </w:t>
      </w:r>
    </w:p>
    <w:p w:rsidR="00170BFE" w:rsidRDefault="00170BFE" w:rsidP="00C13026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Often new parents who are overly worried will take children in for the smallest of ailments taking up </w:t>
      </w:r>
      <w:r w:rsidR="00C13026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appointment times better served to patients that </w:t>
      </w:r>
      <w:proofErr w:type="gramStart"/>
      <w:r w:rsidR="00C13026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actually need</w:t>
      </w:r>
      <w:proofErr w:type="gramEnd"/>
      <w:r w:rsidR="00C13026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care</w:t>
      </w:r>
    </w:p>
    <w:p w:rsidR="00C13026" w:rsidRPr="00C13026" w:rsidRDefault="00C13026" w:rsidP="00C13026">
      <w:p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C13026" w:rsidRDefault="00C13026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Remote access</w:t>
      </w:r>
    </w:p>
    <w:p w:rsidR="00C13026" w:rsidRDefault="00C13026" w:rsidP="00C13026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Residential location is remote and prohibitive or difficult to access health care</w:t>
      </w:r>
    </w:p>
    <w:p w:rsidR="00C13026" w:rsidRDefault="00C13026" w:rsidP="00C13026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Expensive to travel to clinic</w:t>
      </w:r>
    </w:p>
    <w:p w:rsidR="00C13026" w:rsidRDefault="00C13026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Non-medical ailments often fill up bookings when more urgent/medical issues may miss out or prolonged</w:t>
      </w:r>
    </w:p>
    <w:p w:rsidR="00C13026" w:rsidRDefault="00C13026" w:rsidP="00C13026">
      <w:pPr>
        <w:pStyle w:val="ListParagraph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C13026" w:rsidRPr="00C13026" w:rsidRDefault="00C13026" w:rsidP="00C13026">
      <w:pPr>
        <w:rPr>
          <w:lang w:val="en-AU" w:eastAsia="en-AU"/>
        </w:rPr>
      </w:pPr>
      <w:r>
        <w:rPr>
          <w:lang w:val="en-AU" w:eastAsia="en-AU"/>
        </w:rPr>
        <w:t>Project Vision</w:t>
      </w:r>
    </w:p>
    <w:p w:rsidR="00C13026" w:rsidRPr="00C13026" w:rsidRDefault="00C13026" w:rsidP="00C13026">
      <w:p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Briefly talk about the vision of this project – the </w:t>
      </w:r>
      <w:proofErr w:type="gram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ultimate goal</w:t>
      </w:r>
      <w:proofErr w:type="gram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 What would be the main outcome(s) of the project</w:t>
      </w:r>
    </w:p>
    <w:p w:rsidR="00C13026" w:rsidRDefault="00C13026" w:rsidP="00C13026">
      <w:pPr>
        <w:pStyle w:val="ListParagraph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C13026" w:rsidRPr="00C13026" w:rsidRDefault="00C13026" w:rsidP="00C13026">
      <w:pPr>
        <w:rPr>
          <w:lang w:val="en-AU" w:eastAsia="en-AU"/>
        </w:rPr>
      </w:pPr>
      <w:r w:rsidRPr="00C13026">
        <w:rPr>
          <w:lang w:val="en-AU" w:eastAsia="en-AU"/>
        </w:rPr>
        <w:t xml:space="preserve">Why </w:t>
      </w:r>
      <w:r>
        <w:rPr>
          <w:lang w:val="en-AU" w:eastAsia="en-AU"/>
        </w:rPr>
        <w:t>HIVE</w:t>
      </w:r>
      <w:r w:rsidRPr="00C13026">
        <w:rPr>
          <w:lang w:val="en-AU" w:eastAsia="en-AU"/>
        </w:rPr>
        <w:t xml:space="preserve"> AI enhanced teleconsulting?</w:t>
      </w:r>
    </w:p>
    <w:p w:rsidR="00C13026" w:rsidRPr="00C13026" w:rsidRDefault="00C13026" w:rsidP="00C13026">
      <w:p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Default="006E14B7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Current solutions both internal and Australian offer a platform where</w:t>
      </w:r>
    </w:p>
    <w:p w:rsidR="006E14B7" w:rsidRDefault="006E14B7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Patients are screened by the chat bot </w:t>
      </w:r>
      <w:r w:rsidR="00B76780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or by a contact centre staff who will then book an appointment and the patient is assigned a doctor from a </w:t>
      </w:r>
      <w:proofErr w:type="spellStart"/>
      <w:r w:rsidR="00B76780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poolo</w:t>
      </w:r>
      <w:proofErr w:type="spellEnd"/>
      <w:r w:rsidR="00B76780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of doctors.</w:t>
      </w:r>
    </w:p>
    <w:p w:rsidR="00B76780" w:rsidRDefault="00B76780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Health Now in Australia provide a phone service </w:t>
      </w:r>
    </w:p>
    <w:p w:rsidR="006E14B7" w:rsidRDefault="006E14B7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With Hive AI enhanced teleconsulting, a doctor or a clinic of doctors can utilise the platform to:</w:t>
      </w:r>
    </w:p>
    <w:p w:rsidR="006E14B7" w:rsidRDefault="006E14B7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better service their current patient list </w:t>
      </w:r>
    </w:p>
    <w:p w:rsidR="006E14B7" w:rsidRDefault="006E14B7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increase patient list</w:t>
      </w:r>
    </w:p>
    <w:p w:rsidR="006E14B7" w:rsidRDefault="006E14B7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reduce waiting time</w:t>
      </w:r>
    </w:p>
    <w:p w:rsidR="006E14B7" w:rsidRPr="00AD0428" w:rsidRDefault="006E14B7" w:rsidP="006E14B7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reduce cost to their patients for unnecessary consultation time</w:t>
      </w:r>
    </w:p>
    <w:p w:rsidR="00AD0428" w:rsidRDefault="00AD0428" w:rsidP="00AD0428">
      <w:pPr>
        <w:pStyle w:val="Heading1"/>
      </w:pPr>
      <w:r w:rsidRPr="00AD0428">
        <w:t>Context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Background of the problem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Current state-of-the-art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Gaps/Problems in current solutions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 xml:space="preserve">Factors contributing to the problem </w:t>
      </w:r>
    </w:p>
    <w:p w:rsidR="00AD0428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What else you need to tell us?</w:t>
      </w:r>
    </w:p>
    <w:p w:rsidR="00AD0428" w:rsidRPr="00AD0428" w:rsidRDefault="00AD0428" w:rsidP="00AD0428">
      <w:pPr>
        <w:pStyle w:val="Heading1"/>
      </w:pPr>
      <w:r w:rsidRPr="00AD0428">
        <w:t>Value Proposition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What are the benefits of adopting this solution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in terms of: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Commercial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Social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Technological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Operational</w:t>
      </w:r>
    </w:p>
    <w:p w:rsidR="00AD0428" w:rsidRPr="00AD0428" w:rsidRDefault="00AD0428" w:rsidP="00AD0428">
      <w:pPr>
        <w:pStyle w:val="Heading1"/>
      </w:pPr>
      <w:r w:rsidRPr="00AD0428">
        <w:lastRenderedPageBreak/>
        <w:t>Core Idea/User Stories/Requirements</w:t>
      </w:r>
    </w:p>
    <w:p w:rsid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What is the core idea of your solution?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Eg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use Natural Language Processing to automate document summarisation, use a chatbot to assess a user’s understanding of the subject matter, etc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Pr="00AD0428" w:rsidRDefault="00AD0428" w:rsidP="00AD0428">
      <w:pPr>
        <w:pStyle w:val="Heading1"/>
      </w:pPr>
      <w:r w:rsidRPr="00AD0428">
        <w:t>Target Deliverables</w:t>
      </w:r>
    </w:p>
    <w:p w:rsidR="00AD0428" w:rsidRDefault="00AD0428" w:rsidP="00AD0428">
      <w:pP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following goals have been identified as dependencies that need to be addressed early in the life cycle of the project.</w:t>
      </w:r>
    </w:p>
    <w:p w:rsidR="004A645E" w:rsidRPr="00AD0428" w:rsidRDefault="004A645E" w:rsidP="00AD0428">
      <w:pPr>
        <w:rPr>
          <w:rFonts w:ascii="Arial" w:eastAsia="Times New Roman" w:hAnsi="Arial" w:cs="Arial"/>
          <w:lang w:val="en-AU" w:eastAsia="en-AU"/>
        </w:rPr>
      </w:pPr>
    </w:p>
    <w:p w:rsidR="00AD0428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A </w:t>
      </w:r>
      <w:r w:rsidR="00C3432A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Platform that allows a person to</w:t>
      </w:r>
    </w:p>
    <w:p w:rsidR="00C3432A" w:rsidRDefault="00C3432A" w:rsidP="00C3432A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Become a user of the platform by</w:t>
      </w:r>
    </w:p>
    <w:p w:rsidR="00C3432A" w:rsidRDefault="00C3432A" w:rsidP="00C3432A">
      <w:pPr>
        <w:pStyle w:val="ListParagraph"/>
        <w:numPr>
          <w:ilvl w:val="2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Having a registration process that is</w:t>
      </w:r>
    </w:p>
    <w:p w:rsidR="00C3432A" w:rsidRDefault="00C3432A" w:rsidP="00C3432A">
      <w:pPr>
        <w:pStyle w:val="ListParagraph"/>
        <w:numPr>
          <w:ilvl w:val="3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Easy to use</w:t>
      </w:r>
    </w:p>
    <w:p w:rsidR="00C3432A" w:rsidRDefault="00C3432A" w:rsidP="00C3432A">
      <w:pPr>
        <w:pStyle w:val="ListParagraph"/>
        <w:numPr>
          <w:ilvl w:val="3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Intuitive</w:t>
      </w:r>
    </w:p>
    <w:p w:rsidR="00C3432A" w:rsidRDefault="00C3432A" w:rsidP="00C3432A">
      <w:pPr>
        <w:pStyle w:val="ListParagraph"/>
        <w:numPr>
          <w:ilvl w:val="3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Not too complex</w:t>
      </w:r>
    </w:p>
    <w:p w:rsidR="00C3432A" w:rsidRDefault="00C3432A" w:rsidP="00C3432A">
      <w:pPr>
        <w:pStyle w:val="ListParagraph"/>
        <w:numPr>
          <w:ilvl w:val="3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Does not use big or unusual words</w:t>
      </w:r>
    </w:p>
    <w:p w:rsidR="00C3432A" w:rsidRPr="00C3432A" w:rsidRDefault="00C3432A" w:rsidP="00C3432A">
      <w:pPr>
        <w:pStyle w:val="ListParagraph"/>
        <w:numPr>
          <w:ilvl w:val="3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Simple input areas</w:t>
      </w:r>
    </w:p>
    <w:p w:rsidR="004A645E" w:rsidRDefault="00C3432A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Login by</w:t>
      </w:r>
    </w:p>
    <w:p w:rsidR="00C3432A" w:rsidRDefault="00C3432A" w:rsidP="00C3432A">
      <w:pPr>
        <w:pStyle w:val="ListParagraph"/>
        <w:numPr>
          <w:ilvl w:val="2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 simple login in interface</w:t>
      </w:r>
    </w:p>
    <w:p w:rsidR="00C3432A" w:rsidRDefault="00C3432A" w:rsidP="00C3432A">
      <w:pPr>
        <w:pStyle w:val="ListParagraph"/>
        <w:numPr>
          <w:ilvl w:val="2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Shows where the error may be if the input is incorrect</w:t>
      </w:r>
    </w:p>
    <w:p w:rsidR="00C3432A" w:rsidRPr="004A645E" w:rsidRDefault="00C3432A" w:rsidP="00C3432A">
      <w:pPr>
        <w:pStyle w:val="ListParagraph"/>
        <w:numPr>
          <w:ilvl w:val="2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Is easy to retrieve password or login name via </w:t>
      </w:r>
    </w:p>
    <w:p w:rsidR="004A645E" w:rsidRPr="004A645E" w:rsidRDefault="00EC315B" w:rsidP="00EC315B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Make a booking</w:t>
      </w:r>
    </w:p>
    <w:p w:rsidR="004A645E" w:rsidRPr="004A645E" w:rsidRDefault="00EC315B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Chat to doctor</w:t>
      </w:r>
    </w:p>
    <w:p w:rsidR="004A645E" w:rsidRPr="004A645E" w:rsidRDefault="00EC315B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Pay for services</w:t>
      </w:r>
    </w:p>
    <w:p w:rsidR="004A645E" w:rsidRPr="004A645E" w:rsidRDefault="004A645E" w:rsidP="004A645E">
      <w:pPr>
        <w:pStyle w:val="ListParagraph"/>
        <w:ind w:left="1440"/>
        <w:rPr>
          <w:rFonts w:ascii="Arial" w:eastAsia="Times New Roman" w:hAnsi="Arial" w:cs="Arial"/>
          <w:lang w:val="en-AU" w:eastAsia="en-AU"/>
        </w:rPr>
      </w:pPr>
    </w:p>
    <w:p w:rsidR="004A645E" w:rsidRDefault="004A645E" w:rsidP="00AD0428">
      <w:pPr>
        <w:pStyle w:val="Heading1"/>
      </w:pPr>
    </w:p>
    <w:p w:rsidR="00AD0428" w:rsidRPr="00AD0428" w:rsidRDefault="00AD0428" w:rsidP="00AD0428">
      <w:pPr>
        <w:pStyle w:val="Heading1"/>
      </w:pPr>
      <w:r w:rsidRPr="00AD0428">
        <w:t>Roadmap</w:t>
      </w:r>
    </w:p>
    <w:p w:rsidR="006E14B7" w:rsidRPr="006E14B7" w:rsidRDefault="006E14B7" w:rsidP="006E14B7">
      <w:pPr>
        <w:pStyle w:val="Heading2"/>
        <w:rPr>
          <w:rFonts w:cs="Arial"/>
          <w:sz w:val="22"/>
          <w:szCs w:val="22"/>
        </w:rPr>
      </w:pPr>
      <w:r w:rsidRPr="006E14B7">
        <w:rPr>
          <w:rFonts w:eastAsiaTheme="minorEastAsia" w:cs="Arial"/>
          <w:sz w:val="22"/>
          <w:szCs w:val="22"/>
          <w:lang w:val="en-US"/>
        </w:rPr>
        <w:t>S1 – Release of the Teleassistance Platform for generic use with support for customers management and billing</w:t>
      </w:r>
    </w:p>
    <w:p w:rsidR="006E14B7" w:rsidRPr="006E14B7" w:rsidRDefault="006E14B7" w:rsidP="006E14B7">
      <w:pPr>
        <w:pStyle w:val="Heading2"/>
        <w:rPr>
          <w:rFonts w:cs="Arial"/>
          <w:sz w:val="22"/>
          <w:szCs w:val="22"/>
        </w:rPr>
      </w:pPr>
      <w:r w:rsidRPr="006E14B7">
        <w:rPr>
          <w:rFonts w:eastAsiaTheme="minorEastAsia" w:cs="Arial"/>
          <w:sz w:val="22"/>
          <w:szCs w:val="22"/>
          <w:lang w:val="en-US"/>
        </w:rPr>
        <w:t>S2 – Release of the HIVE Ai Assistant for Doctors</w:t>
      </w:r>
    </w:p>
    <w:p w:rsidR="006E14B7" w:rsidRPr="006E14B7" w:rsidRDefault="006E14B7" w:rsidP="006E14B7">
      <w:pPr>
        <w:pStyle w:val="Heading2"/>
        <w:rPr>
          <w:rFonts w:cs="Arial"/>
          <w:sz w:val="22"/>
          <w:szCs w:val="22"/>
        </w:rPr>
      </w:pPr>
      <w:r w:rsidRPr="006E14B7">
        <w:rPr>
          <w:rFonts w:eastAsiaTheme="minorEastAsia" w:cs="Arial"/>
          <w:sz w:val="22"/>
          <w:szCs w:val="22"/>
          <w:lang w:val="en-US"/>
        </w:rPr>
        <w:t>S3 – Onwards, further releases of AI Assistants specific to the domains</w:t>
      </w:r>
    </w:p>
    <w:p w:rsidR="004A645E" w:rsidRPr="00AD0428" w:rsidRDefault="004A645E" w:rsidP="004A645E">
      <w:pPr>
        <w:pStyle w:val="Heading2"/>
      </w:pPr>
      <w:r w:rsidRPr="00AD0428">
        <w:t>Execution Strategy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Explore the input data provided and confirm if acceptable for the focus of P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roof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oncept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Incrementally,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Build and deliver a docker container with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blah blah functionality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(to permit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client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team to explore integration &amp; validate it fits within the target deployment environment)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Refine the docker container and provide updates to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(client name)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with incremental features</w:t>
      </w:r>
    </w:p>
    <w:p w:rsidR="004A645E" w:rsidRPr="00AD0428" w:rsidRDefault="004A645E" w:rsidP="004A645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Prepare research report</w:t>
      </w:r>
    </w:p>
    <w:p w:rsidR="004A645E" w:rsidRPr="004A645E" w:rsidRDefault="004A645E" w:rsidP="00AD0428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knowledge transfer</w:t>
      </w:r>
    </w:p>
    <w:p w:rsidR="004A645E" w:rsidRPr="00AD0428" w:rsidRDefault="004A645E" w:rsidP="004A645E">
      <w:pPr>
        <w:pStyle w:val="Heading2"/>
        <w:rPr>
          <w:sz w:val="27"/>
          <w:szCs w:val="27"/>
        </w:rPr>
      </w:pPr>
      <w:r>
        <w:lastRenderedPageBreak/>
        <w:t xml:space="preserve">Sprint </w:t>
      </w:r>
      <w:r w:rsidRPr="00AD0428">
        <w:t>1</w:t>
      </w:r>
    </w:p>
    <w:p w:rsidR="004A645E" w:rsidRPr="00AD0428" w:rsidRDefault="004A645E" w:rsidP="004A645E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scope document and work with </w:t>
      </w:r>
      <w:r w:rsidR="00EC315B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Hive AI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to agree on the acceptance criteria and priority for the deliverables. These can be decomposed to: 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Project success criteria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Problem domain clarification</w:t>
      </w:r>
    </w:p>
    <w:p w:rsidR="004A645E" w:rsidRPr="00AD0428" w:rsidRDefault="00B3790A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Visual depiction of the workflow in a flow chart of the processes that this project will automate</w:t>
      </w: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4A645E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Workflow flowchart that has been agreed upon by all parties</w:t>
      </w:r>
    </w:p>
    <w:p w:rsidR="00F242C7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Scope document (this document) that has been agreed upon by all parties</w:t>
      </w:r>
    </w:p>
    <w:p w:rsidR="00F242C7" w:rsidRPr="00AD0428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Communication and delivery expectations that has been agreed upon by all parties</w:t>
      </w:r>
    </w:p>
    <w:p w:rsidR="00AD0428" w:rsidRPr="00AD0428" w:rsidRDefault="004A645E" w:rsidP="004A645E">
      <w:pPr>
        <w:pStyle w:val="Heading2"/>
        <w:rPr>
          <w:sz w:val="27"/>
          <w:szCs w:val="27"/>
        </w:rPr>
      </w:pPr>
      <w:r>
        <w:t>Sprint 2</w:t>
      </w:r>
    </w:p>
    <w:p w:rsidR="00AD0428" w:rsidRDefault="00AD0428" w:rsidP="00AD0428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the end to end infrastructure so we can start collaboratively planning the interfaces to enable integration efforts to commence on (client name)’s side. These can be decomposed to: </w:t>
      </w:r>
    </w:p>
    <w:p w:rsidR="00AD0428" w:rsidRPr="00AD0428" w:rsidRDefault="004A645E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Get an end to end solution working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Collaboratively create an output data format / schema (in collaboration with client)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Prepare a suitable environment within a docker container to encapsulate and execute the </w:t>
      </w:r>
      <w:r w:rsid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process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F242C7" w:rsidRDefault="00AD0428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F242C7">
      <w:pPr>
        <w:rPr>
          <w:rFonts w:ascii="Arial" w:eastAsia="Times New Roman" w:hAnsi="Arial" w:cs="Times New Roman"/>
          <w:b/>
          <w:bCs/>
          <w:sz w:val="28"/>
          <w:szCs w:val="36"/>
          <w:lang w:val="en-AU" w:eastAsia="en-AU"/>
        </w:rPr>
      </w:pPr>
      <w:r>
        <w:br w:type="page"/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lastRenderedPageBreak/>
        <w:t>Sprint 3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 is to build upon the Increment in Sprint 2, namely by adding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: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Error logging</w:t>
      </w:r>
      <w:bookmarkStart w:id="0" w:name="_GoBack"/>
      <w:bookmarkEnd w:id="0"/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proofErr w:type="spellStart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Input/Output</w:t>
      </w:r>
      <w:proofErr w:type="spellEnd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Validation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 logic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List of errors and associated meaning</w:t>
      </w:r>
    </w:p>
    <w:p w:rsidR="00AD0428" w:rsidRPr="00AD0428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Sample dataset to validate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 reported results</w:t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t>Sprint 4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is to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…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bang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pow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smash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Final</w:t>
      </w: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1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thing 2 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3</w:t>
      </w:r>
    </w:p>
    <w:p w:rsidR="00B3790A" w:rsidRPr="00AD0428" w:rsidRDefault="00F242C7" w:rsidP="00B3790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n</w:t>
      </w:r>
    </w:p>
    <w:p w:rsidR="00AD0428" w:rsidRPr="00AD0428" w:rsidRDefault="00AD0428" w:rsidP="00AD0428">
      <w:pPr>
        <w:pStyle w:val="Heading1"/>
      </w:pPr>
      <w:r w:rsidRPr="00AD0428">
        <w:t>Limitations, Constraints and Considerations</w:t>
      </w:r>
    </w:p>
    <w:p w:rsidR="00AD0428" w:rsidRPr="00AD0428" w:rsidRDefault="00F242C7" w:rsidP="00AD0428">
      <w:pPr>
        <w:rPr>
          <w:rFonts w:ascii="Arial" w:eastAsia="Times New Roman" w:hAnsi="Arial" w:cs="Arial"/>
          <w:lang w:val="en-AU" w:eastAsia="en-AU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limitations, constraints and considerations of the project are as follows: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following constraints apply for the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PoC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and need to be considered when integrating the outputs produced in a larger workflow/pipeline,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blah needs to work on AWS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as that is technology stack used by (client)</w:t>
      </w:r>
      <w:r w:rsidR="005727CD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transformation engine needs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to be in Python as that is technology stack used by (client)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This project will not focus on UI/UX refinements, instead focusing on implementation of the functionality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front end will conform to Web Content Accessibility Guidelines of at least AA.</w:t>
      </w:r>
    </w:p>
    <w:p w:rsidR="00727F3E" w:rsidRPr="00AD0428" w:rsidRDefault="00727F3E">
      <w:pPr>
        <w:rPr>
          <w:rFonts w:ascii="Arial" w:hAnsi="Arial" w:cs="Arial"/>
        </w:rPr>
      </w:pPr>
    </w:p>
    <w:sectPr w:rsidR="00727F3E" w:rsidRPr="00AD0428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A1"/>
    <w:rsid w:val="00170BFE"/>
    <w:rsid w:val="003C454E"/>
    <w:rsid w:val="004A645E"/>
    <w:rsid w:val="00547FAB"/>
    <w:rsid w:val="005727CD"/>
    <w:rsid w:val="005D2A4E"/>
    <w:rsid w:val="006721A1"/>
    <w:rsid w:val="006E14B7"/>
    <w:rsid w:val="00727F3E"/>
    <w:rsid w:val="00870062"/>
    <w:rsid w:val="00AD0428"/>
    <w:rsid w:val="00B3790A"/>
    <w:rsid w:val="00B76780"/>
    <w:rsid w:val="00B80427"/>
    <w:rsid w:val="00C13026"/>
    <w:rsid w:val="00C3432A"/>
    <w:rsid w:val="00D94176"/>
    <w:rsid w:val="00E21087"/>
    <w:rsid w:val="00E22AAC"/>
    <w:rsid w:val="00EC315B"/>
    <w:rsid w:val="00F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B560"/>
  <w14:defaultImageDpi w14:val="32767"/>
  <w15:chartTrackingRefBased/>
  <w15:docId w15:val="{F2C92F32-C697-4216-A9D2-02DC2014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nh\Downloads\SIT782-Sco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8D6DCF75C2C4DA39C3BC30580C426" ma:contentTypeVersion="4" ma:contentTypeDescription="Create a new document." ma:contentTypeScope="" ma:versionID="32c8d7db9c0de8bef878e515f83026b2">
  <xsd:schema xmlns:xsd="http://www.w3.org/2001/XMLSchema" xmlns:xs="http://www.w3.org/2001/XMLSchema" xmlns:p="http://schemas.microsoft.com/office/2006/metadata/properties" xmlns:ns2="7d6c8033-cb7c-4d47-818d-a933a7d4509b" xmlns:ns3="99ad2362-7a15-4f52-9212-fb7165e96572" targetNamespace="http://schemas.microsoft.com/office/2006/metadata/properties" ma:root="true" ma:fieldsID="fdb9adad9a7ad76b7152d7158c5994a8" ns2:_="" ns3:_="">
    <xsd:import namespace="7d6c8033-cb7c-4d47-818d-a933a7d4509b"/>
    <xsd:import namespace="99ad2362-7a15-4f52-9212-fb7165e96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8033-cb7c-4d47-818d-a933a7d45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d2362-7a15-4f52-9212-fb7165e96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3A79D-00A2-426A-9A4A-7768A744A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c8033-cb7c-4d47-818d-a933a7d4509b"/>
    <ds:schemaRef ds:uri="99ad2362-7a15-4f52-9212-fb7165e96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BC43A5-F481-46D7-8D74-C72140D0A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8DF9D-2CAB-4682-92A5-862612356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SIT782-Scope.dotx</Template>
  <TotalTime>66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2</cp:revision>
  <dcterms:created xsi:type="dcterms:W3CDTF">2018-07-31T10:58:00Z</dcterms:created>
  <dcterms:modified xsi:type="dcterms:W3CDTF">2018-07-31T12:04:00Z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0x0101007C58D6DCF75C2C4DA39C3BC30580C426</vt:lpwstr>
  </property>
</Properties>
</file>