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DDD8AA8">
      <w:pPr>
        <w:pStyle w:val="2"/>
        <w:rPr>
          <w:rFonts w:eastAsia="宋体"/>
        </w:rPr>
      </w:pPr>
      <w:r>
        <w:rPr>
          <w:rFonts w:hint="eastAsia" w:eastAsia="宋体"/>
        </w:rPr>
        <w:t xml:space="preserve">Supplementary file 1. the step-by-step guidance for </w:t>
      </w:r>
      <w:r>
        <w:rPr>
          <w:rFonts w:eastAsia="宋体"/>
        </w:rPr>
        <w:t>Case study 1</w:t>
      </w:r>
    </w:p>
    <w:p w14:paraId="6DDD8AA9">
      <w:pPr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/>
        </w:rPr>
        <w:t xml:space="preserve">The selected metabolite: </w:t>
      </w:r>
      <w:r>
        <w:rPr>
          <w:rFonts w:ascii="Times New Roman" w:hAnsi="Times New Roman" w:eastAsia="宋体" w:cs="Times New Roman"/>
          <w:i/>
          <w:iCs/>
        </w:rPr>
        <w:t>N</w:t>
      </w:r>
      <w:r>
        <w:rPr>
          <w:rFonts w:ascii="Times New Roman" w:hAnsi="Times New Roman" w:eastAsia="宋体" w:cs="Times New Roman"/>
        </w:rPr>
        <w:t>-methylserotonin</w:t>
      </w:r>
    </w:p>
    <w:p w14:paraId="6DDD8AAA">
      <w:pPr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 xml:space="preserve">Step i) Select module. Open the web page, enter the search page (a) and select the </w:t>
      </w:r>
      <w:r>
        <w:rPr>
          <w:rFonts w:ascii="Times New Roman" w:hAnsi="Times New Roman" w:eastAsia="宋体" w:cs="Times New Roman"/>
        </w:rPr>
        <w:t>“</w:t>
      </w:r>
      <w:r>
        <w:rPr>
          <w:rFonts w:hint="eastAsia" w:ascii="Times New Roman" w:hAnsi="Times New Roman" w:eastAsia="宋体" w:cs="Times New Roman"/>
        </w:rPr>
        <w:t>Analysis of a specific metabolite</w:t>
      </w:r>
      <w:r>
        <w:rPr>
          <w:rFonts w:ascii="Times New Roman" w:hAnsi="Times New Roman" w:eastAsia="宋体" w:cs="Times New Roman"/>
        </w:rPr>
        <w:t>”</w:t>
      </w:r>
      <w:r>
        <w:rPr>
          <w:rFonts w:hint="eastAsia" w:ascii="Times New Roman" w:hAnsi="Times New Roman" w:eastAsia="宋体" w:cs="Times New Roman"/>
        </w:rPr>
        <w:t xml:space="preserve"> module (b).</w:t>
      </w:r>
    </w:p>
    <w:p w14:paraId="6DDD8AAB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346700" cy="1250950"/>
            <wp:effectExtent l="0" t="0" r="2540" b="13970"/>
            <wp:docPr id="3" name="图片 3" descr="1752475629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5247562906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8AAC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 xml:space="preserve">Step ii) Enter the name of metabolite. Input the desired metabolite name (a) and click </w:t>
      </w:r>
      <w:r>
        <w:rPr>
          <w:rFonts w:ascii="Times New Roman" w:hAnsi="Times New Roman" w:eastAsia="宋体"/>
        </w:rPr>
        <w:t>“</w:t>
      </w:r>
      <w:r>
        <w:rPr>
          <w:rFonts w:hint="eastAsia" w:ascii="Times New Roman" w:hAnsi="Times New Roman" w:eastAsia="宋体"/>
        </w:rPr>
        <w:t>Search</w:t>
      </w:r>
      <w:r>
        <w:rPr>
          <w:rFonts w:ascii="Times New Roman" w:hAnsi="Times New Roman" w:eastAsia="宋体"/>
        </w:rPr>
        <w:t>”</w:t>
      </w:r>
      <w:r>
        <w:rPr>
          <w:rFonts w:hint="eastAsia" w:ascii="Times New Roman" w:hAnsi="Times New Roman" w:eastAsia="宋体"/>
        </w:rPr>
        <w:t xml:space="preserve"> (b). </w:t>
      </w:r>
    </w:p>
    <w:p w14:paraId="6DDD8AAD">
      <w:pPr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114300" distR="114300">
            <wp:extent cx="5270500" cy="1317625"/>
            <wp:effectExtent l="0" t="0" r="2540" b="8255"/>
            <wp:docPr id="2" name="图片 2" descr="1747815072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4781507286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8AAE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 xml:space="preserve">A brief summary </w:t>
      </w:r>
      <w:r>
        <w:rPr>
          <w:rFonts w:ascii="Times New Roman" w:hAnsi="Times New Roman" w:eastAsia="宋体"/>
        </w:rPr>
        <w:t>of</w:t>
      </w:r>
      <w:r>
        <w:rPr>
          <w:rFonts w:hint="eastAsia" w:ascii="Times New Roman" w:hAnsi="Times New Roman" w:eastAsia="宋体"/>
        </w:rPr>
        <w:t xml:space="preserve"> this metabolite will be shown.</w:t>
      </w:r>
    </w:p>
    <w:p w14:paraId="6DDD8AAF">
      <w:pPr>
        <w:rPr>
          <w:rFonts w:hint="eastAsia"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5274310" cy="3356610"/>
            <wp:effectExtent l="0" t="0" r="13970" b="11430"/>
            <wp:docPr id="12" name="图片 12" descr="1752108901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5210890148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1F8F">
      <w:pPr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drawing>
          <wp:inline distT="0" distB="0" distL="114300" distR="114300">
            <wp:extent cx="5311140" cy="2536190"/>
            <wp:effectExtent l="0" t="0" r="7620" b="8890"/>
            <wp:docPr id="4" name="图片 4" descr="1752475733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5247573346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D12F">
      <w:pPr>
        <w:rPr>
          <w:rFonts w:ascii="Times New Roman" w:hAnsi="Times New Roman" w:eastAsia="宋体"/>
        </w:rPr>
      </w:pPr>
    </w:p>
    <w:p w14:paraId="63F2B943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Step iii) Input the target disease.</w:t>
      </w:r>
    </w:p>
    <w:p w14:paraId="6DDD8AB0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 xml:space="preserve">In this case, since there is no specific disease to be studied, then we choose </w:t>
      </w:r>
      <w:r>
        <w:rPr>
          <w:rFonts w:ascii="Times New Roman" w:hAnsi="Times New Roman" w:eastAsia="宋体"/>
        </w:rPr>
        <w:t>“</w:t>
      </w:r>
      <w:r>
        <w:rPr>
          <w:rFonts w:hint="eastAsia" w:ascii="Times New Roman" w:hAnsi="Times New Roman" w:eastAsia="宋体"/>
        </w:rPr>
        <w:t>3. skip the disease-related ORA if no specific disease is of interest</w:t>
      </w:r>
      <w:r>
        <w:rPr>
          <w:rFonts w:ascii="Times New Roman" w:hAnsi="Times New Roman" w:eastAsia="宋体"/>
        </w:rPr>
        <w:t>”</w:t>
      </w:r>
      <w:r>
        <w:rPr>
          <w:rFonts w:hint="eastAsia" w:ascii="Times New Roman" w:hAnsi="Times New Roman" w:eastAsia="宋体"/>
        </w:rPr>
        <w:t xml:space="preserve"> to skip this section.</w:t>
      </w:r>
    </w:p>
    <w:p w14:paraId="6DDD8AB1">
      <w:pPr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114300" distR="114300">
            <wp:extent cx="5273040" cy="939800"/>
            <wp:effectExtent l="0" t="0" r="0" b="5080"/>
            <wp:docPr id="5" name="图片 5" descr="1747816522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4781652249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6E24">
      <w:pPr>
        <w:rPr>
          <w:rFonts w:ascii="Times New Roman" w:hAnsi="Times New Roman" w:eastAsia="宋体"/>
        </w:rPr>
      </w:pPr>
    </w:p>
    <w:p w14:paraId="5E45D057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 xml:space="preserve">Step iv) Set parameters for the target proteins branch. </w:t>
      </w:r>
    </w:p>
    <w:p w14:paraId="74B46CFC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 xml:space="preserve">(a) select </w:t>
      </w:r>
      <w:r>
        <w:rPr>
          <w:rFonts w:ascii="Times New Roman" w:hAnsi="Times New Roman" w:eastAsia="宋体"/>
        </w:rPr>
        <w:t>“</w:t>
      </w:r>
      <w:r>
        <w:rPr>
          <w:rFonts w:hint="eastAsia" w:ascii="Times New Roman" w:hAnsi="Times New Roman" w:eastAsia="宋体"/>
        </w:rPr>
        <w:t>The target proteins branch</w:t>
      </w:r>
      <w:r>
        <w:rPr>
          <w:rFonts w:ascii="Times New Roman" w:hAnsi="Times New Roman" w:eastAsia="宋体"/>
        </w:rPr>
        <w:t>”</w:t>
      </w:r>
      <w:r>
        <w:rPr>
          <w:rFonts w:hint="eastAsia" w:ascii="Times New Roman" w:hAnsi="Times New Roman" w:eastAsia="宋体"/>
        </w:rPr>
        <w:t>,</w:t>
      </w:r>
    </w:p>
    <w:p w14:paraId="7A75E0FB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 xml:space="preserve">(b) use the target proteins from the database, </w:t>
      </w:r>
    </w:p>
    <w:p w14:paraId="75CE2EE9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(c) input 0.6 as the minimum confidence score for retrieving target proteins,</w:t>
      </w:r>
    </w:p>
    <w:p w14:paraId="1EDF10F7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(d) choose high confidence (score &gt;= 0.7) as the minimum confidence score for retrieving potential interaction proteins/genes,</w:t>
      </w:r>
    </w:p>
    <w:p w14:paraId="6DDD8AB2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 xml:space="preserve">(e) click </w:t>
      </w:r>
      <w:r>
        <w:rPr>
          <w:rFonts w:ascii="Times New Roman" w:hAnsi="Times New Roman" w:eastAsia="宋体"/>
        </w:rPr>
        <w:t>“</w:t>
      </w:r>
      <w:r>
        <w:rPr>
          <w:rFonts w:hint="eastAsia" w:ascii="Times New Roman" w:hAnsi="Times New Roman" w:eastAsia="宋体"/>
        </w:rPr>
        <w:t>Search</w:t>
      </w:r>
      <w:r>
        <w:rPr>
          <w:rFonts w:ascii="Times New Roman" w:hAnsi="Times New Roman" w:eastAsia="宋体"/>
        </w:rPr>
        <w:t>”</w:t>
      </w:r>
      <w:r>
        <w:rPr>
          <w:rFonts w:hint="eastAsia" w:ascii="Times New Roman" w:hAnsi="Times New Roman" w:eastAsia="宋体"/>
        </w:rPr>
        <w:t xml:space="preserve"> to continue.</w:t>
      </w:r>
    </w:p>
    <w:p w14:paraId="6DDD8AB3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5269865" cy="2900680"/>
            <wp:effectExtent l="0" t="0" r="3175" b="10160"/>
            <wp:docPr id="14" name="图片 14" descr="1752109215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521092152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8AB4">
      <w:pPr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The matched target proteins</w:t>
      </w:r>
      <w:r>
        <w:rPr>
          <w:rFonts w:hint="eastAsia" w:ascii="Times New Roman" w:hAnsi="Times New Roman" w:eastAsia="宋体"/>
        </w:rPr>
        <w:t>, potential interaction genes/proteins and their interactions</w:t>
      </w:r>
      <w:r>
        <w:rPr>
          <w:rFonts w:ascii="Times New Roman" w:hAnsi="Times New Roman" w:eastAsia="宋体"/>
        </w:rPr>
        <w:t xml:space="preserve"> will be presented in </w:t>
      </w:r>
      <w:r>
        <w:rPr>
          <w:rFonts w:hint="eastAsia" w:ascii="Times New Roman" w:hAnsi="Times New Roman" w:eastAsia="宋体"/>
        </w:rPr>
        <w:t>tables</w:t>
      </w:r>
      <w:r>
        <w:rPr>
          <w:rFonts w:ascii="Times New Roman" w:hAnsi="Times New Roman" w:eastAsia="宋体"/>
        </w:rPr>
        <w:t>. </w:t>
      </w:r>
    </w:p>
    <w:p w14:paraId="6DDD8AB5">
      <w:pPr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drawing>
          <wp:inline distT="0" distB="0" distL="114300" distR="114300">
            <wp:extent cx="5226685" cy="2200275"/>
            <wp:effectExtent l="0" t="0" r="635" b="9525"/>
            <wp:docPr id="6" name="图片 6" descr="1752475884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5247588428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668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353D">
      <w:pPr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drawing>
          <wp:inline distT="0" distB="0" distL="114300" distR="114300">
            <wp:extent cx="5279390" cy="3512185"/>
            <wp:effectExtent l="0" t="0" r="8890" b="8255"/>
            <wp:docPr id="8" name="图片 8" descr="1752475924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524759244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8AB6">
      <w:pPr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drawing>
          <wp:inline distT="0" distB="0" distL="114300" distR="114300">
            <wp:extent cx="5260975" cy="1337310"/>
            <wp:effectExtent l="0" t="0" r="12065" b="3810"/>
            <wp:docPr id="11" name="图片 11" descr="1752475979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524759794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8AB7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 xml:space="preserve">Step v) Select Databases for Enrichment Analysis. Choose Disease Ontology (a) and click </w:t>
      </w:r>
      <w:r>
        <w:rPr>
          <w:rFonts w:ascii="Times New Roman" w:hAnsi="Times New Roman" w:eastAsia="宋体"/>
        </w:rPr>
        <w:t>“</w:t>
      </w:r>
      <w:r>
        <w:rPr>
          <w:rFonts w:hint="eastAsia" w:ascii="Times New Roman" w:hAnsi="Times New Roman" w:eastAsia="宋体"/>
        </w:rPr>
        <w:t>Enrichment analysis</w:t>
      </w:r>
      <w:r>
        <w:rPr>
          <w:rFonts w:ascii="Times New Roman" w:hAnsi="Times New Roman" w:eastAsia="宋体"/>
        </w:rPr>
        <w:t>”</w:t>
      </w:r>
      <w:r>
        <w:rPr>
          <w:rFonts w:hint="eastAsia" w:ascii="Times New Roman" w:hAnsi="Times New Roman" w:eastAsia="宋体"/>
        </w:rPr>
        <w:t xml:space="preserve"> (b).</w:t>
      </w:r>
    </w:p>
    <w:p w14:paraId="6DDD8AB8">
      <w:pPr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114300" distR="114300">
            <wp:extent cx="5269230" cy="2823845"/>
            <wp:effectExtent l="0" t="0" r="3810" b="10795"/>
            <wp:docPr id="10" name="图片 10" descr="1747874622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478746223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8AB9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The enrichment results will be represented in tables.</w:t>
      </w:r>
    </w:p>
    <w:p w14:paraId="21F9DEA2">
      <w:pPr>
        <w:rPr>
          <w:rFonts w:hint="eastAsia"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5269865" cy="624840"/>
            <wp:effectExtent l="0" t="0" r="3175" b="0"/>
            <wp:docPr id="15" name="图片 15" descr="1752110497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5211049790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8ABA">
      <w:pPr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114300" distR="114300">
            <wp:extent cx="5270500" cy="2207895"/>
            <wp:effectExtent l="0" t="0" r="0" b="0"/>
            <wp:docPr id="858723051" name="图片 858723051" descr="1751599731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23051" name="图片 858723051" descr="1751599731773"/>
                    <pic:cNvPicPr>
                      <a:picLocks noChangeAspect="1"/>
                    </pic:cNvPicPr>
                  </pic:nvPicPr>
                  <pic:blipFill>
                    <a:blip r:embed="rId15"/>
                    <a:srcRect t="897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8ABB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Step vi) Choose specific features for detailed analysis. Choose anxiety disorder (a), it will appear in the box (b).</w:t>
      </w:r>
    </w:p>
    <w:p w14:paraId="6DDD8ABC">
      <w:pPr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114300" distR="114300">
            <wp:extent cx="5266055" cy="2667000"/>
            <wp:effectExtent l="0" t="0" r="0" b="0"/>
            <wp:docPr id="20" name="图片 20" descr="1747971928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47971928985"/>
                    <pic:cNvPicPr>
                      <a:picLocks noChangeAspect="1"/>
                    </pic:cNvPicPr>
                  </pic:nvPicPr>
                  <pic:blipFill>
                    <a:blip r:embed="rId16"/>
                    <a:srcRect t="86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F3D8">
      <w:pPr>
        <w:rPr>
          <w:rFonts w:ascii="Times New Roman" w:hAnsi="Times New Roman" w:eastAsia="宋体"/>
        </w:rPr>
      </w:pPr>
    </w:p>
    <w:p w14:paraId="47B60567">
      <w:pPr>
        <w:rPr>
          <w:rFonts w:ascii="Times New Roman" w:hAnsi="Times New Roman" w:eastAsia="宋体"/>
        </w:rPr>
      </w:pPr>
    </w:p>
    <w:p w14:paraId="3D95BAB0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 xml:space="preserve">(a) </w:t>
      </w:r>
      <w:r>
        <w:rPr>
          <w:rFonts w:ascii="Times New Roman" w:hAnsi="Times New Roman" w:eastAsia="宋体"/>
        </w:rPr>
        <w:t>Enter the disease ID</w:t>
      </w:r>
      <w:r>
        <w:rPr>
          <w:rFonts w:hint="eastAsia" w:ascii="Times New Roman" w:hAnsi="Times New Roman" w:eastAsia="宋体"/>
        </w:rPr>
        <w:t xml:space="preserve"> 11981</w:t>
      </w:r>
      <w:r>
        <w:rPr>
          <w:rFonts w:ascii="Times New Roman" w:hAnsi="Times New Roman" w:eastAsia="宋体"/>
        </w:rPr>
        <w:t xml:space="preserve"> in the </w:t>
      </w:r>
      <w:r>
        <w:rPr>
          <w:rFonts w:hint="eastAsia" w:ascii="Times New Roman" w:hAnsi="Times New Roman" w:eastAsia="宋体"/>
        </w:rPr>
        <w:t xml:space="preserve">ID </w:t>
      </w:r>
      <w:r>
        <w:rPr>
          <w:rFonts w:ascii="Times New Roman" w:hAnsi="Times New Roman" w:eastAsia="宋体"/>
        </w:rPr>
        <w:t xml:space="preserve">search box to search for </w:t>
      </w:r>
      <w:r>
        <w:rPr>
          <w:rFonts w:hint="eastAsia" w:ascii="Times New Roman" w:hAnsi="Times New Roman" w:eastAsia="宋体"/>
        </w:rPr>
        <w:t>morbid obesity,</w:t>
      </w:r>
    </w:p>
    <w:p w14:paraId="523C537A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(b) choose morbid obesity, and (c) it will appear in the box.</w:t>
      </w:r>
    </w:p>
    <w:p w14:paraId="1F09596D">
      <w:pPr>
        <w:rPr>
          <w:rFonts w:ascii="Times New Roman" w:hAnsi="Times New Roman" w:eastAsia="宋体"/>
        </w:rPr>
      </w:pPr>
    </w:p>
    <w:p w14:paraId="6DDD8ABD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 xml:space="preserve">(d) click </w:t>
      </w:r>
      <w:r>
        <w:rPr>
          <w:rFonts w:ascii="Times New Roman" w:hAnsi="Times New Roman" w:eastAsia="宋体"/>
        </w:rPr>
        <w:t>“</w:t>
      </w:r>
      <w:r>
        <w:rPr>
          <w:rFonts w:hint="eastAsia" w:ascii="Times New Roman" w:hAnsi="Times New Roman" w:eastAsia="宋体"/>
        </w:rPr>
        <w:t>Sankey diagram</w:t>
      </w:r>
      <w:r>
        <w:rPr>
          <w:rFonts w:ascii="Times New Roman" w:hAnsi="Times New Roman" w:eastAsia="宋体"/>
        </w:rPr>
        <w:t>”</w:t>
      </w:r>
      <w:r>
        <w:rPr>
          <w:rFonts w:hint="eastAsia" w:ascii="Times New Roman" w:hAnsi="Times New Roman" w:eastAsia="宋体"/>
        </w:rPr>
        <w:t xml:space="preserve"> to plot a Sankey plot to illustrate the connections between metabolites and their potential interaction genes, as well as the links between the genes and diseases/pathways.</w:t>
      </w:r>
    </w:p>
    <w:p w14:paraId="6DDD8ABE">
      <w:pPr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114300" distR="114300">
            <wp:extent cx="5269230" cy="2370455"/>
            <wp:effectExtent l="0" t="0" r="0" b="0"/>
            <wp:docPr id="21" name="图片 21" descr="1747972154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47972154902"/>
                    <pic:cNvPicPr>
                      <a:picLocks noChangeAspect="1"/>
                    </pic:cNvPicPr>
                  </pic:nvPicPr>
                  <pic:blipFill>
                    <a:blip r:embed="rId17"/>
                    <a:srcRect t="846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8ABF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 xml:space="preserve">The Sankey plot will be displayed. To initiate the download, click the </w:t>
      </w:r>
      <w:r>
        <w:rPr>
          <w:rFonts w:ascii="Times New Roman" w:hAnsi="Times New Roman" w:eastAsia="宋体"/>
        </w:rPr>
        <w:t>“</w:t>
      </w:r>
      <w:r>
        <w:rPr>
          <w:rFonts w:hint="eastAsia" w:ascii="Times New Roman" w:hAnsi="Times New Roman" w:eastAsia="宋体"/>
        </w:rPr>
        <w:t>Download image</w:t>
      </w:r>
      <w:r>
        <w:rPr>
          <w:rFonts w:ascii="Times New Roman" w:hAnsi="Times New Roman" w:eastAsia="宋体"/>
        </w:rPr>
        <w:t>”</w:t>
      </w:r>
      <w:r>
        <w:rPr>
          <w:rFonts w:hint="eastAsia" w:ascii="Times New Roman" w:hAnsi="Times New Roman" w:eastAsia="宋体"/>
        </w:rPr>
        <w:t xml:space="preserve"> button located in the upper-left corner of the interface.</w:t>
      </w:r>
    </w:p>
    <w:p w14:paraId="6DDD8AC0">
      <w:pPr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114300" distR="114300">
            <wp:extent cx="5267960" cy="2218055"/>
            <wp:effectExtent l="0" t="0" r="5080" b="6985"/>
            <wp:docPr id="9" name="图片 9" descr="1751599778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5159977875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EA66">
      <w:pPr>
        <w:rPr>
          <w:rFonts w:ascii="Times New Roman" w:hAnsi="Times New Roman" w:eastAsia="宋体"/>
        </w:rPr>
      </w:pPr>
    </w:p>
    <w:p w14:paraId="6E27137A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 xml:space="preserve">Step vii) Set parameters for the structurally-similar metabolites branch. </w:t>
      </w:r>
    </w:p>
    <w:p w14:paraId="3E8DA462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 xml:space="preserve">(a)Select </w:t>
      </w:r>
      <w:r>
        <w:rPr>
          <w:rFonts w:ascii="Times New Roman" w:hAnsi="Times New Roman" w:eastAsia="宋体"/>
        </w:rPr>
        <w:t>“</w:t>
      </w:r>
      <w:r>
        <w:rPr>
          <w:rFonts w:hint="eastAsia" w:ascii="Times New Roman" w:hAnsi="Times New Roman" w:eastAsia="宋体"/>
        </w:rPr>
        <w:t>The structural similar metabolites branch</w:t>
      </w:r>
      <w:r>
        <w:rPr>
          <w:rFonts w:ascii="Times New Roman" w:hAnsi="Times New Roman" w:eastAsia="宋体"/>
        </w:rPr>
        <w:t>”</w:t>
      </w:r>
      <w:r>
        <w:rPr>
          <w:rFonts w:hint="eastAsia" w:ascii="Times New Roman" w:hAnsi="Times New Roman" w:eastAsia="宋体"/>
        </w:rPr>
        <w:t>,</w:t>
      </w:r>
    </w:p>
    <w:p w14:paraId="40DD364F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(b) use the structurally-similar metabolites from database,</w:t>
      </w:r>
    </w:p>
    <w:p w14:paraId="2250C235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(c)choose high confidence (score &gt;= 0.7) as the minimum confidence score for retrieving potential interaction proteins/genes,</w:t>
      </w:r>
    </w:p>
    <w:p w14:paraId="6DDD8AC1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 xml:space="preserve">(d) click </w:t>
      </w:r>
      <w:r>
        <w:rPr>
          <w:rFonts w:ascii="Times New Roman" w:hAnsi="Times New Roman" w:eastAsia="宋体"/>
        </w:rPr>
        <w:t>“</w:t>
      </w:r>
      <w:r>
        <w:rPr>
          <w:rFonts w:hint="eastAsia" w:ascii="Times New Roman" w:hAnsi="Times New Roman" w:eastAsia="宋体"/>
        </w:rPr>
        <w:t>Search</w:t>
      </w:r>
      <w:r>
        <w:rPr>
          <w:rFonts w:ascii="Times New Roman" w:hAnsi="Times New Roman" w:eastAsia="宋体"/>
        </w:rPr>
        <w:t>”</w:t>
      </w:r>
      <w:r>
        <w:rPr>
          <w:rFonts w:hint="eastAsia" w:ascii="Times New Roman" w:hAnsi="Times New Roman" w:eastAsia="宋体"/>
        </w:rPr>
        <w:t>.</w:t>
      </w:r>
    </w:p>
    <w:p w14:paraId="6DDD8AC2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5270500" cy="2136775"/>
            <wp:effectExtent l="0" t="0" r="2540" b="12065"/>
            <wp:docPr id="16" name="图片 16" descr="1752110763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521107636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8AC3">
      <w:pPr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 xml:space="preserve">The </w:t>
      </w:r>
      <w:r>
        <w:rPr>
          <w:rFonts w:hint="eastAsia" w:ascii="Times New Roman" w:hAnsi="Times New Roman" w:eastAsia="宋体"/>
        </w:rPr>
        <w:t>structurally-similar metabolites, potential interaction genes/proteins and their interactions</w:t>
      </w:r>
      <w:r>
        <w:rPr>
          <w:rFonts w:ascii="Times New Roman" w:hAnsi="Times New Roman" w:eastAsia="宋体"/>
        </w:rPr>
        <w:t xml:space="preserve"> will be presented in </w:t>
      </w:r>
      <w:r>
        <w:rPr>
          <w:rFonts w:hint="eastAsia" w:ascii="Times New Roman" w:hAnsi="Times New Roman" w:eastAsia="宋体"/>
        </w:rPr>
        <w:t>tables</w:t>
      </w:r>
      <w:r>
        <w:rPr>
          <w:rFonts w:ascii="Times New Roman" w:hAnsi="Times New Roman" w:eastAsia="宋体"/>
        </w:rPr>
        <w:t>.</w:t>
      </w:r>
    </w:p>
    <w:p w14:paraId="7D799C3F">
      <w:pPr>
        <w:rPr>
          <w:rFonts w:hint="eastAsia"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5273040" cy="2849245"/>
            <wp:effectExtent l="0" t="0" r="0" b="635"/>
            <wp:docPr id="17" name="图片 17" descr="1752110886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5211088604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1550">
      <w:pPr>
        <w:rPr>
          <w:rFonts w:hint="eastAsia"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5267960" cy="3543300"/>
            <wp:effectExtent l="0" t="0" r="5080" b="7620"/>
            <wp:docPr id="18" name="图片 18" descr="1752110923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521109239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8AC4">
      <w:pPr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drawing>
          <wp:inline distT="0" distB="0" distL="114300" distR="114300">
            <wp:extent cx="5254625" cy="1350010"/>
            <wp:effectExtent l="0" t="0" r="3175" b="6350"/>
            <wp:docPr id="13" name="图片 13" descr="1752476450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5247645046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8AC5">
      <w:pPr>
        <w:rPr>
          <w:rFonts w:ascii="Times New Roman" w:hAnsi="Times New Roman" w:eastAsia="宋体"/>
        </w:rPr>
      </w:pPr>
    </w:p>
    <w:p w14:paraId="399A77B9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Step viii) Select Databases for Enrichment Analysis.</w:t>
      </w:r>
    </w:p>
    <w:p w14:paraId="6DDD8AC6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 xml:space="preserve">Choose all databases (a) and click </w:t>
      </w:r>
      <w:r>
        <w:rPr>
          <w:rFonts w:ascii="Times New Roman" w:hAnsi="Times New Roman" w:eastAsia="宋体"/>
        </w:rPr>
        <w:t>“</w:t>
      </w:r>
      <w:r>
        <w:rPr>
          <w:rFonts w:hint="eastAsia" w:ascii="Times New Roman" w:hAnsi="Times New Roman" w:eastAsia="宋体"/>
        </w:rPr>
        <w:t>Enrichment analysis</w:t>
      </w:r>
      <w:r>
        <w:rPr>
          <w:rFonts w:ascii="Times New Roman" w:hAnsi="Times New Roman" w:eastAsia="宋体"/>
        </w:rPr>
        <w:t>”</w:t>
      </w:r>
      <w:r>
        <w:rPr>
          <w:rFonts w:hint="eastAsia" w:ascii="Times New Roman" w:hAnsi="Times New Roman" w:eastAsia="宋体"/>
        </w:rPr>
        <w:t xml:space="preserve"> (b).</w:t>
      </w:r>
    </w:p>
    <w:p w14:paraId="6DDD8AC7">
      <w:pPr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114300" distR="114300">
            <wp:extent cx="5273040" cy="3164205"/>
            <wp:effectExtent l="0" t="0" r="0" b="5715"/>
            <wp:docPr id="32" name="图片 32" descr="1748230109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74823010979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8AC8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The enrichment results will be represented in tables.</w:t>
      </w:r>
    </w:p>
    <w:p w14:paraId="6DDD8AC9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5267960" cy="2853690"/>
            <wp:effectExtent l="0" t="0" r="5080" b="11430"/>
            <wp:docPr id="22" name="图片 22" descr="1752111351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75211135119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8ACA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 xml:space="preserve">Step ix) Choose specific features for detailed analysis. Input </w:t>
      </w:r>
      <w:r>
        <w:rPr>
          <w:rFonts w:ascii="Times New Roman" w:hAnsi="Times New Roman" w:eastAsia="宋体"/>
        </w:rPr>
        <w:t>“</w:t>
      </w:r>
      <w:r>
        <w:rPr>
          <w:rFonts w:hint="eastAsia" w:ascii="Times New Roman" w:hAnsi="Times New Roman" w:eastAsia="宋体"/>
        </w:rPr>
        <w:t>anxiety disorder</w:t>
      </w:r>
      <w:r>
        <w:rPr>
          <w:rFonts w:ascii="Times New Roman" w:hAnsi="Times New Roman" w:eastAsia="宋体"/>
        </w:rPr>
        <w:t>”</w:t>
      </w:r>
      <w:r>
        <w:rPr>
          <w:rFonts w:hint="eastAsia" w:ascii="Times New Roman" w:hAnsi="Times New Roman" w:eastAsia="宋体"/>
        </w:rPr>
        <w:t xml:space="preserve"> in the Description search box to search for anxiety disorder (a), choose it (b), and it will appear in the box (c). </w:t>
      </w:r>
    </w:p>
    <w:p w14:paraId="6DDD8ACB">
      <w:pPr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114300" distR="114300">
            <wp:extent cx="5266690" cy="1889125"/>
            <wp:effectExtent l="0" t="0" r="0" b="0"/>
            <wp:docPr id="1515276439" name="图片 1515276439" descr="1748238185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76439" name="图片 1515276439" descr="1748238185323"/>
                    <pic:cNvPicPr>
                      <a:picLocks noChangeAspect="1"/>
                    </pic:cNvPicPr>
                  </pic:nvPicPr>
                  <pic:blipFill>
                    <a:blip r:embed="rId25"/>
                    <a:srcRect t="877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8ACC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 xml:space="preserve">Input morbid obesity (a), choose it (b), and it will appear in the box (c). </w:t>
      </w:r>
    </w:p>
    <w:p w14:paraId="6DDD8ACD">
      <w:pPr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114300" distR="114300">
            <wp:extent cx="5266690" cy="1736090"/>
            <wp:effectExtent l="0" t="0" r="0" b="0"/>
            <wp:docPr id="1740445247" name="图片 1740445247" descr="1748238298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45247" name="图片 1740445247" descr="1748238298086"/>
                    <pic:cNvPicPr>
                      <a:picLocks noChangeAspect="1"/>
                    </pic:cNvPicPr>
                  </pic:nvPicPr>
                  <pic:blipFill>
                    <a:blip r:embed="rId26"/>
                    <a:srcRect t="107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8ACE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 xml:space="preserve">Input </w:t>
      </w:r>
      <w:r>
        <w:rPr>
          <w:rFonts w:ascii="Times New Roman" w:hAnsi="Times New Roman" w:eastAsia="宋体"/>
        </w:rPr>
        <w:t>regulation of glycogen metabolic process</w:t>
      </w:r>
      <w:r>
        <w:rPr>
          <w:rFonts w:hint="eastAsia" w:ascii="Times New Roman" w:hAnsi="Times New Roman" w:eastAsia="宋体"/>
        </w:rPr>
        <w:t xml:space="preserve"> (a), choose it (b), and it will appear in the box (c). Click </w:t>
      </w:r>
      <w:r>
        <w:rPr>
          <w:rFonts w:ascii="Times New Roman" w:hAnsi="Times New Roman" w:eastAsia="宋体"/>
        </w:rPr>
        <w:t>“</w:t>
      </w:r>
      <w:r>
        <w:rPr>
          <w:rFonts w:hint="eastAsia" w:ascii="Times New Roman" w:hAnsi="Times New Roman" w:eastAsia="宋体"/>
        </w:rPr>
        <w:t>Sankey diagram</w:t>
      </w:r>
      <w:r>
        <w:rPr>
          <w:rFonts w:ascii="Times New Roman" w:hAnsi="Times New Roman" w:eastAsia="宋体"/>
        </w:rPr>
        <w:t>”</w:t>
      </w:r>
      <w:r>
        <w:rPr>
          <w:rFonts w:hint="eastAsia" w:ascii="Times New Roman" w:hAnsi="Times New Roman" w:eastAsia="宋体"/>
        </w:rPr>
        <w:t xml:space="preserve"> to plot a Sankey plot (d).</w:t>
      </w:r>
    </w:p>
    <w:p w14:paraId="6DDD8ACF">
      <w:pPr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114300" distR="114300">
            <wp:extent cx="5271770" cy="2470150"/>
            <wp:effectExtent l="0" t="0" r="0" b="0"/>
            <wp:docPr id="504511435" name="图片 504511435" descr="1748238388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11435" name="图片 504511435" descr="1748238388101"/>
                    <pic:cNvPicPr>
                      <a:picLocks noChangeAspect="1"/>
                    </pic:cNvPicPr>
                  </pic:nvPicPr>
                  <pic:blipFill>
                    <a:blip r:embed="rId27"/>
                    <a:srcRect t="868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8AD0">
      <w:pPr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The Sankey plot will be displayed.</w:t>
      </w:r>
    </w:p>
    <w:p w14:paraId="6DDD8AD1">
      <w:pPr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114300" distR="114300">
            <wp:extent cx="5273040" cy="5473065"/>
            <wp:effectExtent l="0" t="0" r="0" b="13335"/>
            <wp:docPr id="37" name="图片 37" descr="1748238528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7482385289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9219B7"/>
    <w:rsid w:val="00152B5C"/>
    <w:rsid w:val="00167D3C"/>
    <w:rsid w:val="001C6A3E"/>
    <w:rsid w:val="00210E9E"/>
    <w:rsid w:val="002E779C"/>
    <w:rsid w:val="003F7E3C"/>
    <w:rsid w:val="00574B59"/>
    <w:rsid w:val="005E70DB"/>
    <w:rsid w:val="006F57A0"/>
    <w:rsid w:val="007041B2"/>
    <w:rsid w:val="008669A8"/>
    <w:rsid w:val="00876F87"/>
    <w:rsid w:val="009F0708"/>
    <w:rsid w:val="00A179F2"/>
    <w:rsid w:val="00A35E40"/>
    <w:rsid w:val="00A95790"/>
    <w:rsid w:val="00AC0794"/>
    <w:rsid w:val="00C72550"/>
    <w:rsid w:val="00C93FDB"/>
    <w:rsid w:val="00C9402D"/>
    <w:rsid w:val="00CB2568"/>
    <w:rsid w:val="00CD7E26"/>
    <w:rsid w:val="01010315"/>
    <w:rsid w:val="0D8A22A8"/>
    <w:rsid w:val="111921EA"/>
    <w:rsid w:val="12437AFC"/>
    <w:rsid w:val="259C0206"/>
    <w:rsid w:val="27E358BB"/>
    <w:rsid w:val="2A173AD6"/>
    <w:rsid w:val="358965C2"/>
    <w:rsid w:val="41E9571B"/>
    <w:rsid w:val="4487121B"/>
    <w:rsid w:val="49290AF3"/>
    <w:rsid w:val="4F635728"/>
    <w:rsid w:val="57CA2743"/>
    <w:rsid w:val="68657177"/>
    <w:rsid w:val="6E9219B7"/>
    <w:rsid w:val="712A66B5"/>
    <w:rsid w:val="72B16235"/>
    <w:rsid w:val="752F4220"/>
    <w:rsid w:val="76F75C04"/>
    <w:rsid w:val="7AFD6182"/>
    <w:rsid w:val="7C7C6906"/>
    <w:rsid w:val="7DF84014"/>
    <w:rsid w:val="7E530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line="480" w:lineRule="auto"/>
      <w:outlineLvl w:val="1"/>
    </w:pPr>
    <w:rPr>
      <w:rFonts w:ascii="Times New Roman" w:hAnsi="Times New Roman" w:eastAsia="Times New Roman" w:cstheme="majorBidi"/>
      <w:b/>
      <w:bCs/>
      <w:i/>
      <w:szCs w:val="32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qFormat/>
    <w:uiPriority w:val="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8">
    <w:name w:val="页眉 字符"/>
    <w:basedOn w:val="6"/>
    <w:link w:val="4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9">
    <w:name w:val="页脚 字符"/>
    <w:basedOn w:val="6"/>
    <w:link w:val="3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456</Words>
  <Characters>2510</Characters>
  <Lines>77</Lines>
  <Paragraphs>40</Paragraphs>
  <TotalTime>504</TotalTime>
  <ScaleCrop>false</ScaleCrop>
  <LinksUpToDate>false</LinksUpToDate>
  <CharactersWithSpaces>2939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2025-05-21T07:49:00Z</dcterms:created>
  <dc:creator>丽</dc:creator>
  <cp:lastModifiedBy>丽</cp:lastModifiedBy>
  <dcterms:modified xsi:type="dcterms:W3CDTF">2025-07-14T07:04:03Z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ICV">
    <vt:lpwstr>92762CAFA0154734A77AB50CE4515F49_11</vt:lpwstr>
  </property>
  <property fmtid="{D5CDD505-2E9C-101B-9397-08002B2CF9AE}" pid="4" name="KSOTemplateDocerSaveRecord">
    <vt:lpwstr>eyJoZGlkIjoiODUzYmM3NzQyYWUzZDYwMGRkOGIzYTFhYTMwNTUwMTYiLCJ1c2VySWQiOiI2ODQ1NzQ1MDAifQ==</vt:lpwstr>
  </property>
</Properties>
</file>