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SimSun"/>
          <w:b w:val="0"/>
          <w:color w:val="1F2326"/>
          <w:sz w:val="52"/>
        </w:rPr>
        <w:t>研究报告模板</w:t>
      </w:r>
    </w:p>
    <w:p>
      <w:pPr>
        <w:spacing w:after="400"/>
        <w:jc w:val="center"/>
      </w:pPr>
      <w:r>
        <w:rPr>
          <w:rFonts w:ascii="Consolas" w:hAnsi="Consolas" w:eastAsia="Microsoft YaHei"/>
          <w:color w:val="375A6B"/>
          <w:sz w:val="21"/>
        </w:rPr>
        <w:t>官方模板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YaHei"/>
          <w:b/>
          <w:color w:val="5C6368"/>
          <w:sz w:val="20"/>
        </w:rPr>
        <w:t>模板信息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20,000–60,000 字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引用格式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APA 第 7 版（优先）或芝加哥格式第 18 版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提交语言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  <w:keepLines w:val="1"/>
      </w:pPr>
      <w:r>
        <w:rPr>
          <w:rFonts w:ascii="Calibri" w:hAnsi="Calibri" w:eastAsia="Microsoft YaHei"/>
          <w:color w:val="5C6368"/>
          <w:sz w:val="22"/>
        </w:rPr>
        <w:t>研究报告必须遵循研究院的标准结构。本模板提供了预先格式化的章节、样式设定以及各必需要素的占位内容。作者不得更改章节顺序或删除必需要素。研究院参考文献采用 PSG 作者-出版年格式，编号格式为"研究报告 No. RR-YYYY-00X"，具体规则请参阅引用指南。</w:t>
      </w:r>
    </w:p>
    <w:p>
      <w:pPr>
        <w:spacing w:before="120" w:after="80"/>
      </w:pPr>
      <w:r>
        <w:rPr>
          <w:rFonts w:ascii="Georgia" w:hAnsi="Georgia" w:eastAsia="SimSun"/>
          <w:b w:val="0"/>
          <w:color w:val="1F2326"/>
          <w:sz w:val="34"/>
        </w:rPr>
        <w:t>模板结构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标题、报告编号、作者、日期、研究中心、DOI。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［报告标题］</w:t>
              <w:br/>
              <w:t>研究报告编号 RR-YYYY-00X</w:t>
              <w:br/>
              <w:t>［作者、所属机构］</w:t>
              <w:br/>
              <w:t>［研究中心］</w:t>
              <w:br/>
              <w:t>［日期］</w:t>
              <w:br/>
              <w:t>［DOI：10.XXXXX/YYYYY］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免责声明</w:t>
      </w:r>
    </w:p>
    <w:p>
      <w:pPr>
        <w:spacing w:after="160"/>
        <w:keepNext w:val="1"/>
      </w:pPr>
      <w:r>
        <w:rPr>
          <w:rFonts w:ascii="Calibri" w:hAnsi="Calibri" w:eastAsia="Microsoft YaHei"/>
          <w:i/>
          <w:color w:val="8A9196"/>
          <w:sz w:val="19"/>
        </w:rPr>
        <w:t>研究院标准文本 — 请勿修改。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rPr>
          <w:cantSplit w:val="1"/>
        </w:trP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  <w:keepLines w:val="1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本报告所表达的研究发现、诠释与结论仅代表作者本人观点，不必然反映全景研究院的官方立场。全景研究院是由全景学术集团设立、具有自身学术治理体系与机构身份的研究机构。PSG 是其上级机构，负责其法律与行政事务。PRI 不具有独立法人资格。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摘要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200–300 字；摘要中不得包含引用。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 200–300 字摘要，概述本报告的研究目的、方法与主要发现。摘要中不得包含引用。］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关键词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5–8 个关键词，以逗号分隔。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［关键词一、关键词二、关键词三、关键词四、关键词五］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目录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根据标题自动生成。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［请使用本文档中的标题样式自动生成目录（Word 菜单：引用 → 目录）。］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图表清单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若报告包含三个以上图表，则此项为必需。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［如适用，请列出全部图表标题及其页码。］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执行摘要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800–1,200 字；面向非专业读者的独立摘要。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 800–1,200 字的执行摘要，内容应可独立于报告正文阅读，并面向非专业读者撰写。］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一、引言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研究背景、研究依据、研究问题及报告结构说明。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［请填写引言：研究背景、研究依据、研究问题，并简要说明报告结构。］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二至 N、正文章节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研究方法、文献综述、研究发现与分析（具体结构视项目而定）。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［请填写正文章节，包括研究方法、文献综述、研究发现与分析。可根据本项目需要增减章节，但须保持标题层级一致。］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结论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主要发现、政策启示、研究局限及未来研究方向。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［请概述主要研究发现、其政策启示、本研究的局限性，以及未来研究方向。］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参考文献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采用 APA 第 7 版或芝加哥格式第 18 版，全文格式须保持一致。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［请填写完整参考文献列表，全文统一采用 APA 第 7 版或芝加哥格式第 18 版。］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附录（如有）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数据、研究工具或补充图表。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［如有，请填写正文之外的补充数据、研究工具或补充图表。］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作者简介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每位作者简介 50–100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［请填写每位作者 50–100 字的简介，包括现任职机构及相关专长。］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关于研究院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研究院标准文本 — 请勿修改。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全景研究院是由全景学术集团设立、具有自身学术治理体系与机构身份的研究机构。研究院在其研究活动中保持学术独立，不具备独立法人资格。欲了解更多信息，请访问 research.panorama-sg.com。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