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PMingLiU"/>
          <w:b w:val="0"/>
          <w:color w:val="1F2326"/>
          <w:sz w:val="52"/>
        </w:rPr>
        <w:t>主編文集章節範本</w:t>
      </w:r>
    </w:p>
    <w:p>
      <w:pPr>
        <w:spacing w:after="400"/>
        <w:jc w:val="center"/>
      </w:pPr>
      <w:r>
        <w:rPr>
          <w:rFonts w:ascii="Consolas" w:hAnsi="Consolas" w:eastAsia="Microsoft JhengHei"/>
          <w:color w:val="375A6B"/>
          <w:sz w:val="21"/>
        </w:rPr>
        <w:t>官方範本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JhengHei"/>
          <w:b/>
          <w:color w:val="5C6368"/>
          <w:sz w:val="20"/>
        </w:rPr>
        <w:t>範本資訊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6,000–9,000 字（以具體徵稿啟事為準）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引用格式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PSG 作者-出版年格式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提交語言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JhengHei"/>
          <w:color w:val="5C6368"/>
          <w:sz w:val="22"/>
        </w:rPr>
        <w:t>本範本用於在章節提案通過研究院相關主編文集徵稿啟事評審後，撰寫並提交正式章節。具體字數要求及格式規範請以該文集的編輯指南為準；本範本體現研究院的通用格式規範。</w:t>
      </w:r>
    </w:p>
    <w:p>
      <w:pPr>
        <w:spacing w:before="120" w:after="80"/>
      </w:pPr>
      <w:r>
        <w:rPr>
          <w:rFonts w:ascii="Georgia" w:hAnsi="Georgia" w:eastAsia="PMingLiU"/>
          <w:b w:val="0"/>
          <w:color w:val="1F2326"/>
          <w:sz w:val="34"/>
        </w:rPr>
        <w:t>範本結構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章節標題、文集標題、作者及所屬機構、字數統計。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［章節標題］</w:t>
              <w:br/>
              <w:t>收錄於：［文集標題］</w:t>
              <w:br/>
              <w:t>［作者、所屬機構］</w:t>
              <w:br/>
              <w:t>［字數］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摘要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150–200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 150–200 字摘要，概述本章節的論點及其對文集的貢獻。］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關鍵詞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4–6 個關鍵詞，以逗號分隔。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［關鍵詞一、關鍵詞二、關鍵詞三、關鍵詞四］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一、導言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將本章節置於文集主題與範圍之中加以定位。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［請介紹本章節主題，並說明其與文集整體主題及範圍的關聯。］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二至 N、正文各節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論點、證據與分析；具體節次結構由作者在文集編輯指南範圍內自行設定。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［請填寫章節正文：論點、證據與分析，可根據本章節內容自行劃分節次。］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結論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總結本章節對文集的貢獻。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［請總結本章節的主要貢獻及其對文集整體的意義。］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參考文獻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採用 PSG 作者-出版年格式（詳見引用指南）。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［請填寫完整參考文獻列表，採用 PSG 作者-出版年格式。］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作者簡介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每位作者簡介 75–100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［請填寫每位作者 75–100 字的簡介，包括現任職機構及相關專長。］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編輯說明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除徵稿啟事另有說明外，章節篇幅一般為 6,000–9,000 字。請於徵稿啟事所列截止日期前，將完成的章節提交至該文集主編。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