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5999" cy="800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80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120"/>
        <w:jc w:val="center"/>
      </w:pPr>
      <w:r>
        <w:rPr>
          <w:rFonts w:ascii="Georgia" w:hAnsi="Georgia" w:eastAsia="SimSun"/>
          <w:b w:val="0"/>
          <w:color w:val="1F2326"/>
          <w:sz w:val="52"/>
        </w:rPr>
        <w:t>工作论文模板</w:t>
      </w:r>
    </w:p>
    <w:p>
      <w:pPr>
        <w:spacing w:after="400"/>
        <w:jc w:val="center"/>
      </w:pPr>
      <w:r>
        <w:rPr>
          <w:rFonts w:ascii="Consolas" w:hAnsi="Consolas" w:eastAsia="Microsoft YaHei"/>
          <w:color w:val="375A6B"/>
          <w:sz w:val="21"/>
        </w:rPr>
        <w:t>官方模板 · v1.1（2026-10-05）</w:t>
      </w:r>
    </w:p>
    <w:p>
      <w:pPr>
        <w:pBdr>
          <w:bottom w:val="single" w:sz="8" w:space="4" w:color="DADDDD"/>
        </w:pBdr>
        <w:spacing w:after="440"/>
      </w:pPr>
    </w:p>
    <w:p>
      <w:pPr>
        <w:spacing w:after="160"/>
      </w:pPr>
      <w:r>
        <w:rPr>
          <w:rFonts w:ascii="Consolas" w:hAnsi="Consolas" w:eastAsia="Microsoft YaHei"/>
          <w:b/>
          <w:color w:val="5C6368"/>
          <w:sz w:val="20"/>
        </w:rPr>
        <w:t>模板信息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123"/>
      </w:tblGrid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格式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Microsoft Word（.docx）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版本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v1.1（2026-10-05）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一般篇幅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5,000–15,000 字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DOI（数字对象标识符）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已注册（Crossref）</w:t>
            </w:r>
          </w:p>
        </w:tc>
      </w:tr>
      <w:tr>
        <w:tc>
          <w:tcPr>
            <w:tcW w:type="dxa" w:w="2948"/>
            <w:shd w:val="clear" w:color="auto" w:fill="F1F2F2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onsolas" w:hAnsi="Consolas" w:eastAsia="Microsoft YaHei"/>
                <w:b/>
                <w:color w:val="5C6368"/>
                <w:sz w:val="19"/>
              </w:rPr>
              <w:t>提交语言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ADDDD"/>
              <w:left w:val="single" w:sz="4" w:space="0" w:color="DADDDD"/>
              <w:bottom w:val="single" w:sz="4" w:space="0" w:color="DADDDD"/>
              <w:right w:val="single" w:sz="4" w:space="0" w:color="DADDDD"/>
            </w:tcBorders>
          </w:tcPr>
          <w:p>
            <w:pPr>
              <w:spacing w:before="80" w:after="80"/>
            </w:pPr>
            <w:r>
              <w:rPr>
                <w:rFonts w:ascii="Calibri" w:hAnsi="Calibri" w:eastAsia="Microsoft YaHei"/>
                <w:color w:val="1F2326"/>
                <w:sz w:val="21"/>
              </w:rPr>
              <w:t>英文</w:t>
            </w:r>
          </w:p>
        </w:tc>
      </w:tr>
    </w:tbl>
    <w:p>
      <w:pPr>
        <w:spacing w:after="80"/>
      </w:pPr>
    </w:p>
    <w:p>
      <w:pPr>
        <w:spacing w:after="400"/>
        <w:keepLines w:val="1"/>
      </w:pPr>
      <w:r>
        <w:rPr>
          <w:rFonts w:ascii="Calibri" w:hAnsi="Calibri" w:eastAsia="Microsoft YaHei"/>
          <w:color w:val="5C6368"/>
          <w:sz w:val="22"/>
        </w:rPr>
        <w:t>工作论文用于在研究院正式同行评审流程之前或同时，快速传播研究发现、理论贡献与学术论点。工作论文可呈现初步研究发现、理论框架、系统性文献综述，或对研究院相关研究领域最新进展的评论。研究院参考文献采用 PSG 作者-出版年格式，编号格式为"工作论文 No. WP-YYYY-00X"，具体规则请参阅引用指南。</w:t>
      </w:r>
    </w:p>
    <w:p>
      <w:pPr>
        <w:spacing w:before="120" w:after="80"/>
      </w:pPr>
      <w:r>
        <w:rPr>
          <w:rFonts w:ascii="Georgia" w:hAnsi="Georgia" w:eastAsia="SimSun"/>
          <w:b w:val="0"/>
          <w:color w:val="1F2326"/>
          <w:sz w:val="34"/>
        </w:rPr>
        <w:t>模板结构</w:t>
      </w:r>
    </w:p>
    <w:p>
      <w:pPr>
        <w:pBdr>
          <w:bottom w:val="single" w:sz="6" w:space="4" w:color="DADDDD"/>
        </w:pBdr>
        <w:spacing w:after="20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封面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标题、工作论文编号、作者及所属机构、日期、DOI。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［论文标题］</w:t>
              <w:br/>
              <w:t>工作论文编号 WP-YYYY-00X</w:t>
              <w:br/>
              <w:t>［作者、所属机构］</w:t>
              <w:br/>
              <w:t>［日期］</w:t>
              <w:br/>
              <w:t>［DOI：10.XXXXX/YYYYY］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摘要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150–250 字；摘要中不得包含引用。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 150–250 字摘要，概述本文的论点、研究方法（如适用）及学术贡献。摘要中不得包含引用。］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关键词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4–6 个关键词，以逗号分隔。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［关键词一、关键词二、关键词三、关键词四］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一、引言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研究问题、研究动机及本文的学术贡献。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［请填写引言：研究问题、研究动机，以及本文对该领域的学术贡献。］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二、文献综述／理论框架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将本文置于既有学术研究脉络中加以定位。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［请综述相关文献或阐述理论框架，将本文置于既有学术研究脉络中加以定位。］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三、研究方法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研究设计与方法（如适用）。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［如本文包含原创实证研究，请描述所采用的研究设计与方法；纯理论或概念性文章可省略本节。］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四、研究发现／论点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主要分析内容、证据或理论论点。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［请呈现本文的主要分析、证据或理论论点，可视需要使用子标题划分层次。］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五、讨论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结果诠释、意义与研究局限。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［请诠释研究发现或论点，讨论其意义，并说明本文的研究局限。］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结论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总结学术贡献并指出后续研究方向。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［请总结本文的学术贡献，并提出后续研究方向的建议。］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参考文献</w:t>
      </w:r>
    </w:p>
    <w:p>
      <w:pPr>
        <w:spacing w:after="160"/>
        <w:keepLines w:val="1"/>
      </w:pPr>
      <w:r>
        <w:rPr>
          <w:rFonts w:ascii="Calibri" w:hAnsi="Calibri" w:eastAsia="Microsoft YaHei"/>
          <w:i/>
          <w:color w:val="8A9196"/>
          <w:sz w:val="19"/>
        </w:rPr>
        <w:t>采用 PSG 作者-出版年格式（详见引用指南）。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rPr>
          <w:cantSplit w:val="1"/>
        </w:trP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  <w:keepLines w:val="1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［请填写完整参考文献列表，采用 PSG 作者-出版年格式。］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作者简介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每位作者简介 50–100 字。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［请填写每位作者 50–100 字的简介，包括现任职机构及相关专长。］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rFonts w:ascii="Georgia" w:hAnsi="Georgia" w:eastAsia="SimSun"/>
          <w:b/>
          <w:color w:val="1F2326"/>
          <w:sz w:val="28"/>
        </w:rPr>
        <w:t>关于研究院</w:t>
      </w:r>
    </w:p>
    <w:p>
      <w:pPr>
        <w:spacing w:after="160"/>
      </w:pPr>
      <w:r>
        <w:rPr>
          <w:rFonts w:ascii="Calibri" w:hAnsi="Calibri" w:eastAsia="Microsoft YaHei"/>
          <w:i/>
          <w:color w:val="8A9196"/>
          <w:sz w:val="19"/>
        </w:rPr>
        <w:t>研究院标准文本 — 请勿修改。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2F2"/>
            <w:tcBorders>
              <w:top w:val="dashed" w:sz="4" w:space="0" w:color="DADDDD"/>
              <w:left w:val="dashed" w:sz="4" w:space="0" w:color="DADDDD"/>
              <w:bottom w:val="dashed" w:sz="4" w:space="0" w:color="DADDDD"/>
              <w:right w:val="dashed" w:sz="4" w:space="0" w:color="DADDDD"/>
            </w:tcBorders>
          </w:tcPr>
          <w:p>
            <w:pPr>
              <w:spacing w:before="200" w:after="200"/>
            </w:pPr>
            <w:r>
              <w:rPr>
                <w:rFonts w:ascii="Calibri" w:hAnsi="Calibri" w:eastAsia="Microsoft YaHei"/>
                <w:i/>
                <w:color w:val="8A9196"/>
                <w:sz w:val="21"/>
              </w:rPr>
              <w:t>全景研究院是由全景学术集团设立、具有自身学术治理体系与机构身份的研究机构。研究院在其研究活动中保持学术独立，不具备独立法人资格。欲了解更多信息，请访问 research.panorama-sg.com。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r>
            <w:rPr>
              <w:rFonts w:ascii="Consolas" w:hAnsi="Consolas" w:eastAsia="Microsoft YaHei"/>
              <w:color w:val="8A9196"/>
              <w:sz w:val="17"/>
            </w:rPr>
            <w:t>全景研究院  ·  research.panorama-sg.com  ·  官方模板</w:t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7"/>
            </w:rPr>
            <w:t xml:space="preserve">填写说明 · </w:t>
          </w:r>
          <w:r>
            <w:rPr>
              <w:rFonts w:ascii="Consolas" w:hAnsi="Consolas" w:eastAsia="Consolas"/>
              <w:color w:val="8A9196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ADDDD"/>
      </w:pBdr>
    </w:pPr>
  </w:p>
  <w:tbl>
    <w:tblPr>
      <w:tblW w:type="auto" w:w="0"/>
      <w:jc w:val="center"/>
      <w:tblLayout w:type="autofit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4535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96000" cy="24498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449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jc w:val="right"/>
          </w:pPr>
          <w:r>
            <w:rPr>
              <w:rFonts w:ascii="Consolas" w:hAnsi="Consolas" w:eastAsia="Microsoft YaHei"/>
              <w:color w:val="8A9196"/>
              <w:sz w:val="18"/>
            </w:rPr>
            <w:t>官方模板</w:t>
          </w:r>
        </w:p>
      </w:tc>
    </w:tr>
  </w:tbl>
  <w:p>
    <w:pPr>
      <w:pBdr>
        <w:bottom w:val="single" w:sz="6" w:space="4" w:color="DADD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