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A4CD" w14:textId="7C37D793" w:rsidR="00882D89" w:rsidRDefault="00882D89" w:rsidP="0086536D">
      <w:pPr>
        <w:spacing w:line="276" w:lineRule="auto"/>
        <w:jc w:val="center"/>
      </w:pPr>
      <w:r>
        <w:t>Section 1: Next-Generation Sequencing</w:t>
      </w:r>
    </w:p>
    <w:p w14:paraId="508091F5" w14:textId="77777777" w:rsidR="003B4AE3" w:rsidRPr="003B4AE3" w:rsidRDefault="003B4AE3" w:rsidP="0086536D">
      <w:pPr>
        <w:spacing w:line="276" w:lineRule="auto"/>
      </w:pPr>
    </w:p>
    <w:p w14:paraId="63FF3FC9" w14:textId="12B594FC" w:rsidR="00882D89" w:rsidRDefault="00637AA0" w:rsidP="0086536D">
      <w:pPr>
        <w:spacing w:line="276" w:lineRule="auto"/>
        <w:ind w:firstLine="720"/>
      </w:pPr>
      <w:r>
        <w:t>These two readings introduce and review the bir</w:t>
      </w:r>
      <w:r w:rsidR="004E7CF5">
        <w:t>th of next-generation sequencing (NGS)</w:t>
      </w:r>
      <w:r>
        <w:t xml:space="preserve">. </w:t>
      </w:r>
      <w:r w:rsidR="00E712C6">
        <w:t>The first is an original research study introducing the first successful use of NGS technology</w:t>
      </w:r>
      <w:r w:rsidR="00684D5D">
        <w:t>, and t</w:t>
      </w:r>
      <w:r w:rsidR="00E712C6">
        <w:t xml:space="preserve">he second is a review paper that describes the progression </w:t>
      </w:r>
      <w:r w:rsidR="009C0375">
        <w:t xml:space="preserve">of </w:t>
      </w:r>
      <w:r w:rsidR="00E712C6">
        <w:t>NGS technology from it</w:t>
      </w:r>
      <w:r w:rsidR="009C0375">
        <w:t xml:space="preserve">s inception to its modern forms and applications. </w:t>
      </w:r>
    </w:p>
    <w:p w14:paraId="0F669F89" w14:textId="2A9AFD7F" w:rsidR="00637AA0" w:rsidRDefault="00637AA0" w:rsidP="00CF2081">
      <w:pPr>
        <w:spacing w:line="276" w:lineRule="auto"/>
        <w:ind w:firstLine="720"/>
      </w:pPr>
      <w:r>
        <w:t>Whee</w:t>
      </w:r>
      <w:r w:rsidR="004E7CF5">
        <w:t xml:space="preserve">ler et al. </w:t>
      </w:r>
      <w:r w:rsidR="00457B40">
        <w:t>describes the successful NGS sequencing of</w:t>
      </w:r>
      <w:r w:rsidR="004E7CF5">
        <w:t xml:space="preserve"> an individual, Dr. James D. Watson. </w:t>
      </w:r>
      <w:r w:rsidR="00943617">
        <w:t xml:space="preserve">It </w:t>
      </w:r>
      <w:r w:rsidR="00A6105C">
        <w:t>details</w:t>
      </w:r>
      <w:r w:rsidR="00943617">
        <w:t xml:space="preserve"> </w:t>
      </w:r>
      <w:r w:rsidR="00CB601F">
        <w:t xml:space="preserve">the </w:t>
      </w:r>
      <w:r w:rsidR="00B03428">
        <w:t xml:space="preserve">key </w:t>
      </w:r>
      <w:r w:rsidR="00DA69C3">
        <w:t xml:space="preserve">specifics of the </w:t>
      </w:r>
      <w:r w:rsidR="002B6329">
        <w:t>process</w:t>
      </w:r>
      <w:r w:rsidR="00DA69C3">
        <w:t xml:space="preserve"> (7.4-fold redundancy, runtim</w:t>
      </w:r>
      <w:r w:rsidR="00353588">
        <w:t xml:space="preserve">e of 2 months, </w:t>
      </w:r>
      <w:r w:rsidR="00356E58">
        <w:t xml:space="preserve">scaleable, </w:t>
      </w:r>
      <w:r w:rsidR="00353588">
        <w:t>10</w:t>
      </w:r>
      <w:bookmarkStart w:id="0" w:name="_GoBack"/>
      <w:bookmarkEnd w:id="0"/>
      <w:r w:rsidR="00353588">
        <w:t>0-fold cheaper</w:t>
      </w:r>
      <w:r w:rsidR="009F17DC">
        <w:t xml:space="preserve"> than Sanger sequencing</w:t>
      </w:r>
      <w:r w:rsidR="00096BB0">
        <w:t xml:space="preserve"> (~$1 million)</w:t>
      </w:r>
      <w:r w:rsidR="00353588">
        <w:t xml:space="preserve">, </w:t>
      </w:r>
      <w:r w:rsidR="009F17DC" w:rsidRPr="009F17DC">
        <w:rPr>
          <w:i/>
        </w:rPr>
        <w:t>in vitro</w:t>
      </w:r>
      <w:r w:rsidR="009F17DC">
        <w:t xml:space="preserve"> cell-</w:t>
      </w:r>
      <w:r w:rsidR="00353588">
        <w:t xml:space="preserve">free system, etc). </w:t>
      </w:r>
      <w:r w:rsidR="004622BD">
        <w:t xml:space="preserve">Additionally, Wheeler et al. </w:t>
      </w:r>
      <w:r w:rsidR="001A3419">
        <w:t xml:space="preserve">examine the genome they sequenced, </w:t>
      </w:r>
      <w:r w:rsidR="004622BD">
        <w:t>identify</w:t>
      </w:r>
      <w:r w:rsidR="001A3419">
        <w:t>ing</w:t>
      </w:r>
      <w:r w:rsidR="004622BD">
        <w:t xml:space="preserve"> small-scale indels and</w:t>
      </w:r>
      <w:r w:rsidR="006F3E15">
        <w:t xml:space="preserve"> copy number va</w:t>
      </w:r>
      <w:r w:rsidR="00CE105A">
        <w:t xml:space="preserve">riants, as well as novel genes. </w:t>
      </w:r>
      <w:r w:rsidR="007A662B">
        <w:t>To</w:t>
      </w:r>
      <w:r w:rsidR="00FB628C">
        <w:t xml:space="preserve"> highlight clinical applications</w:t>
      </w:r>
      <w:r w:rsidR="00CE105A">
        <w:t xml:space="preserve">, the authors compared genomic polymorphisms with the HGMD compendium of human disease alleles, and reported </w:t>
      </w:r>
      <w:r w:rsidR="00C13178">
        <w:t xml:space="preserve">10 </w:t>
      </w:r>
      <w:r w:rsidR="00680233">
        <w:t xml:space="preserve">carrier alleles </w:t>
      </w:r>
      <w:r w:rsidR="00557F48">
        <w:t>for</w:t>
      </w:r>
      <w:r w:rsidR="00C13178">
        <w:t xml:space="preserve"> highly penetrant, Mendelian </w:t>
      </w:r>
      <w:r w:rsidR="00557F48">
        <w:t>genetic disorders</w:t>
      </w:r>
      <w:r w:rsidR="00C13178">
        <w:t xml:space="preserve">. </w:t>
      </w:r>
      <w:r w:rsidR="00540DAA">
        <w:t xml:space="preserve">The </w:t>
      </w:r>
      <w:r w:rsidR="005E4427">
        <w:t>authors could not confirm homo</w:t>
      </w:r>
      <w:r w:rsidR="00540DAA">
        <w:t>zygosi</w:t>
      </w:r>
      <w:r w:rsidR="006E7A4F">
        <w:t>ty due to low sequence coverage</w:t>
      </w:r>
      <w:r w:rsidR="00E14F67">
        <w:t>.</w:t>
      </w:r>
      <w:r w:rsidR="00166167">
        <w:t xml:space="preserve"> </w:t>
      </w:r>
      <w:r w:rsidR="00B7223A">
        <w:t xml:space="preserve">They note the inability to efficiently detect single-base indels, but </w:t>
      </w:r>
      <w:r w:rsidR="00751171">
        <w:t>claim that mate-pair read technology</w:t>
      </w:r>
      <w:r w:rsidR="00B7223A">
        <w:t xml:space="preserve"> will </w:t>
      </w:r>
      <w:r w:rsidR="00751171">
        <w:t xml:space="preserve">later </w:t>
      </w:r>
      <w:r w:rsidR="00B7223A">
        <w:t xml:space="preserve">allow the method to capture a wider range of such variants. </w:t>
      </w:r>
      <w:r w:rsidR="0011488D">
        <w:t xml:space="preserve">The authors conclude with the claim that this technology amounts to a milestone on the path to apply genome information to personalized medicine. </w:t>
      </w:r>
    </w:p>
    <w:p w14:paraId="5EC754ED" w14:textId="5A82390E" w:rsidR="00A625E0" w:rsidRDefault="001C5066" w:rsidP="00A21C2C">
      <w:pPr>
        <w:spacing w:line="276" w:lineRule="auto"/>
        <w:ind w:firstLine="720"/>
      </w:pPr>
      <w:r>
        <w:t xml:space="preserve">Goodwin et al. </w:t>
      </w:r>
      <w:r w:rsidR="00920D31">
        <w:t xml:space="preserve">begins by </w:t>
      </w:r>
      <w:r w:rsidR="002627FD">
        <w:t xml:space="preserve">describing </w:t>
      </w:r>
      <w:r w:rsidR="006C359A">
        <w:t xml:space="preserve">recent progress in NGS. This includes the drastic decreases in sequencing costs and </w:t>
      </w:r>
      <w:r w:rsidR="00775BB8">
        <w:t xml:space="preserve">increases in genomic discoveries. </w:t>
      </w:r>
      <w:r w:rsidR="00CA7BD2">
        <w:t xml:space="preserve">At the same time, it addresses </w:t>
      </w:r>
      <w:r w:rsidR="00C57DCF">
        <w:t>some</w:t>
      </w:r>
      <w:r w:rsidR="00CA7BD2">
        <w:t xml:space="preserve"> problems associated with NGS, including short read lengths, higher error rates, and </w:t>
      </w:r>
      <w:r w:rsidR="00991D6E">
        <w:t xml:space="preserve">the increased </w:t>
      </w:r>
      <w:r w:rsidR="00012349">
        <w:t xml:space="preserve">cost of long-read NGS. </w:t>
      </w:r>
      <w:r w:rsidR="00C13318">
        <w:t xml:space="preserve">It covers the basics of the technology behind both short-read and long-read models, and then describes </w:t>
      </w:r>
      <w:r w:rsidR="00A5492F">
        <w:t xml:space="preserve">biological </w:t>
      </w:r>
      <w:r w:rsidR="00C13318">
        <w:t xml:space="preserve">applications. </w:t>
      </w:r>
      <w:r w:rsidR="009A531C">
        <w:t xml:space="preserve">Specifically, Goodwin et al. argue that </w:t>
      </w:r>
      <w:r w:rsidR="00A11379">
        <w:t xml:space="preserve">NGS </w:t>
      </w:r>
      <w:r w:rsidR="005B68F3">
        <w:t>can identify</w:t>
      </w:r>
      <w:r w:rsidR="00A11379">
        <w:t xml:space="preserve"> genotype-phenotype correlations, </w:t>
      </w:r>
      <w:r w:rsidR="005B68F3">
        <w:t xml:space="preserve">regulatory mechanisms, structural variants, transcription patterns, and other properties of biological relevance. </w:t>
      </w:r>
      <w:r w:rsidR="00565ECD">
        <w:t xml:space="preserve">The authors </w:t>
      </w:r>
      <w:r w:rsidR="00BC3CA1">
        <w:t xml:space="preserve">then note novel sequencing solutions and developments in the “NGS arms race”, </w:t>
      </w:r>
      <w:r w:rsidR="00A21C2C">
        <w:t xml:space="preserve">and the challenges of analyzing the vast amount of data available. They then close with </w:t>
      </w:r>
      <w:r w:rsidR="00565ECD">
        <w:t xml:space="preserve">tempered </w:t>
      </w:r>
      <w:r w:rsidR="00AC6268">
        <w:t xml:space="preserve">excitement for the research progress that has and continues to be made using NGS. </w:t>
      </w:r>
    </w:p>
    <w:p w14:paraId="518D7065" w14:textId="77777777" w:rsidR="00637AA0" w:rsidRDefault="00637AA0" w:rsidP="0086536D">
      <w:pPr>
        <w:spacing w:line="276" w:lineRule="auto"/>
      </w:pPr>
    </w:p>
    <w:p w14:paraId="03574D54" w14:textId="77777777" w:rsidR="00637AA0" w:rsidRPr="003B4AE3" w:rsidRDefault="00637AA0" w:rsidP="0086536D">
      <w:pPr>
        <w:pStyle w:val="ListParagraph"/>
        <w:numPr>
          <w:ilvl w:val="0"/>
          <w:numId w:val="2"/>
        </w:numPr>
        <w:spacing w:line="276" w:lineRule="auto"/>
        <w:ind w:left="360"/>
      </w:pPr>
      <w:r w:rsidRPr="003B4AE3">
        <w:t>Wheeler DA et al. "The complete genome of an individual by massively parallel DNA sequencing,” Nature. 452:872-876 (2008)</w:t>
      </w:r>
      <w:r>
        <w:t xml:space="preserve">. </w:t>
      </w:r>
      <w:r w:rsidRPr="003B4AE3">
        <w:t xml:space="preserve"> </w:t>
      </w:r>
    </w:p>
    <w:p w14:paraId="6B27B2BA" w14:textId="77777777" w:rsidR="00E712C6" w:rsidRDefault="00E712C6" w:rsidP="0086536D">
      <w:pPr>
        <w:pStyle w:val="ListParagraph"/>
        <w:numPr>
          <w:ilvl w:val="0"/>
          <w:numId w:val="2"/>
        </w:numPr>
        <w:spacing w:line="276" w:lineRule="auto"/>
        <w:ind w:left="360"/>
      </w:pPr>
      <w:r w:rsidRPr="003B4AE3">
        <w:t>Goodwin S. et al. "Coming of age: ten years of next-generation sequencing technologies" Nature Reviews Genetics. 17 (2016)</w:t>
      </w:r>
      <w:r>
        <w:t xml:space="preserve">. </w:t>
      </w:r>
      <w:r w:rsidRPr="003B4AE3">
        <w:t xml:space="preserve"> </w:t>
      </w:r>
    </w:p>
    <w:p w14:paraId="3A1DC40F" w14:textId="77777777" w:rsidR="00637AA0" w:rsidRDefault="00637AA0" w:rsidP="0086536D">
      <w:pPr>
        <w:spacing w:line="276" w:lineRule="auto"/>
      </w:pPr>
    </w:p>
    <w:sectPr w:rsidR="00637AA0" w:rsidSect="004301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2F6D0" w14:textId="77777777" w:rsidR="00423890" w:rsidRDefault="00423890" w:rsidP="00865E91">
      <w:r>
        <w:separator/>
      </w:r>
    </w:p>
  </w:endnote>
  <w:endnote w:type="continuationSeparator" w:id="0">
    <w:p w14:paraId="36758F39" w14:textId="77777777" w:rsidR="00423890" w:rsidRDefault="00423890" w:rsidP="008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41980" w14:textId="77777777" w:rsidR="00423890" w:rsidRDefault="00423890" w:rsidP="00865E91">
      <w:r>
        <w:separator/>
      </w:r>
    </w:p>
  </w:footnote>
  <w:footnote w:type="continuationSeparator" w:id="0">
    <w:p w14:paraId="454296F9" w14:textId="77777777" w:rsidR="00423890" w:rsidRDefault="00423890" w:rsidP="00865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04B0" w14:textId="77777777" w:rsidR="00865E91" w:rsidRDefault="00865E91" w:rsidP="00CA6529">
    <w:pPr>
      <w:pStyle w:val="Header"/>
      <w:spacing w:line="276" w:lineRule="auto"/>
    </w:pPr>
    <w:r>
      <w:t>James Diao</w:t>
    </w:r>
  </w:p>
  <w:p w14:paraId="47F18CCF" w14:textId="77777777" w:rsidR="00865E91" w:rsidRDefault="00865E91" w:rsidP="00CA6529">
    <w:pPr>
      <w:pStyle w:val="Header"/>
      <w:spacing w:line="276" w:lineRule="auto"/>
    </w:pPr>
    <w:r>
      <w:t>MB&amp;B 452</w:t>
    </w:r>
  </w:p>
  <w:p w14:paraId="18B3B5DF" w14:textId="77777777" w:rsidR="00865E91" w:rsidRDefault="00865E91" w:rsidP="00CA6529">
    <w:pPr>
      <w:pStyle w:val="Header"/>
      <w:spacing w:line="276" w:lineRule="auto"/>
    </w:pPr>
    <w:r>
      <w:t>31 January 2017</w:t>
    </w:r>
  </w:p>
  <w:p w14:paraId="4154E93A" w14:textId="77777777" w:rsidR="00865E91" w:rsidRDefault="00865E91" w:rsidP="00CA6529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124F8"/>
    <w:multiLevelType w:val="hybridMultilevel"/>
    <w:tmpl w:val="D35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14E65"/>
    <w:multiLevelType w:val="multilevel"/>
    <w:tmpl w:val="6C8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91"/>
    <w:rsid w:val="00002648"/>
    <w:rsid w:val="00007981"/>
    <w:rsid w:val="00012349"/>
    <w:rsid w:val="00096BB0"/>
    <w:rsid w:val="000B421F"/>
    <w:rsid w:val="0011488D"/>
    <w:rsid w:val="00146FFF"/>
    <w:rsid w:val="0016594E"/>
    <w:rsid w:val="00166167"/>
    <w:rsid w:val="00197AC9"/>
    <w:rsid w:val="001A3419"/>
    <w:rsid w:val="001B0229"/>
    <w:rsid w:val="001C5066"/>
    <w:rsid w:val="00226D5C"/>
    <w:rsid w:val="002627FD"/>
    <w:rsid w:val="002B6329"/>
    <w:rsid w:val="002D18EA"/>
    <w:rsid w:val="002F1EF9"/>
    <w:rsid w:val="00306C58"/>
    <w:rsid w:val="003174C6"/>
    <w:rsid w:val="0033316E"/>
    <w:rsid w:val="00345A14"/>
    <w:rsid w:val="00353588"/>
    <w:rsid w:val="00356E58"/>
    <w:rsid w:val="003B4AE3"/>
    <w:rsid w:val="003C6C67"/>
    <w:rsid w:val="00423890"/>
    <w:rsid w:val="00430122"/>
    <w:rsid w:val="00457B40"/>
    <w:rsid w:val="004622BD"/>
    <w:rsid w:val="004C2852"/>
    <w:rsid w:val="004E7CF5"/>
    <w:rsid w:val="00540DAA"/>
    <w:rsid w:val="00557F48"/>
    <w:rsid w:val="00565ECD"/>
    <w:rsid w:val="005B68F3"/>
    <w:rsid w:val="005E4427"/>
    <w:rsid w:val="00637AA0"/>
    <w:rsid w:val="00680233"/>
    <w:rsid w:val="00684D5D"/>
    <w:rsid w:val="006C359A"/>
    <w:rsid w:val="006E7A4F"/>
    <w:rsid w:val="006F3E15"/>
    <w:rsid w:val="00751171"/>
    <w:rsid w:val="00775BB8"/>
    <w:rsid w:val="007A662B"/>
    <w:rsid w:val="0086536D"/>
    <w:rsid w:val="00865E91"/>
    <w:rsid w:val="00882D89"/>
    <w:rsid w:val="008E0193"/>
    <w:rsid w:val="00920D31"/>
    <w:rsid w:val="00922B47"/>
    <w:rsid w:val="00943617"/>
    <w:rsid w:val="00991D6E"/>
    <w:rsid w:val="009A531C"/>
    <w:rsid w:val="009C0375"/>
    <w:rsid w:val="009F17DC"/>
    <w:rsid w:val="009F594D"/>
    <w:rsid w:val="00A11379"/>
    <w:rsid w:val="00A21C2C"/>
    <w:rsid w:val="00A5492F"/>
    <w:rsid w:val="00A6105C"/>
    <w:rsid w:val="00A625E0"/>
    <w:rsid w:val="00AC6268"/>
    <w:rsid w:val="00B03428"/>
    <w:rsid w:val="00B43E7E"/>
    <w:rsid w:val="00B7223A"/>
    <w:rsid w:val="00BC3CA1"/>
    <w:rsid w:val="00BC6706"/>
    <w:rsid w:val="00BE5D68"/>
    <w:rsid w:val="00C03AB7"/>
    <w:rsid w:val="00C13178"/>
    <w:rsid w:val="00C13318"/>
    <w:rsid w:val="00C57DCF"/>
    <w:rsid w:val="00C73C46"/>
    <w:rsid w:val="00CA6529"/>
    <w:rsid w:val="00CA7BD2"/>
    <w:rsid w:val="00CB601F"/>
    <w:rsid w:val="00CE105A"/>
    <w:rsid w:val="00CF2081"/>
    <w:rsid w:val="00D12B9E"/>
    <w:rsid w:val="00D36421"/>
    <w:rsid w:val="00D434E4"/>
    <w:rsid w:val="00D75AE1"/>
    <w:rsid w:val="00DA69C3"/>
    <w:rsid w:val="00E14F67"/>
    <w:rsid w:val="00E712C6"/>
    <w:rsid w:val="00E71A5B"/>
    <w:rsid w:val="00ED1B9E"/>
    <w:rsid w:val="00EF7E29"/>
    <w:rsid w:val="00FA1DFD"/>
    <w:rsid w:val="00FB628C"/>
    <w:rsid w:val="00F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4C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91"/>
  </w:style>
  <w:style w:type="paragraph" w:styleId="Footer">
    <w:name w:val="footer"/>
    <w:basedOn w:val="Normal"/>
    <w:link w:val="Foot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91"/>
  </w:style>
  <w:style w:type="character" w:styleId="Hyperlink">
    <w:name w:val="Hyperlink"/>
    <w:basedOn w:val="DefaultParagraphFont"/>
    <w:uiPriority w:val="99"/>
    <w:semiHidden/>
    <w:unhideWhenUsed/>
    <w:rsid w:val="003B4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382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2017-01-31T18:40:00Z</dcterms:created>
  <dcterms:modified xsi:type="dcterms:W3CDTF">2017-01-31T22:50:00Z</dcterms:modified>
</cp:coreProperties>
</file>