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A4CD" w14:textId="577AA0E0" w:rsidR="00882D89" w:rsidRPr="00B15876" w:rsidRDefault="0076658E" w:rsidP="009662EF">
      <w:pPr>
        <w:spacing w:line="276" w:lineRule="auto"/>
        <w:jc w:val="center"/>
      </w:pPr>
      <w:r w:rsidRPr="00B15876">
        <w:t>Section 7</w:t>
      </w:r>
      <w:r w:rsidR="00882D89" w:rsidRPr="00B15876">
        <w:t xml:space="preserve">: </w:t>
      </w:r>
      <w:r w:rsidR="0043527C" w:rsidRPr="00B15876">
        <w:t>Protein Simulation</w:t>
      </w:r>
      <w:r w:rsidR="00DE7E8A" w:rsidRPr="00B15876">
        <w:t xml:space="preserve"> 1</w:t>
      </w:r>
    </w:p>
    <w:p w14:paraId="508091F5" w14:textId="77777777" w:rsidR="003B4AE3" w:rsidRPr="00B15876" w:rsidRDefault="003B4AE3" w:rsidP="009662EF">
      <w:pPr>
        <w:spacing w:line="276" w:lineRule="auto"/>
      </w:pPr>
    </w:p>
    <w:p w14:paraId="385FAD8B" w14:textId="4E2ED367" w:rsidR="0013748E" w:rsidRDefault="004E71CC" w:rsidP="009662EF">
      <w:pPr>
        <w:spacing w:line="276" w:lineRule="auto"/>
        <w:ind w:firstLine="720"/>
      </w:pPr>
      <w:r w:rsidRPr="00B15876">
        <w:t>The two</w:t>
      </w:r>
      <w:r w:rsidR="00637AA0" w:rsidRPr="00B15876">
        <w:t xml:space="preserve"> read</w:t>
      </w:r>
      <w:r w:rsidR="00901210" w:rsidRPr="00B15876">
        <w:t xml:space="preserve">ings introduce </w:t>
      </w:r>
      <w:r w:rsidR="00733D42" w:rsidRPr="00B15876">
        <w:t>methods for</w:t>
      </w:r>
      <w:r w:rsidR="00BB48AD" w:rsidRPr="00B15876">
        <w:t xml:space="preserve"> understanding </w:t>
      </w:r>
      <w:r w:rsidR="00292243" w:rsidRPr="00B15876">
        <w:t>the molecular composition of proteins</w:t>
      </w:r>
      <w:r w:rsidR="00FE407C" w:rsidRPr="00B15876">
        <w:t xml:space="preserve">. </w:t>
      </w:r>
      <w:r w:rsidR="0031078C" w:rsidRPr="00B15876">
        <w:t>The first,</w:t>
      </w:r>
      <w:r w:rsidR="00AC6EB6" w:rsidRPr="00B15876">
        <w:t xml:space="preserve"> </w:t>
      </w:r>
      <w:r w:rsidR="0082548A" w:rsidRPr="00B15876">
        <w:t xml:space="preserve">by </w:t>
      </w:r>
      <w:r w:rsidR="00F45370" w:rsidRPr="00B15876">
        <w:t>Karplus and McCammon</w:t>
      </w:r>
      <w:r w:rsidR="0031078C" w:rsidRPr="00B15876">
        <w:t xml:space="preserve">, </w:t>
      </w:r>
      <w:r w:rsidR="00E21155" w:rsidRPr="00B15876">
        <w:t>is</w:t>
      </w:r>
      <w:r w:rsidR="0082325C" w:rsidRPr="00B15876">
        <w:t xml:space="preserve"> a </w:t>
      </w:r>
      <w:r w:rsidR="00AC6EB6" w:rsidRPr="00B15876">
        <w:t>review</w:t>
      </w:r>
      <w:r w:rsidR="0082325C" w:rsidRPr="00B15876">
        <w:t xml:space="preserve"> paper </w:t>
      </w:r>
      <w:r w:rsidR="001E2EA4" w:rsidRPr="00B15876">
        <w:t xml:space="preserve">describing </w:t>
      </w:r>
      <w:r w:rsidR="007F21BA" w:rsidRPr="00B15876">
        <w:t xml:space="preserve">the essentials of </w:t>
      </w:r>
      <w:r w:rsidR="00F6080D" w:rsidRPr="00B15876">
        <w:t>molecular dynamics</w:t>
      </w:r>
      <w:r w:rsidR="007C6328" w:rsidRPr="00B15876">
        <w:t xml:space="preserve">. </w:t>
      </w:r>
      <w:r w:rsidR="00355DBC" w:rsidRPr="00B15876">
        <w:t xml:space="preserve">The second, </w:t>
      </w:r>
      <w:r w:rsidR="00DE211C" w:rsidRPr="00B15876">
        <w:t xml:space="preserve">by </w:t>
      </w:r>
      <w:r w:rsidR="00183010" w:rsidRPr="00B15876">
        <w:t>Regan</w:t>
      </w:r>
      <w:r w:rsidR="003F7035" w:rsidRPr="00B15876">
        <w:t xml:space="preserve"> et al.</w:t>
      </w:r>
      <w:r w:rsidR="00062279" w:rsidRPr="00B15876">
        <w:t xml:space="preserve">, </w:t>
      </w:r>
      <w:r w:rsidR="009C0630">
        <w:t>studies conformational constraints on protein structure. While the first is dynamic and the second static, both papers</w:t>
      </w:r>
      <w:r w:rsidR="009C0630" w:rsidRPr="00B15876">
        <w:t xml:space="preserve"> demonstrate the value of </w:t>
      </w:r>
      <w:r w:rsidR="009C0630">
        <w:t>modeling the nature of biomolecules</w:t>
      </w:r>
      <w:r w:rsidR="009C0630" w:rsidRPr="00B15876">
        <w:t xml:space="preserve">. </w:t>
      </w:r>
    </w:p>
    <w:p w14:paraId="675AB8C1" w14:textId="0B828DB7" w:rsidR="00D839E7" w:rsidRPr="00B15876" w:rsidRDefault="00DD4AE5" w:rsidP="009662EF">
      <w:pPr>
        <w:spacing w:line="276" w:lineRule="auto"/>
        <w:ind w:firstLine="720"/>
      </w:pPr>
      <w:r w:rsidRPr="00B15876">
        <w:t>Karplus and McCammon</w:t>
      </w:r>
      <w:r w:rsidR="00B31DEF" w:rsidRPr="00B15876">
        <w:t xml:space="preserve"> </w:t>
      </w:r>
      <w:r w:rsidR="007A2070" w:rsidRPr="00B15876">
        <w:t>begin</w:t>
      </w:r>
      <w:r w:rsidR="00D839E7" w:rsidRPr="00B15876">
        <w:t xml:space="preserve"> by describing molecular dynamics, along with its history a</w:t>
      </w:r>
      <w:r w:rsidR="00E72B8D" w:rsidRPr="00B15876">
        <w:t>nd significance. Although simulation of biomole</w:t>
      </w:r>
      <w:r w:rsidR="00670126" w:rsidRPr="00B15876">
        <w:t xml:space="preserve">cules over time have only been in use for 25 years, </w:t>
      </w:r>
      <w:r w:rsidR="000E70A9" w:rsidRPr="00B15876">
        <w:t>great advancements has been made in understanding internal motions in biomolecular fu</w:t>
      </w:r>
      <w:r w:rsidR="00C651B6" w:rsidRPr="00B15876">
        <w:t xml:space="preserve">nction. </w:t>
      </w:r>
      <w:r w:rsidR="00F72528" w:rsidRPr="00B15876">
        <w:t>These have helped elucidate the</w:t>
      </w:r>
      <w:r w:rsidR="000E70A9" w:rsidRPr="00B15876">
        <w:t xml:space="preserve"> role of </w:t>
      </w:r>
      <w:r w:rsidR="005454F7" w:rsidRPr="00B15876">
        <w:t xml:space="preserve">various dynamical </w:t>
      </w:r>
      <w:r w:rsidR="000E70A9" w:rsidRPr="00B15876">
        <w:t xml:space="preserve">factors </w:t>
      </w:r>
      <w:r w:rsidR="005454F7" w:rsidRPr="00B15876">
        <w:t>(</w:t>
      </w:r>
      <w:r w:rsidR="000E70A9" w:rsidRPr="00B15876">
        <w:t>such as hinge bending, flexibility, and configurational entropy</w:t>
      </w:r>
      <w:r w:rsidR="005454F7" w:rsidRPr="00B15876">
        <w:t>)</w:t>
      </w:r>
      <w:r w:rsidR="000E70A9" w:rsidRPr="00B15876">
        <w:t xml:space="preserve"> in important biological funct</w:t>
      </w:r>
      <w:r w:rsidR="000C356F" w:rsidRPr="00B15876">
        <w:t>ions (</w:t>
      </w:r>
      <w:r w:rsidR="00286F01" w:rsidRPr="00B15876">
        <w:t xml:space="preserve">such as </w:t>
      </w:r>
      <w:r w:rsidR="00043E0D" w:rsidRPr="00B15876">
        <w:t xml:space="preserve">solvation, </w:t>
      </w:r>
      <w:r w:rsidR="00286F01" w:rsidRPr="00B15876">
        <w:t xml:space="preserve">ligand binding, </w:t>
      </w:r>
      <w:r w:rsidR="00C01BEA" w:rsidRPr="00B15876">
        <w:t>bilayer</w:t>
      </w:r>
      <w:r w:rsidR="00286F01" w:rsidRPr="00B15876">
        <w:t xml:space="preserve"> formation, </w:t>
      </w:r>
      <w:r w:rsidR="00663770" w:rsidRPr="00B15876">
        <w:t xml:space="preserve">and </w:t>
      </w:r>
      <w:r w:rsidR="000E70A9" w:rsidRPr="00B15876">
        <w:t>catalytic activity</w:t>
      </w:r>
      <w:r w:rsidR="000C356F" w:rsidRPr="00B15876">
        <w:t>)</w:t>
      </w:r>
      <w:r w:rsidR="0005460D" w:rsidRPr="00B15876">
        <w:t xml:space="preserve">. </w:t>
      </w:r>
      <w:r w:rsidR="00E75828" w:rsidRPr="00B15876">
        <w:t>Together, these factors</w:t>
      </w:r>
      <w:r w:rsidR="00D32696" w:rsidRPr="00B15876">
        <w:t xml:space="preserve"> </w:t>
      </w:r>
      <w:bookmarkStart w:id="0" w:name="_GoBack"/>
      <w:bookmarkEnd w:id="0"/>
      <w:r w:rsidR="00E75828" w:rsidRPr="00B15876">
        <w:t>provide</w:t>
      </w:r>
      <w:r w:rsidR="00D32696" w:rsidRPr="00B15876">
        <w:t xml:space="preserve"> the detail necessary to understand essential aspects of protein function. </w:t>
      </w:r>
      <w:r w:rsidR="00B91CCF" w:rsidRPr="00B15876">
        <w:t>Today, simulations can last more than 10-</w:t>
      </w:r>
      <w:r w:rsidR="00D454A8" w:rsidRPr="00B15876">
        <w:t>7</w:t>
      </w:r>
      <w:r w:rsidR="00B91CCF" w:rsidRPr="00B15876">
        <w:t xml:space="preserve"> seconds, and can study much larger systems (up to 106 atoms in size). </w:t>
      </w:r>
      <w:r w:rsidR="00CA6D24" w:rsidRPr="00B15876">
        <w:t xml:space="preserve">Karplus and McCammon </w:t>
      </w:r>
      <w:r w:rsidR="00DC55CC" w:rsidRPr="00B15876">
        <w:t xml:space="preserve">argue that the next stage of molecular dynamics will bring simulation to the cellular level, including complex activities and </w:t>
      </w:r>
      <w:r w:rsidR="00414CCD" w:rsidRPr="00B15876">
        <w:t xml:space="preserve">simplified normal mode models. </w:t>
      </w:r>
      <w:r w:rsidR="00172978" w:rsidRPr="00B15876">
        <w:t xml:space="preserve">The authors conclude with the hope that computational advancements will </w:t>
      </w:r>
      <w:r w:rsidR="004404D1" w:rsidRPr="00B15876">
        <w:t xml:space="preserve">pave the </w:t>
      </w:r>
      <w:r w:rsidR="006919AF">
        <w:t>w</w:t>
      </w:r>
      <w:r w:rsidR="004404D1" w:rsidRPr="00B15876">
        <w:t>ay</w:t>
      </w:r>
      <w:r w:rsidR="00172978" w:rsidRPr="00B15876">
        <w:t xml:space="preserve"> more detailed investigations of protein function. </w:t>
      </w:r>
      <w:r w:rsidR="002430FB" w:rsidRPr="00B15876">
        <w:t xml:space="preserve"> </w:t>
      </w:r>
      <w:r w:rsidR="002063F0" w:rsidRPr="00B15876">
        <w:t xml:space="preserve"> </w:t>
      </w:r>
    </w:p>
    <w:p w14:paraId="330F4D37" w14:textId="6688F3D4" w:rsidR="009662EF" w:rsidRPr="00B15876" w:rsidRDefault="00B31DEF" w:rsidP="009662EF">
      <w:pPr>
        <w:spacing w:line="276" w:lineRule="auto"/>
      </w:pPr>
      <w:r w:rsidRPr="00B15876">
        <w:tab/>
      </w:r>
      <w:r w:rsidR="00E107E9">
        <w:t xml:space="preserve">The paper by </w:t>
      </w:r>
      <w:r w:rsidR="00104E76">
        <w:t xml:space="preserve">Zhou, O’ Hern, and </w:t>
      </w:r>
      <w:r w:rsidR="00E107E9">
        <w:t xml:space="preserve">Regan examines 86,299 residues in 850 proteins from the Dunbrack database to demonstrate the effect of </w:t>
      </w:r>
      <w:r w:rsidR="000B78C9">
        <w:t xml:space="preserve">the backbone angle (tau) on </w:t>
      </w:r>
      <w:r w:rsidR="00C65BB6">
        <w:t xml:space="preserve">the distribution of allowed phi/psi combinations. </w:t>
      </w:r>
      <w:r w:rsidR="00C006D6">
        <w:t xml:space="preserve">They </w:t>
      </w:r>
      <w:r w:rsidR="00BD78BD">
        <w:t xml:space="preserve">confirm that the allowed dihedral angles are sterically dependent on tau, </w:t>
      </w:r>
      <w:r w:rsidR="00576AE4">
        <w:t>which is roughly normally distributed between 100 and 120 degrees (95%)</w:t>
      </w:r>
      <w:r w:rsidR="00BD78BD">
        <w:t xml:space="preserve">. </w:t>
      </w:r>
      <w:r w:rsidR="00C943AB">
        <w:t xml:space="preserve">This varies by residue type, where the character of the amino acid may affect allowed angles. </w:t>
      </w:r>
      <w:r w:rsidR="002C00EA">
        <w:t>Regan et al. find that</w:t>
      </w:r>
      <w:r w:rsidR="00630A25">
        <w:t xml:space="preserve"> larger</w:t>
      </w:r>
      <w:r w:rsidR="002C00EA">
        <w:t xml:space="preserve"> values of</w:t>
      </w:r>
      <w:r w:rsidR="00BF14DA">
        <w:t xml:space="preserve"> tau relieve</w:t>
      </w:r>
      <w:r w:rsidR="00630A25">
        <w:t xml:space="preserve"> </w:t>
      </w:r>
      <w:r w:rsidR="00F217A0">
        <w:t>N-N clashes and increase</w:t>
      </w:r>
      <w:r w:rsidR="00257D85">
        <w:t xml:space="preserve"> the </w:t>
      </w:r>
      <w:r w:rsidR="00F217A0">
        <w:t xml:space="preserve">allowed </w:t>
      </w:r>
      <w:r w:rsidR="00257D85">
        <w:t>bridge region</w:t>
      </w:r>
      <w:r w:rsidR="00E873A2">
        <w:t>s</w:t>
      </w:r>
      <w:r w:rsidR="007568BD">
        <w:t xml:space="preserve"> on the Ramachandran plot</w:t>
      </w:r>
      <w:r w:rsidR="00257D85">
        <w:t>. This confirms the original predict</w:t>
      </w:r>
      <w:r w:rsidR="007568BD">
        <w:t>ions by Ram</w:t>
      </w:r>
      <w:r w:rsidR="00257D85">
        <w:t>achandran et al. The conclusion of this work allows for simplifications to be made in the</w:t>
      </w:r>
      <w:r w:rsidR="00AD0783">
        <w:t xml:space="preserve"> study and</w:t>
      </w:r>
      <w:r w:rsidR="00257D85">
        <w:t xml:space="preserve"> modeling of dihedral angles in peptides, by considering only inter-atomic separations and not additional interactions. </w:t>
      </w:r>
    </w:p>
    <w:p w14:paraId="2473DA57" w14:textId="504B3FF1" w:rsidR="002E6C51" w:rsidRPr="00B15876" w:rsidRDefault="003F10AE" w:rsidP="009662EF">
      <w:pPr>
        <w:spacing w:line="276" w:lineRule="auto"/>
      </w:pPr>
      <w:r w:rsidRPr="00B15876">
        <w:tab/>
      </w:r>
      <w:r w:rsidR="00003007" w:rsidRPr="00B15876">
        <w:t xml:space="preserve"> </w:t>
      </w:r>
    </w:p>
    <w:p w14:paraId="48F3D8A6" w14:textId="77777777" w:rsidR="00B15876" w:rsidRPr="00B15876" w:rsidRDefault="00B15876" w:rsidP="009662EF">
      <w:pPr>
        <w:pStyle w:val="ListParagraph"/>
        <w:numPr>
          <w:ilvl w:val="0"/>
          <w:numId w:val="7"/>
        </w:numPr>
        <w:spacing w:line="276" w:lineRule="auto"/>
      </w:pPr>
      <w:r w:rsidRPr="00B15876">
        <w:t>Martin Karplus and J. Andrew McCammon. (2002) Molecular dynamics simulations of biomolecules. Nature Structural Biology,9, 646-52. PMID: 12198485.</w:t>
      </w:r>
      <w:hyperlink r:id="rId7" w:history="1">
        <w:r w:rsidRPr="00B15876">
          <w:t>PDF</w:t>
        </w:r>
      </w:hyperlink>
      <w:r w:rsidRPr="00B15876">
        <w:t> </w:t>
      </w:r>
    </w:p>
    <w:p w14:paraId="3A1DC40F" w14:textId="246CEE27" w:rsidR="00637AA0" w:rsidRPr="00B15876" w:rsidRDefault="00B15876" w:rsidP="009662EF">
      <w:pPr>
        <w:pStyle w:val="ListParagraph"/>
        <w:numPr>
          <w:ilvl w:val="0"/>
          <w:numId w:val="7"/>
        </w:numPr>
        <w:spacing w:line="276" w:lineRule="auto"/>
      </w:pPr>
      <w:r w:rsidRPr="00B15876">
        <w:t xml:space="preserve">Zhou, AQ, O'Hern, CS, Regan, L (2011). Revisiting the Ramachandran plot from a new angle. Protein Sci., 20, 7:1166-71 </w:t>
      </w:r>
      <w:hyperlink r:id="rId8" w:history="1">
        <w:r w:rsidRPr="00B15876">
          <w:t>PDF</w:t>
        </w:r>
      </w:hyperlink>
      <w:r w:rsidRPr="00B15876">
        <w:t> </w:t>
      </w:r>
    </w:p>
    <w:sectPr w:rsidR="00637AA0" w:rsidRPr="00B15876" w:rsidSect="004301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BF9E2" w14:textId="77777777" w:rsidR="00A61628" w:rsidRDefault="00A61628" w:rsidP="00865E91">
      <w:r>
        <w:separator/>
      </w:r>
    </w:p>
  </w:endnote>
  <w:endnote w:type="continuationSeparator" w:id="0">
    <w:p w14:paraId="357C5C39" w14:textId="77777777" w:rsidR="00A61628" w:rsidRDefault="00A61628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7163A" w14:textId="77777777" w:rsidR="00A61628" w:rsidRDefault="00A61628" w:rsidP="00865E91">
      <w:r>
        <w:separator/>
      </w:r>
    </w:p>
  </w:footnote>
  <w:footnote w:type="continuationSeparator" w:id="0">
    <w:p w14:paraId="3EE71E1C" w14:textId="77777777" w:rsidR="00A61628" w:rsidRDefault="00A61628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4303F246" w:rsidR="00865E91" w:rsidRDefault="00AB4B5D" w:rsidP="00CA6529">
    <w:pPr>
      <w:pStyle w:val="Header"/>
      <w:spacing w:line="276" w:lineRule="auto"/>
    </w:pPr>
    <w:r>
      <w:t>31</w:t>
    </w:r>
    <w:r w:rsidR="00736625">
      <w:t xml:space="preserve"> March </w:t>
    </w:r>
    <w:r w:rsidR="00865E91">
      <w:t>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4E01"/>
    <w:multiLevelType w:val="hybridMultilevel"/>
    <w:tmpl w:val="88C2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120D7"/>
    <w:multiLevelType w:val="hybridMultilevel"/>
    <w:tmpl w:val="43F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176F1"/>
    <w:multiLevelType w:val="hybridMultilevel"/>
    <w:tmpl w:val="84C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D7E2A"/>
    <w:multiLevelType w:val="multilevel"/>
    <w:tmpl w:val="DF2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F43BB"/>
    <w:multiLevelType w:val="multilevel"/>
    <w:tmpl w:val="5D4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3007"/>
    <w:rsid w:val="00003D25"/>
    <w:rsid w:val="00004DE0"/>
    <w:rsid w:val="00007981"/>
    <w:rsid w:val="00012349"/>
    <w:rsid w:val="0001740E"/>
    <w:rsid w:val="00043E0D"/>
    <w:rsid w:val="0005460D"/>
    <w:rsid w:val="00062279"/>
    <w:rsid w:val="00063C32"/>
    <w:rsid w:val="0006575D"/>
    <w:rsid w:val="000753DD"/>
    <w:rsid w:val="00096BB0"/>
    <w:rsid w:val="000A1260"/>
    <w:rsid w:val="000A45FF"/>
    <w:rsid w:val="000B4205"/>
    <w:rsid w:val="000B421F"/>
    <w:rsid w:val="000B5D35"/>
    <w:rsid w:val="000B78C9"/>
    <w:rsid w:val="000C356F"/>
    <w:rsid w:val="000D170B"/>
    <w:rsid w:val="000E70A9"/>
    <w:rsid w:val="000E7567"/>
    <w:rsid w:val="000E7F8D"/>
    <w:rsid w:val="001026F3"/>
    <w:rsid w:val="00104E76"/>
    <w:rsid w:val="0011488D"/>
    <w:rsid w:val="0011613A"/>
    <w:rsid w:val="001205D2"/>
    <w:rsid w:val="001212C6"/>
    <w:rsid w:val="00124D23"/>
    <w:rsid w:val="00126962"/>
    <w:rsid w:val="00127A4D"/>
    <w:rsid w:val="00127C12"/>
    <w:rsid w:val="001308C6"/>
    <w:rsid w:val="00133EFC"/>
    <w:rsid w:val="0013748E"/>
    <w:rsid w:val="0014130F"/>
    <w:rsid w:val="00146FFF"/>
    <w:rsid w:val="00156E8C"/>
    <w:rsid w:val="0016594E"/>
    <w:rsid w:val="00166167"/>
    <w:rsid w:val="00170218"/>
    <w:rsid w:val="00172978"/>
    <w:rsid w:val="00183010"/>
    <w:rsid w:val="0018695A"/>
    <w:rsid w:val="00187771"/>
    <w:rsid w:val="00187A28"/>
    <w:rsid w:val="0019254C"/>
    <w:rsid w:val="00196E44"/>
    <w:rsid w:val="00197AC9"/>
    <w:rsid w:val="001A3419"/>
    <w:rsid w:val="001B0229"/>
    <w:rsid w:val="001C5066"/>
    <w:rsid w:val="001D66C1"/>
    <w:rsid w:val="001E2EA4"/>
    <w:rsid w:val="001F54B5"/>
    <w:rsid w:val="001F5668"/>
    <w:rsid w:val="002063F0"/>
    <w:rsid w:val="002113C7"/>
    <w:rsid w:val="00226D5C"/>
    <w:rsid w:val="00236600"/>
    <w:rsid w:val="002430FB"/>
    <w:rsid w:val="00250CC1"/>
    <w:rsid w:val="00257D85"/>
    <w:rsid w:val="002627FD"/>
    <w:rsid w:val="0026429E"/>
    <w:rsid w:val="00270C60"/>
    <w:rsid w:val="00271B43"/>
    <w:rsid w:val="00280EB4"/>
    <w:rsid w:val="00286F01"/>
    <w:rsid w:val="00292243"/>
    <w:rsid w:val="002939AA"/>
    <w:rsid w:val="002B568F"/>
    <w:rsid w:val="002B6329"/>
    <w:rsid w:val="002B6E53"/>
    <w:rsid w:val="002C00EA"/>
    <w:rsid w:val="002C216E"/>
    <w:rsid w:val="002C2BF3"/>
    <w:rsid w:val="002C5B1B"/>
    <w:rsid w:val="002D18EA"/>
    <w:rsid w:val="002D248E"/>
    <w:rsid w:val="002E6C51"/>
    <w:rsid w:val="002F07DF"/>
    <w:rsid w:val="002F1EF9"/>
    <w:rsid w:val="002F6093"/>
    <w:rsid w:val="0030002B"/>
    <w:rsid w:val="00306C58"/>
    <w:rsid w:val="0031078C"/>
    <w:rsid w:val="003174C6"/>
    <w:rsid w:val="003201B2"/>
    <w:rsid w:val="00326D7D"/>
    <w:rsid w:val="00332C60"/>
    <w:rsid w:val="0033316E"/>
    <w:rsid w:val="003368D6"/>
    <w:rsid w:val="00337079"/>
    <w:rsid w:val="00340DC7"/>
    <w:rsid w:val="00345A14"/>
    <w:rsid w:val="00350906"/>
    <w:rsid w:val="00353588"/>
    <w:rsid w:val="00354196"/>
    <w:rsid w:val="00355DBC"/>
    <w:rsid w:val="00356E58"/>
    <w:rsid w:val="00373E98"/>
    <w:rsid w:val="00383AF0"/>
    <w:rsid w:val="00385D36"/>
    <w:rsid w:val="00393C8B"/>
    <w:rsid w:val="003B4AE3"/>
    <w:rsid w:val="003C5F84"/>
    <w:rsid w:val="003C6C67"/>
    <w:rsid w:val="003E3DEA"/>
    <w:rsid w:val="003E74A5"/>
    <w:rsid w:val="003F10AE"/>
    <w:rsid w:val="003F7035"/>
    <w:rsid w:val="00404F05"/>
    <w:rsid w:val="0040706F"/>
    <w:rsid w:val="004144F0"/>
    <w:rsid w:val="00414CCD"/>
    <w:rsid w:val="00423890"/>
    <w:rsid w:val="00430122"/>
    <w:rsid w:val="00431CE3"/>
    <w:rsid w:val="0043527C"/>
    <w:rsid w:val="004404D1"/>
    <w:rsid w:val="00457B40"/>
    <w:rsid w:val="004622BD"/>
    <w:rsid w:val="004642D5"/>
    <w:rsid w:val="00466372"/>
    <w:rsid w:val="00496A26"/>
    <w:rsid w:val="004A4124"/>
    <w:rsid w:val="004B0B9B"/>
    <w:rsid w:val="004C2852"/>
    <w:rsid w:val="004D34C4"/>
    <w:rsid w:val="004D7F69"/>
    <w:rsid w:val="004E3765"/>
    <w:rsid w:val="004E5D0A"/>
    <w:rsid w:val="004E6F98"/>
    <w:rsid w:val="004E71CC"/>
    <w:rsid w:val="004E7CF5"/>
    <w:rsid w:val="004F5A4A"/>
    <w:rsid w:val="0050019B"/>
    <w:rsid w:val="0051359A"/>
    <w:rsid w:val="00514012"/>
    <w:rsid w:val="00537C09"/>
    <w:rsid w:val="00540DAA"/>
    <w:rsid w:val="005454F7"/>
    <w:rsid w:val="00552A34"/>
    <w:rsid w:val="00557F48"/>
    <w:rsid w:val="00562681"/>
    <w:rsid w:val="00565ECD"/>
    <w:rsid w:val="00575F97"/>
    <w:rsid w:val="00576AE4"/>
    <w:rsid w:val="005A417E"/>
    <w:rsid w:val="005B68F3"/>
    <w:rsid w:val="005C76CC"/>
    <w:rsid w:val="005D1129"/>
    <w:rsid w:val="005E4427"/>
    <w:rsid w:val="005F466D"/>
    <w:rsid w:val="006217D1"/>
    <w:rsid w:val="00624533"/>
    <w:rsid w:val="0062703E"/>
    <w:rsid w:val="00630A25"/>
    <w:rsid w:val="00634903"/>
    <w:rsid w:val="00637AA0"/>
    <w:rsid w:val="00646929"/>
    <w:rsid w:val="00663770"/>
    <w:rsid w:val="00670126"/>
    <w:rsid w:val="0067189A"/>
    <w:rsid w:val="00671B48"/>
    <w:rsid w:val="00677BE3"/>
    <w:rsid w:val="00680233"/>
    <w:rsid w:val="00684D5D"/>
    <w:rsid w:val="006919AF"/>
    <w:rsid w:val="00691C82"/>
    <w:rsid w:val="006A1CC0"/>
    <w:rsid w:val="006A3D89"/>
    <w:rsid w:val="006C359A"/>
    <w:rsid w:val="006C79F2"/>
    <w:rsid w:val="006D0614"/>
    <w:rsid w:val="006D2D61"/>
    <w:rsid w:val="006E7158"/>
    <w:rsid w:val="006E7A4F"/>
    <w:rsid w:val="006F3E15"/>
    <w:rsid w:val="0071186F"/>
    <w:rsid w:val="00733C33"/>
    <w:rsid w:val="00733D42"/>
    <w:rsid w:val="00736625"/>
    <w:rsid w:val="00740569"/>
    <w:rsid w:val="00741A50"/>
    <w:rsid w:val="0075080A"/>
    <w:rsid w:val="00751171"/>
    <w:rsid w:val="00751298"/>
    <w:rsid w:val="007568BD"/>
    <w:rsid w:val="00761C11"/>
    <w:rsid w:val="0076658E"/>
    <w:rsid w:val="00771F4D"/>
    <w:rsid w:val="00775BB8"/>
    <w:rsid w:val="007800E4"/>
    <w:rsid w:val="00780186"/>
    <w:rsid w:val="007A18C1"/>
    <w:rsid w:val="007A2070"/>
    <w:rsid w:val="007A5FA6"/>
    <w:rsid w:val="007A662B"/>
    <w:rsid w:val="007C6328"/>
    <w:rsid w:val="007C6C87"/>
    <w:rsid w:val="007F1DA1"/>
    <w:rsid w:val="007F21BA"/>
    <w:rsid w:val="007F3E90"/>
    <w:rsid w:val="007F6DF4"/>
    <w:rsid w:val="008226FE"/>
    <w:rsid w:val="0082325C"/>
    <w:rsid w:val="00824716"/>
    <w:rsid w:val="0082548A"/>
    <w:rsid w:val="0082580D"/>
    <w:rsid w:val="008260D5"/>
    <w:rsid w:val="00830363"/>
    <w:rsid w:val="0083338D"/>
    <w:rsid w:val="00841D28"/>
    <w:rsid w:val="00844E87"/>
    <w:rsid w:val="008465CA"/>
    <w:rsid w:val="008572AA"/>
    <w:rsid w:val="0086536D"/>
    <w:rsid w:val="00865E91"/>
    <w:rsid w:val="00882D89"/>
    <w:rsid w:val="00886798"/>
    <w:rsid w:val="008B00D2"/>
    <w:rsid w:val="008B08D5"/>
    <w:rsid w:val="008D445D"/>
    <w:rsid w:val="008E0193"/>
    <w:rsid w:val="008F21F6"/>
    <w:rsid w:val="00901210"/>
    <w:rsid w:val="00903128"/>
    <w:rsid w:val="00912D4E"/>
    <w:rsid w:val="00920D31"/>
    <w:rsid w:val="00922B47"/>
    <w:rsid w:val="0094284C"/>
    <w:rsid w:val="00943617"/>
    <w:rsid w:val="009461C7"/>
    <w:rsid w:val="009662EF"/>
    <w:rsid w:val="009672E7"/>
    <w:rsid w:val="009755BB"/>
    <w:rsid w:val="00977DB5"/>
    <w:rsid w:val="00983C38"/>
    <w:rsid w:val="00986C84"/>
    <w:rsid w:val="00991D6E"/>
    <w:rsid w:val="0099239A"/>
    <w:rsid w:val="009A531C"/>
    <w:rsid w:val="009B0C81"/>
    <w:rsid w:val="009B2D83"/>
    <w:rsid w:val="009B7319"/>
    <w:rsid w:val="009C0375"/>
    <w:rsid w:val="009C0630"/>
    <w:rsid w:val="009C1175"/>
    <w:rsid w:val="009E6192"/>
    <w:rsid w:val="009F17DC"/>
    <w:rsid w:val="009F594D"/>
    <w:rsid w:val="00A0107D"/>
    <w:rsid w:val="00A01CA4"/>
    <w:rsid w:val="00A11379"/>
    <w:rsid w:val="00A21C2C"/>
    <w:rsid w:val="00A31CDF"/>
    <w:rsid w:val="00A4294E"/>
    <w:rsid w:val="00A54399"/>
    <w:rsid w:val="00A5492F"/>
    <w:rsid w:val="00A6105C"/>
    <w:rsid w:val="00A61628"/>
    <w:rsid w:val="00A625E0"/>
    <w:rsid w:val="00A63054"/>
    <w:rsid w:val="00A67DDA"/>
    <w:rsid w:val="00A70741"/>
    <w:rsid w:val="00AA4EFD"/>
    <w:rsid w:val="00AB4B5D"/>
    <w:rsid w:val="00AC4528"/>
    <w:rsid w:val="00AC6268"/>
    <w:rsid w:val="00AC6EB6"/>
    <w:rsid w:val="00AD0783"/>
    <w:rsid w:val="00AD29F0"/>
    <w:rsid w:val="00AE685B"/>
    <w:rsid w:val="00AF3D7D"/>
    <w:rsid w:val="00B03428"/>
    <w:rsid w:val="00B04553"/>
    <w:rsid w:val="00B076ED"/>
    <w:rsid w:val="00B15876"/>
    <w:rsid w:val="00B27B35"/>
    <w:rsid w:val="00B31DEF"/>
    <w:rsid w:val="00B43E7E"/>
    <w:rsid w:val="00B50B0E"/>
    <w:rsid w:val="00B54AA4"/>
    <w:rsid w:val="00B617A0"/>
    <w:rsid w:val="00B6269E"/>
    <w:rsid w:val="00B667AC"/>
    <w:rsid w:val="00B7223A"/>
    <w:rsid w:val="00B91CCF"/>
    <w:rsid w:val="00B93DA9"/>
    <w:rsid w:val="00B9443B"/>
    <w:rsid w:val="00BB009A"/>
    <w:rsid w:val="00BB2F51"/>
    <w:rsid w:val="00BB48AD"/>
    <w:rsid w:val="00BC3CA1"/>
    <w:rsid w:val="00BC6665"/>
    <w:rsid w:val="00BC6706"/>
    <w:rsid w:val="00BD78BD"/>
    <w:rsid w:val="00BE5D68"/>
    <w:rsid w:val="00BF14DA"/>
    <w:rsid w:val="00C006D6"/>
    <w:rsid w:val="00C01BEA"/>
    <w:rsid w:val="00C03AB7"/>
    <w:rsid w:val="00C03C6D"/>
    <w:rsid w:val="00C13178"/>
    <w:rsid w:val="00C13318"/>
    <w:rsid w:val="00C1709B"/>
    <w:rsid w:val="00C238B5"/>
    <w:rsid w:val="00C42A88"/>
    <w:rsid w:val="00C57DCF"/>
    <w:rsid w:val="00C57FDD"/>
    <w:rsid w:val="00C65077"/>
    <w:rsid w:val="00C651B6"/>
    <w:rsid w:val="00C65BB6"/>
    <w:rsid w:val="00C67577"/>
    <w:rsid w:val="00C720CD"/>
    <w:rsid w:val="00C73C46"/>
    <w:rsid w:val="00C8318D"/>
    <w:rsid w:val="00C8399D"/>
    <w:rsid w:val="00C94288"/>
    <w:rsid w:val="00C943AB"/>
    <w:rsid w:val="00C946F1"/>
    <w:rsid w:val="00CA6529"/>
    <w:rsid w:val="00CA6D24"/>
    <w:rsid w:val="00CA7BD2"/>
    <w:rsid w:val="00CB1F4C"/>
    <w:rsid w:val="00CB40D0"/>
    <w:rsid w:val="00CB601F"/>
    <w:rsid w:val="00CB67E1"/>
    <w:rsid w:val="00CC2891"/>
    <w:rsid w:val="00CD3C3D"/>
    <w:rsid w:val="00CD67AD"/>
    <w:rsid w:val="00CE105A"/>
    <w:rsid w:val="00CF2081"/>
    <w:rsid w:val="00CF36F5"/>
    <w:rsid w:val="00D03857"/>
    <w:rsid w:val="00D10034"/>
    <w:rsid w:val="00D12B9E"/>
    <w:rsid w:val="00D20719"/>
    <w:rsid w:val="00D20DCD"/>
    <w:rsid w:val="00D32696"/>
    <w:rsid w:val="00D36421"/>
    <w:rsid w:val="00D36782"/>
    <w:rsid w:val="00D4011E"/>
    <w:rsid w:val="00D4149F"/>
    <w:rsid w:val="00D434E4"/>
    <w:rsid w:val="00D4543D"/>
    <w:rsid w:val="00D454A8"/>
    <w:rsid w:val="00D74AD8"/>
    <w:rsid w:val="00D75AE1"/>
    <w:rsid w:val="00D77AE7"/>
    <w:rsid w:val="00D839E7"/>
    <w:rsid w:val="00D8510A"/>
    <w:rsid w:val="00D924A3"/>
    <w:rsid w:val="00D94FDF"/>
    <w:rsid w:val="00DA69C3"/>
    <w:rsid w:val="00DC51C5"/>
    <w:rsid w:val="00DC55CC"/>
    <w:rsid w:val="00DD4795"/>
    <w:rsid w:val="00DD4AE5"/>
    <w:rsid w:val="00DD675D"/>
    <w:rsid w:val="00DE0DA9"/>
    <w:rsid w:val="00DE211C"/>
    <w:rsid w:val="00DE7E8A"/>
    <w:rsid w:val="00DE7F03"/>
    <w:rsid w:val="00E04D89"/>
    <w:rsid w:val="00E05E24"/>
    <w:rsid w:val="00E107E9"/>
    <w:rsid w:val="00E14F67"/>
    <w:rsid w:val="00E2056B"/>
    <w:rsid w:val="00E21155"/>
    <w:rsid w:val="00E23588"/>
    <w:rsid w:val="00E25AC9"/>
    <w:rsid w:val="00E34366"/>
    <w:rsid w:val="00E371B6"/>
    <w:rsid w:val="00E4389F"/>
    <w:rsid w:val="00E45147"/>
    <w:rsid w:val="00E712C6"/>
    <w:rsid w:val="00E71A5B"/>
    <w:rsid w:val="00E72B8D"/>
    <w:rsid w:val="00E75828"/>
    <w:rsid w:val="00E873A2"/>
    <w:rsid w:val="00E87C40"/>
    <w:rsid w:val="00E94A77"/>
    <w:rsid w:val="00EA76FF"/>
    <w:rsid w:val="00EB5E95"/>
    <w:rsid w:val="00ED1B9E"/>
    <w:rsid w:val="00ED33CC"/>
    <w:rsid w:val="00EE0E24"/>
    <w:rsid w:val="00EF7E29"/>
    <w:rsid w:val="00F01D97"/>
    <w:rsid w:val="00F20EDD"/>
    <w:rsid w:val="00F217A0"/>
    <w:rsid w:val="00F240CD"/>
    <w:rsid w:val="00F271D3"/>
    <w:rsid w:val="00F45370"/>
    <w:rsid w:val="00F47D02"/>
    <w:rsid w:val="00F6080D"/>
    <w:rsid w:val="00F61717"/>
    <w:rsid w:val="00F72528"/>
    <w:rsid w:val="00F762C8"/>
    <w:rsid w:val="00F76789"/>
    <w:rsid w:val="00F834E2"/>
    <w:rsid w:val="00F87725"/>
    <w:rsid w:val="00F91CEA"/>
    <w:rsid w:val="00FA1DFD"/>
    <w:rsid w:val="00FA38BE"/>
    <w:rsid w:val="00FA44BD"/>
    <w:rsid w:val="00FB628C"/>
    <w:rsid w:val="00FC2ABE"/>
    <w:rsid w:val="00FC559B"/>
    <w:rsid w:val="00FD0582"/>
    <w:rsid w:val="00FD32E4"/>
    <w:rsid w:val="00FE407C"/>
    <w:rsid w:val="00FE4F40"/>
    <w:rsid w:val="00FF1E64"/>
    <w:rsid w:val="00FF34D7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ersteinlab.org/courses/452/10-spring/pdf/Karplus.pdf" TargetMode="External"/><Relationship Id="rId8" Type="http://schemas.openxmlformats.org/officeDocument/2006/relationships/hyperlink" Target="http://jamming.research.yale.edu/files/papers/rama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cp:lastPrinted>2017-03-10T17:32:00Z</cp:lastPrinted>
  <dcterms:created xsi:type="dcterms:W3CDTF">2017-03-18T21:38:00Z</dcterms:created>
  <dcterms:modified xsi:type="dcterms:W3CDTF">2017-03-19T16:15:00Z</dcterms:modified>
</cp:coreProperties>
</file>