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E1DDD" w14:textId="77777777" w:rsidR="00C72522" w:rsidRDefault="00C72522" w:rsidP="002B51AC">
      <w:pPr>
        <w:pStyle w:val="ListBullet"/>
        <w:numPr>
          <w:ilvl w:val="0"/>
          <w:numId w:val="0"/>
        </w:numPr>
        <w:ind w:left="360" w:hanging="360"/>
      </w:pPr>
    </w:p>
    <w:p w14:paraId="14D2AF29" w14:textId="6C44088D" w:rsidR="00C72522" w:rsidRDefault="00C72522" w:rsidP="00D836BF">
      <w:pPr>
        <w:pStyle w:val="ListBullet"/>
        <w:numPr>
          <w:ilvl w:val="0"/>
          <w:numId w:val="0"/>
        </w:numPr>
        <w:rPr>
          <w:b/>
          <w:bCs/>
          <w:sz w:val="44"/>
          <w:szCs w:val="44"/>
          <w:u w:val="single"/>
        </w:rPr>
      </w:pPr>
      <w:r w:rsidRPr="00C72522">
        <w:rPr>
          <w:b/>
          <w:bCs/>
          <w:sz w:val="44"/>
          <w:szCs w:val="44"/>
          <w:u w:val="single"/>
        </w:rPr>
        <w:t>Uptrail</w:t>
      </w:r>
      <w:r w:rsidR="00FF2C25">
        <w:rPr>
          <w:b/>
          <w:bCs/>
          <w:sz w:val="44"/>
          <w:szCs w:val="44"/>
          <w:u w:val="single"/>
        </w:rPr>
        <w:t>:</w:t>
      </w:r>
      <w:r>
        <w:rPr>
          <w:b/>
          <w:bCs/>
          <w:sz w:val="44"/>
          <w:szCs w:val="44"/>
          <w:u w:val="single"/>
        </w:rPr>
        <w:t xml:space="preserve"> Week 1</w:t>
      </w:r>
      <w:r w:rsidR="00FF2C25">
        <w:rPr>
          <w:b/>
          <w:bCs/>
          <w:sz w:val="44"/>
          <w:szCs w:val="44"/>
          <w:u w:val="single"/>
        </w:rPr>
        <w:t xml:space="preserve"> -- </w:t>
      </w:r>
      <w:r w:rsidRPr="00C72522">
        <w:rPr>
          <w:b/>
          <w:bCs/>
          <w:sz w:val="44"/>
          <w:szCs w:val="44"/>
          <w:u w:val="single"/>
        </w:rPr>
        <w:t xml:space="preserve">Business Insights Report </w:t>
      </w:r>
    </w:p>
    <w:p w14:paraId="696D00CB" w14:textId="68B5AC42" w:rsidR="00D86ACB" w:rsidRPr="005872AD" w:rsidRDefault="00D86ACB" w:rsidP="00D86ACB">
      <w:pPr>
        <w:pStyle w:val="Heading1"/>
        <w:rPr>
          <w:rFonts w:ascii="Arial" w:hAnsi="Arial" w:cs="Arial"/>
          <w:color w:val="000000" w:themeColor="text1"/>
          <w:sz w:val="36"/>
          <w:szCs w:val="36"/>
        </w:rPr>
      </w:pPr>
      <w:r w:rsidRPr="005872AD">
        <w:rPr>
          <w:rFonts w:ascii="Arial" w:hAnsi="Arial" w:cs="Arial"/>
          <w:color w:val="000000" w:themeColor="text1"/>
          <w:sz w:val="36"/>
          <w:szCs w:val="36"/>
        </w:rPr>
        <w:t>1. Introduction</w:t>
      </w:r>
    </w:p>
    <w:p w14:paraId="2A8DE50A" w14:textId="1C9E54A4" w:rsidR="00D86ACB" w:rsidRPr="00D86ACB" w:rsidRDefault="00D86ACB" w:rsidP="00D86ACB">
      <w:pPr>
        <w:pStyle w:val="p3"/>
        <w:rPr>
          <w:rFonts w:ascii="Arial" w:hAnsi="Arial" w:cs="Arial"/>
        </w:rPr>
      </w:pPr>
      <w:r w:rsidRPr="00D86ACB">
        <w:rPr>
          <w:rFonts w:ascii="Arial" w:hAnsi="Arial" w:cs="Arial"/>
        </w:rPr>
        <w:t>This report analyses recent customer sign-up data in order to identify trends and potential issues within the dataset. The aim of the analysis is to conduct a data quality audit and generate insights into user acquisition, subscription plan selection, and marketing opt-in behaviour.</w:t>
      </w:r>
    </w:p>
    <w:p w14:paraId="27FD964E" w14:textId="2A986BC7" w:rsidR="00D86ACB" w:rsidRPr="00D86ACB" w:rsidRDefault="00D86ACB" w:rsidP="00D86ACB">
      <w:pPr>
        <w:pStyle w:val="p3"/>
        <w:rPr>
          <w:rFonts w:ascii="Arial" w:hAnsi="Arial" w:cs="Arial"/>
        </w:rPr>
      </w:pPr>
      <w:r w:rsidRPr="00D86ACB">
        <w:rPr>
          <w:rFonts w:ascii="Arial" w:hAnsi="Arial" w:cs="Arial"/>
        </w:rPr>
        <w:t>The dataset contains information on customer demographics, acquisition sources, subscription plans, and marketing preferences. The data was first cleaned and reviewed to identify missing values, formatting issues, and invalid entries before analysing trends in user behaviour.</w:t>
      </w:r>
      <w:r w:rsidR="004D2DE0">
        <w:rPr>
          <w:rFonts w:ascii="Arial" w:hAnsi="Arial" w:cs="Arial"/>
        </w:rPr>
        <w:t xml:space="preserve"> </w:t>
      </w:r>
      <w:r w:rsidRPr="00D86ACB">
        <w:rPr>
          <w:rFonts w:ascii="Arial" w:hAnsi="Arial" w:cs="Arial"/>
        </w:rPr>
        <w:t>The insights generated from this analysis can help the marketing and onboarding teams optimise campaigns and improve engagement with new users.</w:t>
      </w:r>
    </w:p>
    <w:p w14:paraId="5CCE45B3" w14:textId="1EA95995" w:rsidR="00D86ACB" w:rsidRPr="005872AD" w:rsidRDefault="00D86ACB" w:rsidP="00D86ACB">
      <w:pPr>
        <w:pStyle w:val="Heading1"/>
        <w:rPr>
          <w:rFonts w:ascii="Arial" w:hAnsi="Arial" w:cs="Arial"/>
          <w:color w:val="000000" w:themeColor="text1"/>
          <w:sz w:val="36"/>
          <w:szCs w:val="36"/>
        </w:rPr>
      </w:pPr>
      <w:r w:rsidRPr="005872AD">
        <w:rPr>
          <w:rFonts w:ascii="Arial" w:hAnsi="Arial" w:cs="Arial"/>
          <w:color w:val="000000" w:themeColor="text1"/>
          <w:sz w:val="36"/>
          <w:szCs w:val="36"/>
        </w:rPr>
        <w:t>2. Data Cleaning Summary</w:t>
      </w:r>
    </w:p>
    <w:p w14:paraId="01DEB2F7" w14:textId="1F3117EF" w:rsidR="00D86ACB" w:rsidRPr="00D86ACB" w:rsidRDefault="00D86ACB" w:rsidP="00D86ACB">
      <w:pPr>
        <w:pStyle w:val="p3"/>
        <w:rPr>
          <w:rFonts w:ascii="Arial" w:hAnsi="Arial" w:cs="Arial"/>
        </w:rPr>
      </w:pPr>
      <w:r w:rsidRPr="00D86ACB">
        <w:rPr>
          <w:rFonts w:ascii="Arial" w:hAnsi="Arial" w:cs="Arial"/>
        </w:rPr>
        <w:t>The data provided was extremely messy, containing many blanks, incorrect formats and invalid entries. Several cleaning steps were required before meaningful analysis could be conducted.</w:t>
      </w:r>
    </w:p>
    <w:p w14:paraId="6402AE7F" w14:textId="63E16E10" w:rsidR="005872AD" w:rsidRPr="00D86ACB" w:rsidRDefault="00D807D2" w:rsidP="005872AD">
      <w:pPr>
        <w:pStyle w:val="p3"/>
        <w:rPr>
          <w:rFonts w:ascii="Arial" w:hAnsi="Arial" w:cs="Arial"/>
        </w:rPr>
      </w:pPr>
      <w:r>
        <w:rPr>
          <w:rFonts w:ascii="Arial" w:hAnsi="Arial" w:cs="Arial"/>
        </w:rPr>
        <w:t xml:space="preserve">I </w:t>
      </w:r>
      <w:r w:rsidR="005872AD" w:rsidRPr="00D86ACB">
        <w:rPr>
          <w:rFonts w:ascii="Arial" w:hAnsi="Arial" w:cs="Arial"/>
        </w:rPr>
        <w:t xml:space="preserve">also discovered a duplicate email from a completely different customer, which is most likely a typo or data entry error. Additionally, there was a blank </w:t>
      </w:r>
      <w:r w:rsidR="005872AD" w:rsidRPr="00D86ACB">
        <w:rPr>
          <w:rStyle w:val="s2"/>
          <w:rFonts w:ascii="Arial" w:eastAsiaTheme="majorEastAsia" w:hAnsi="Arial" w:cs="Arial"/>
          <w:b/>
          <w:bCs/>
        </w:rPr>
        <w:t>customer_ID</w:t>
      </w:r>
      <w:r w:rsidR="005872AD" w:rsidRPr="00D86ACB">
        <w:rPr>
          <w:rFonts w:ascii="Arial" w:hAnsi="Arial" w:cs="Arial"/>
        </w:rPr>
        <w:t>, which again should not be possible in a properly functioning system.</w:t>
      </w:r>
    </w:p>
    <w:p w14:paraId="6873E9F6" w14:textId="2A6BE9BE" w:rsidR="002B51AC" w:rsidRDefault="00D807D2" w:rsidP="002B51AC">
      <w:pPr>
        <w:pStyle w:val="p3"/>
        <w:rPr>
          <w:rFonts w:ascii="Arial" w:hAnsi="Arial" w:cs="Arial"/>
        </w:rPr>
      </w:pPr>
      <w:r>
        <w:rPr>
          <w:noProof/>
        </w:rPr>
        <w:drawing>
          <wp:anchor distT="0" distB="0" distL="114300" distR="114300" simplePos="0" relativeHeight="251658240" behindDoc="0" locked="0" layoutInCell="1" allowOverlap="1" wp14:anchorId="27288C6C" wp14:editId="073ED305">
            <wp:simplePos x="0" y="0"/>
            <wp:positionH relativeFrom="column">
              <wp:posOffset>-457200</wp:posOffset>
            </wp:positionH>
            <wp:positionV relativeFrom="paragraph">
              <wp:posOffset>0</wp:posOffset>
            </wp:positionV>
            <wp:extent cx="3635375" cy="2519680"/>
            <wp:effectExtent l="0" t="0" r="0" b="0"/>
            <wp:wrapSquare wrapText="bothSides"/>
            <wp:docPr id="1288636812" name="Chart 1">
              <a:extLst xmlns:a="http://schemas.openxmlformats.org/drawingml/2006/main">
                <a:ext uri="{FF2B5EF4-FFF2-40B4-BE49-F238E27FC236}">
                  <a16:creationId xmlns:a16="http://schemas.microsoft.com/office/drawing/2014/main" id="{CD92AF0B-9567-F30B-F19B-1497E30D73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14:sizeRelV relativeFrom="margin">
              <wp14:pctHeight>0</wp14:pctHeight>
            </wp14:sizeRelV>
          </wp:anchor>
        </w:drawing>
      </w:r>
      <w:r w:rsidR="002B51AC" w:rsidRPr="00D86ACB">
        <w:rPr>
          <w:rFonts w:ascii="Arial" w:hAnsi="Arial" w:cs="Arial"/>
        </w:rPr>
        <w:t xml:space="preserve">The most common issue found in the dataset was missing values. As seen in the completeness analysis, every column had multiple blanks. The two columns calling for the most concern were </w:t>
      </w:r>
      <w:r w:rsidR="002B51AC" w:rsidRPr="00D86ACB">
        <w:rPr>
          <w:rStyle w:val="s2"/>
          <w:rFonts w:ascii="Arial" w:eastAsiaTheme="majorEastAsia" w:hAnsi="Arial" w:cs="Arial"/>
          <w:b/>
          <w:bCs/>
        </w:rPr>
        <w:t>email</w:t>
      </w:r>
      <w:r w:rsidR="002B51AC" w:rsidRPr="00D86ACB">
        <w:rPr>
          <w:rFonts w:ascii="Arial" w:hAnsi="Arial" w:cs="Arial"/>
        </w:rPr>
        <w:t xml:space="preserve"> and </w:t>
      </w:r>
      <w:r w:rsidR="002B51AC" w:rsidRPr="00D86ACB">
        <w:rPr>
          <w:rStyle w:val="s2"/>
          <w:rFonts w:ascii="Arial" w:eastAsiaTheme="majorEastAsia" w:hAnsi="Arial" w:cs="Arial"/>
          <w:b/>
          <w:bCs/>
        </w:rPr>
        <w:t>sign-up date</w:t>
      </w:r>
      <w:r w:rsidR="002B51AC" w:rsidRPr="00D86ACB">
        <w:rPr>
          <w:rFonts w:ascii="Arial" w:hAnsi="Arial" w:cs="Arial"/>
        </w:rPr>
        <w:t>. Email clearly makes up the greatest portion of blanks (11% of all cases), which will prove problematic for the marketing team. Sign-ups are virtually useless without an email to convert clicks to customers.</w:t>
      </w:r>
    </w:p>
    <w:p w14:paraId="5FE1DA3F" w14:textId="58D6FB27" w:rsidR="00FF2C25" w:rsidRDefault="00FF2C25" w:rsidP="00D86ACB">
      <w:pPr>
        <w:pStyle w:val="p3"/>
        <w:rPr>
          <w:rFonts w:ascii="Arial" w:hAnsi="Arial" w:cs="Arial"/>
        </w:rPr>
      </w:pPr>
    </w:p>
    <w:p w14:paraId="5F0BA252" w14:textId="32FCCB2D" w:rsidR="00D807D2" w:rsidRDefault="00D807D2" w:rsidP="005872AD">
      <w:pPr>
        <w:pStyle w:val="p3"/>
        <w:rPr>
          <w:rFonts w:ascii="Arial" w:hAnsi="Arial" w:cs="Arial"/>
        </w:rPr>
      </w:pPr>
    </w:p>
    <w:tbl>
      <w:tblPr>
        <w:tblStyle w:val="TableGrid"/>
        <w:tblpPr w:leftFromText="180" w:rightFromText="180" w:vertAnchor="text" w:horzAnchor="margin" w:tblpY="761"/>
        <w:tblW w:w="3294" w:type="dxa"/>
        <w:tblLook w:val="04A0" w:firstRow="1" w:lastRow="0" w:firstColumn="1" w:lastColumn="0" w:noHBand="0" w:noVBand="1"/>
      </w:tblPr>
      <w:tblGrid>
        <w:gridCol w:w="1877"/>
        <w:gridCol w:w="1417"/>
      </w:tblGrid>
      <w:tr w:rsidR="002B51AC" w:rsidRPr="000B4430" w14:paraId="62436D60" w14:textId="77777777" w:rsidTr="002B51AC">
        <w:trPr>
          <w:trHeight w:val="283"/>
        </w:trPr>
        <w:tc>
          <w:tcPr>
            <w:tcW w:w="1877" w:type="dxa"/>
            <w:noWrap/>
            <w:hideMark/>
          </w:tcPr>
          <w:p w14:paraId="60A45598" w14:textId="77777777" w:rsidR="00D807D2" w:rsidRPr="000B4430" w:rsidRDefault="00D807D2" w:rsidP="002B51AC">
            <w:pPr>
              <w:jc w:val="center"/>
              <w:rPr>
                <w:rFonts w:ascii="Aptos Narrow" w:eastAsia="Times New Roman" w:hAnsi="Aptos Narrow" w:cs="Times New Roman"/>
                <w:b/>
                <w:bCs/>
                <w:color w:val="000000" w:themeColor="text1"/>
                <w:szCs w:val="24"/>
                <w:lang w:val="en-GB" w:eastAsia="ja-JP"/>
              </w:rPr>
            </w:pPr>
            <w:proofErr w:type="spellStart"/>
            <w:r w:rsidRPr="000B4430">
              <w:rPr>
                <w:rFonts w:ascii="Aptos Narrow" w:eastAsia="Times New Roman" w:hAnsi="Aptos Narrow" w:cs="Times New Roman"/>
                <w:b/>
                <w:bCs/>
                <w:color w:val="000000" w:themeColor="text1"/>
                <w:szCs w:val="24"/>
                <w:lang w:val="en-GB" w:eastAsia="ja-JP"/>
              </w:rPr>
              <w:lastRenderedPageBreak/>
              <w:t>plan_selected</w:t>
            </w:r>
            <w:proofErr w:type="spellEnd"/>
          </w:p>
        </w:tc>
        <w:tc>
          <w:tcPr>
            <w:tcW w:w="1417" w:type="dxa"/>
            <w:noWrap/>
            <w:hideMark/>
          </w:tcPr>
          <w:p w14:paraId="1B74934B" w14:textId="77777777" w:rsidR="00D807D2" w:rsidRPr="000B4430" w:rsidRDefault="00D807D2" w:rsidP="002B51AC">
            <w:pPr>
              <w:jc w:val="center"/>
              <w:rPr>
                <w:rFonts w:ascii="Aptos Narrow" w:eastAsia="Times New Roman" w:hAnsi="Aptos Narrow" w:cs="Times New Roman"/>
                <w:b/>
                <w:bCs/>
                <w:color w:val="000000" w:themeColor="text1"/>
                <w:szCs w:val="24"/>
                <w:lang w:val="en-GB" w:eastAsia="ja-JP"/>
              </w:rPr>
            </w:pPr>
            <w:r w:rsidRPr="000B4430">
              <w:rPr>
                <w:rFonts w:ascii="Aptos Narrow" w:eastAsia="Times New Roman" w:hAnsi="Aptos Narrow" w:cs="Times New Roman"/>
                <w:b/>
                <w:bCs/>
                <w:color w:val="000000" w:themeColor="text1"/>
                <w:szCs w:val="24"/>
                <w:lang w:val="en-GB" w:eastAsia="ja-JP"/>
              </w:rPr>
              <w:t>gender</w:t>
            </w:r>
          </w:p>
        </w:tc>
      </w:tr>
      <w:tr w:rsidR="00D807D2" w:rsidRPr="000B4430" w14:paraId="10A804D1" w14:textId="77777777" w:rsidTr="002B51AC">
        <w:trPr>
          <w:trHeight w:val="283"/>
        </w:trPr>
        <w:tc>
          <w:tcPr>
            <w:tcW w:w="1877" w:type="dxa"/>
            <w:noWrap/>
            <w:hideMark/>
          </w:tcPr>
          <w:p w14:paraId="4FC7E081" w14:textId="4D470656" w:rsidR="00D807D2" w:rsidRPr="000B4430" w:rsidRDefault="00D807D2" w:rsidP="002B51AC">
            <w:pPr>
              <w:jc w:val="center"/>
              <w:rPr>
                <w:rFonts w:ascii="Aptos Narrow" w:eastAsia="Times New Roman" w:hAnsi="Aptos Narrow" w:cs="Times New Roman"/>
                <w:color w:val="000000"/>
                <w:szCs w:val="24"/>
                <w:lang w:val="en-GB" w:eastAsia="ja-JP"/>
              </w:rPr>
            </w:pPr>
            <w:r w:rsidRPr="000B4430">
              <w:rPr>
                <w:rFonts w:ascii="Aptos Narrow" w:eastAsia="Times New Roman" w:hAnsi="Aptos Narrow" w:cs="Times New Roman"/>
                <w:color w:val="000000"/>
                <w:szCs w:val="24"/>
                <w:lang w:val="en-GB" w:eastAsia="ja-JP"/>
              </w:rPr>
              <w:t>Pro</w:t>
            </w:r>
          </w:p>
        </w:tc>
        <w:tc>
          <w:tcPr>
            <w:tcW w:w="1417" w:type="dxa"/>
            <w:noWrap/>
            <w:hideMark/>
          </w:tcPr>
          <w:p w14:paraId="41FC8C88" w14:textId="77777777" w:rsidR="00D807D2" w:rsidRPr="000B4430" w:rsidRDefault="00D807D2" w:rsidP="002B51AC">
            <w:pPr>
              <w:jc w:val="center"/>
              <w:rPr>
                <w:rFonts w:ascii="Aptos Narrow" w:eastAsia="Times New Roman" w:hAnsi="Aptos Narrow" w:cs="Times New Roman"/>
                <w:color w:val="000000"/>
                <w:szCs w:val="24"/>
                <w:lang w:val="en-GB" w:eastAsia="ja-JP"/>
              </w:rPr>
            </w:pPr>
            <w:r w:rsidRPr="000B4430">
              <w:rPr>
                <w:rFonts w:ascii="Aptos Narrow" w:eastAsia="Times New Roman" w:hAnsi="Aptos Narrow" w:cs="Times New Roman"/>
                <w:color w:val="000000"/>
                <w:szCs w:val="24"/>
                <w:lang w:val="en-GB" w:eastAsia="ja-JP"/>
              </w:rPr>
              <w:t>male</w:t>
            </w:r>
          </w:p>
        </w:tc>
      </w:tr>
      <w:tr w:rsidR="00D807D2" w:rsidRPr="000B4430" w14:paraId="6D36D5F3" w14:textId="77777777" w:rsidTr="002B51AC">
        <w:trPr>
          <w:trHeight w:val="283"/>
        </w:trPr>
        <w:tc>
          <w:tcPr>
            <w:tcW w:w="1877" w:type="dxa"/>
            <w:noWrap/>
            <w:hideMark/>
          </w:tcPr>
          <w:p w14:paraId="18CD7D60" w14:textId="77777777" w:rsidR="00D807D2" w:rsidRPr="000B4430" w:rsidRDefault="00D807D2" w:rsidP="002B51AC">
            <w:pPr>
              <w:jc w:val="center"/>
              <w:rPr>
                <w:rFonts w:ascii="Aptos Narrow" w:eastAsia="Times New Roman" w:hAnsi="Aptos Narrow" w:cs="Times New Roman"/>
                <w:color w:val="000000"/>
                <w:szCs w:val="24"/>
                <w:lang w:val="en-GB" w:eastAsia="ja-JP"/>
              </w:rPr>
            </w:pPr>
            <w:r w:rsidRPr="000B4430">
              <w:rPr>
                <w:rFonts w:ascii="Aptos Narrow" w:eastAsia="Times New Roman" w:hAnsi="Aptos Narrow" w:cs="Times New Roman"/>
                <w:color w:val="000000"/>
                <w:szCs w:val="24"/>
                <w:lang w:val="en-GB" w:eastAsia="ja-JP"/>
              </w:rPr>
              <w:t>PREMIUM</w:t>
            </w:r>
          </w:p>
        </w:tc>
        <w:tc>
          <w:tcPr>
            <w:tcW w:w="1417" w:type="dxa"/>
            <w:noWrap/>
            <w:hideMark/>
          </w:tcPr>
          <w:p w14:paraId="1E4F8F3D" w14:textId="77777777" w:rsidR="00D807D2" w:rsidRPr="000B4430" w:rsidRDefault="00D807D2" w:rsidP="002B51AC">
            <w:pPr>
              <w:jc w:val="center"/>
              <w:rPr>
                <w:rFonts w:ascii="Aptos Narrow" w:eastAsia="Times New Roman" w:hAnsi="Aptos Narrow" w:cs="Times New Roman"/>
                <w:color w:val="000000"/>
                <w:szCs w:val="24"/>
                <w:lang w:val="en-GB" w:eastAsia="ja-JP"/>
              </w:rPr>
            </w:pPr>
            <w:r w:rsidRPr="000B4430">
              <w:rPr>
                <w:rFonts w:ascii="Aptos Narrow" w:eastAsia="Times New Roman" w:hAnsi="Aptos Narrow" w:cs="Times New Roman"/>
                <w:color w:val="000000"/>
                <w:szCs w:val="24"/>
                <w:lang w:val="en-GB" w:eastAsia="ja-JP"/>
              </w:rPr>
              <w:t>FEMALE</w:t>
            </w:r>
          </w:p>
        </w:tc>
      </w:tr>
      <w:tr w:rsidR="00D807D2" w:rsidRPr="000B4430" w14:paraId="60EDB758" w14:textId="77777777" w:rsidTr="002B51AC">
        <w:trPr>
          <w:trHeight w:val="283"/>
        </w:trPr>
        <w:tc>
          <w:tcPr>
            <w:tcW w:w="1877" w:type="dxa"/>
            <w:noWrap/>
            <w:hideMark/>
          </w:tcPr>
          <w:p w14:paraId="6BBAAD5B" w14:textId="77777777" w:rsidR="00D807D2" w:rsidRPr="000B4430" w:rsidRDefault="00D807D2" w:rsidP="002B51AC">
            <w:pPr>
              <w:jc w:val="center"/>
              <w:rPr>
                <w:rFonts w:ascii="Aptos Narrow" w:eastAsia="Times New Roman" w:hAnsi="Aptos Narrow" w:cs="Times New Roman"/>
                <w:color w:val="000000"/>
                <w:szCs w:val="24"/>
                <w:lang w:val="en-GB" w:eastAsia="ja-JP"/>
              </w:rPr>
            </w:pPr>
            <w:r w:rsidRPr="000B4430">
              <w:rPr>
                <w:rFonts w:ascii="Aptos Narrow" w:eastAsia="Times New Roman" w:hAnsi="Aptos Narrow" w:cs="Times New Roman"/>
                <w:color w:val="000000"/>
                <w:szCs w:val="24"/>
                <w:lang w:val="en-GB" w:eastAsia="ja-JP"/>
              </w:rPr>
              <w:t>PRO</w:t>
            </w:r>
          </w:p>
        </w:tc>
        <w:tc>
          <w:tcPr>
            <w:tcW w:w="1417" w:type="dxa"/>
            <w:noWrap/>
            <w:hideMark/>
          </w:tcPr>
          <w:p w14:paraId="7399736B" w14:textId="77777777" w:rsidR="00D807D2" w:rsidRPr="000B4430" w:rsidRDefault="00D807D2" w:rsidP="002B51AC">
            <w:pPr>
              <w:jc w:val="center"/>
              <w:rPr>
                <w:rFonts w:ascii="Aptos Narrow" w:eastAsia="Times New Roman" w:hAnsi="Aptos Narrow" w:cs="Times New Roman"/>
                <w:color w:val="000000"/>
                <w:szCs w:val="24"/>
                <w:lang w:val="en-GB" w:eastAsia="ja-JP"/>
              </w:rPr>
            </w:pPr>
            <w:r w:rsidRPr="000B4430">
              <w:rPr>
                <w:rFonts w:ascii="Aptos Narrow" w:eastAsia="Times New Roman" w:hAnsi="Aptos Narrow" w:cs="Times New Roman"/>
                <w:color w:val="000000"/>
                <w:szCs w:val="24"/>
                <w:lang w:val="en-GB" w:eastAsia="ja-JP"/>
              </w:rPr>
              <w:t>Male</w:t>
            </w:r>
          </w:p>
        </w:tc>
      </w:tr>
      <w:tr w:rsidR="00D807D2" w:rsidRPr="000B4430" w14:paraId="16F12AF4" w14:textId="77777777" w:rsidTr="002B51AC">
        <w:trPr>
          <w:trHeight w:val="283"/>
        </w:trPr>
        <w:tc>
          <w:tcPr>
            <w:tcW w:w="1877" w:type="dxa"/>
            <w:noWrap/>
            <w:hideMark/>
          </w:tcPr>
          <w:p w14:paraId="1A9FA554" w14:textId="77777777" w:rsidR="00D807D2" w:rsidRPr="000B4430" w:rsidRDefault="00D807D2" w:rsidP="002B51AC">
            <w:pPr>
              <w:jc w:val="center"/>
              <w:rPr>
                <w:rFonts w:ascii="Aptos Narrow" w:eastAsia="Times New Roman" w:hAnsi="Aptos Narrow" w:cs="Times New Roman"/>
                <w:color w:val="000000"/>
                <w:szCs w:val="24"/>
                <w:lang w:val="en-GB" w:eastAsia="ja-JP"/>
              </w:rPr>
            </w:pPr>
            <w:r w:rsidRPr="000B4430">
              <w:rPr>
                <w:rFonts w:ascii="Aptos Narrow" w:eastAsia="Times New Roman" w:hAnsi="Aptos Narrow" w:cs="Times New Roman"/>
                <w:color w:val="000000"/>
                <w:szCs w:val="24"/>
                <w:lang w:val="en-GB" w:eastAsia="ja-JP"/>
              </w:rPr>
              <w:t>Premium</w:t>
            </w:r>
          </w:p>
        </w:tc>
        <w:tc>
          <w:tcPr>
            <w:tcW w:w="1417" w:type="dxa"/>
            <w:noWrap/>
            <w:hideMark/>
          </w:tcPr>
          <w:p w14:paraId="799652BE" w14:textId="77777777" w:rsidR="00D807D2" w:rsidRPr="000B4430" w:rsidRDefault="00D807D2" w:rsidP="002B51AC">
            <w:pPr>
              <w:jc w:val="center"/>
              <w:rPr>
                <w:rFonts w:ascii="Aptos Narrow" w:eastAsia="Times New Roman" w:hAnsi="Aptos Narrow" w:cs="Times New Roman"/>
                <w:color w:val="000000"/>
                <w:szCs w:val="24"/>
                <w:lang w:val="en-GB" w:eastAsia="ja-JP"/>
              </w:rPr>
            </w:pPr>
            <w:r w:rsidRPr="000B4430">
              <w:rPr>
                <w:rFonts w:ascii="Aptos Narrow" w:eastAsia="Times New Roman" w:hAnsi="Aptos Narrow" w:cs="Times New Roman"/>
                <w:color w:val="000000"/>
                <w:szCs w:val="24"/>
                <w:lang w:val="en-GB" w:eastAsia="ja-JP"/>
              </w:rPr>
              <w:t>Female</w:t>
            </w:r>
          </w:p>
        </w:tc>
      </w:tr>
    </w:tbl>
    <w:p w14:paraId="62CA7AFE" w14:textId="6F13A0C5" w:rsidR="005872AD" w:rsidRDefault="005872AD" w:rsidP="005872AD">
      <w:pPr>
        <w:pStyle w:val="p3"/>
        <w:rPr>
          <w:rFonts w:ascii="Arial" w:hAnsi="Arial" w:cs="Arial"/>
        </w:rPr>
      </w:pPr>
      <w:r w:rsidRPr="00D86ACB">
        <w:rPr>
          <w:rFonts w:ascii="Arial" w:hAnsi="Arial" w:cs="Arial"/>
        </w:rPr>
        <w:t xml:space="preserve">Formatting was another major issue discovered quickly. In particular, the </w:t>
      </w:r>
      <w:r w:rsidRPr="00D86ACB">
        <w:rPr>
          <w:rStyle w:val="s2"/>
          <w:rFonts w:ascii="Arial" w:eastAsiaTheme="majorEastAsia" w:hAnsi="Arial" w:cs="Arial"/>
          <w:b/>
          <w:bCs/>
        </w:rPr>
        <w:t>Gender</w:t>
      </w:r>
      <w:r w:rsidRPr="00D86ACB">
        <w:rPr>
          <w:rFonts w:ascii="Arial" w:hAnsi="Arial" w:cs="Arial"/>
        </w:rPr>
        <w:t xml:space="preserve"> and </w:t>
      </w:r>
      <w:r w:rsidRPr="00D86ACB">
        <w:rPr>
          <w:rStyle w:val="s2"/>
          <w:rFonts w:ascii="Arial" w:eastAsiaTheme="majorEastAsia" w:hAnsi="Arial" w:cs="Arial"/>
          <w:b/>
          <w:bCs/>
        </w:rPr>
        <w:t>Plan_Selected</w:t>
      </w:r>
      <w:r w:rsidRPr="00D86ACB">
        <w:rPr>
          <w:rFonts w:ascii="Arial" w:hAnsi="Arial" w:cs="Arial"/>
        </w:rPr>
        <w:t xml:space="preserve"> columns contained inconsistent casing. Examples included:</w:t>
      </w:r>
    </w:p>
    <w:p w14:paraId="6B197895" w14:textId="77777777" w:rsidR="00566D0D" w:rsidRDefault="00566D0D" w:rsidP="002B51AC">
      <w:pPr>
        <w:pStyle w:val="p3"/>
        <w:rPr>
          <w:rFonts w:ascii="Arial" w:hAnsi="Arial" w:cs="Arial"/>
        </w:rPr>
      </w:pPr>
    </w:p>
    <w:p w14:paraId="19825B16" w14:textId="10320C95" w:rsidR="002B51AC" w:rsidRPr="00D86ACB" w:rsidRDefault="002B51AC" w:rsidP="002B51AC">
      <w:pPr>
        <w:pStyle w:val="p3"/>
        <w:rPr>
          <w:rFonts w:ascii="Arial" w:hAnsi="Arial" w:cs="Arial"/>
        </w:rPr>
      </w:pPr>
      <w:r w:rsidRPr="00D86ACB">
        <w:rPr>
          <w:rFonts w:ascii="Arial" w:hAnsi="Arial" w:cs="Arial"/>
        </w:rPr>
        <w:t>These values were standardised so that categories were consistent and easier to analyse.</w:t>
      </w:r>
    </w:p>
    <w:p w14:paraId="628147A4" w14:textId="77777777" w:rsidR="005872AD" w:rsidRDefault="005872AD" w:rsidP="00D86ACB">
      <w:pPr>
        <w:pStyle w:val="p3"/>
        <w:rPr>
          <w:rFonts w:ascii="Arial" w:hAnsi="Arial" w:cs="Arial"/>
        </w:rPr>
      </w:pPr>
    </w:p>
    <w:p w14:paraId="470774B8" w14:textId="1EC03685" w:rsidR="00E35B0A" w:rsidRPr="00D86ACB" w:rsidRDefault="00D86ACB" w:rsidP="00D86ACB">
      <w:pPr>
        <w:pStyle w:val="p3"/>
        <w:rPr>
          <w:rFonts w:ascii="Arial" w:hAnsi="Arial" w:cs="Arial"/>
        </w:rPr>
      </w:pPr>
      <w:proofErr w:type="gramStart"/>
      <w:r w:rsidRPr="00D86ACB">
        <w:rPr>
          <w:rFonts w:ascii="Arial" w:hAnsi="Arial" w:cs="Arial"/>
        </w:rPr>
        <w:t>The majority of</w:t>
      </w:r>
      <w:proofErr w:type="gramEnd"/>
      <w:r w:rsidRPr="00D86ACB">
        <w:rPr>
          <w:rFonts w:ascii="Arial" w:hAnsi="Arial" w:cs="Arial"/>
        </w:rPr>
        <w:t xml:space="preserve"> the remaining data was </w:t>
      </w:r>
      <w:r w:rsidR="00D807D2" w:rsidRPr="00D86ACB">
        <w:rPr>
          <w:rFonts w:ascii="Arial" w:hAnsi="Arial" w:cs="Arial"/>
        </w:rPr>
        <w:t>valid;</w:t>
      </w:r>
      <w:r w:rsidRPr="00D86ACB">
        <w:rPr>
          <w:rFonts w:ascii="Arial" w:hAnsi="Arial" w:cs="Arial"/>
        </w:rPr>
        <w:t xml:space="preserve"> </w:t>
      </w:r>
      <w:r w:rsidR="002B51AC" w:rsidRPr="00D86ACB">
        <w:rPr>
          <w:rFonts w:ascii="Arial" w:hAnsi="Arial" w:cs="Arial"/>
        </w:rPr>
        <w:t>however,</w:t>
      </w:r>
      <w:r w:rsidRPr="00D86ACB">
        <w:rPr>
          <w:rFonts w:ascii="Arial" w:hAnsi="Arial" w:cs="Arial"/>
        </w:rPr>
        <w:t xml:space="preserve"> two additional issues were identified during validity checks. One entry listed an </w:t>
      </w:r>
      <w:r w:rsidRPr="00D86ACB">
        <w:rPr>
          <w:rStyle w:val="s2"/>
          <w:rFonts w:ascii="Arial" w:eastAsiaTheme="majorEastAsia" w:hAnsi="Arial" w:cs="Arial"/>
          <w:b/>
          <w:bCs/>
        </w:rPr>
        <w:t>age of 206</w:t>
      </w:r>
      <w:r w:rsidRPr="00D86ACB">
        <w:rPr>
          <w:rFonts w:ascii="Arial" w:hAnsi="Arial" w:cs="Arial"/>
        </w:rPr>
        <w:t xml:space="preserve">, which is clearly unrealistic, and several gender values were recorded as </w:t>
      </w:r>
      <w:r w:rsidRPr="00D86ACB">
        <w:rPr>
          <w:rStyle w:val="s2"/>
          <w:rFonts w:ascii="Arial" w:eastAsiaTheme="majorEastAsia" w:hAnsi="Arial" w:cs="Arial"/>
          <w:b/>
          <w:bCs/>
        </w:rPr>
        <w:t>“123”</w:t>
      </w:r>
      <w:r w:rsidRPr="00D86ACB">
        <w:rPr>
          <w:rFonts w:ascii="Arial" w:hAnsi="Arial" w:cs="Arial"/>
        </w:rPr>
        <w:t>, indicating invalid entries.</w:t>
      </w:r>
    </w:p>
    <w:p w14:paraId="347F071A" w14:textId="7C145EFC" w:rsidR="00D86ACB" w:rsidRPr="005872AD" w:rsidRDefault="00D86ACB" w:rsidP="00D86ACB">
      <w:pPr>
        <w:pStyle w:val="Heading1"/>
        <w:rPr>
          <w:rFonts w:ascii="Arial" w:hAnsi="Arial" w:cs="Arial"/>
          <w:color w:val="000000" w:themeColor="text1"/>
          <w:sz w:val="36"/>
          <w:szCs w:val="36"/>
        </w:rPr>
      </w:pPr>
      <w:r w:rsidRPr="005872AD">
        <w:rPr>
          <w:rFonts w:ascii="Arial" w:hAnsi="Arial" w:cs="Arial"/>
          <w:color w:val="000000" w:themeColor="text1"/>
          <w:sz w:val="36"/>
          <w:szCs w:val="36"/>
        </w:rPr>
        <w:t>3. Key Findings &amp; Trends</w:t>
      </w:r>
    </w:p>
    <w:p w14:paraId="21E80CCD" w14:textId="6C40163F" w:rsidR="00D86ACB" w:rsidRPr="00D86ACB" w:rsidRDefault="00D86ACB" w:rsidP="00D86ACB">
      <w:pPr>
        <w:pStyle w:val="Heading3"/>
        <w:rPr>
          <w:rFonts w:ascii="Arial" w:hAnsi="Arial" w:cs="Arial"/>
          <w:color w:val="000000" w:themeColor="text1"/>
          <w:sz w:val="32"/>
          <w:szCs w:val="32"/>
        </w:rPr>
      </w:pPr>
      <w:r w:rsidRPr="00D86ACB">
        <w:rPr>
          <w:rFonts w:ascii="Arial" w:hAnsi="Arial" w:cs="Arial"/>
          <w:color w:val="000000" w:themeColor="text1"/>
          <w:sz w:val="32"/>
          <w:szCs w:val="32"/>
        </w:rPr>
        <w:t>User Acquisition Trends</w:t>
      </w:r>
    </w:p>
    <w:p w14:paraId="5408575B" w14:textId="1815F75A" w:rsidR="00D86ACB" w:rsidRPr="00D86ACB" w:rsidRDefault="00D86ACB" w:rsidP="00D86ACB">
      <w:pPr>
        <w:pStyle w:val="p3"/>
        <w:rPr>
          <w:rFonts w:ascii="Arial" w:hAnsi="Arial" w:cs="Arial"/>
        </w:rPr>
      </w:pPr>
      <w:r w:rsidRPr="00D86ACB">
        <w:rPr>
          <w:rFonts w:ascii="Arial" w:hAnsi="Arial" w:cs="Arial"/>
        </w:rPr>
        <w:t xml:space="preserve">Sign-ups appear to be arriving at a relatively consistent rate of </w:t>
      </w:r>
      <w:r w:rsidRPr="00D86ACB">
        <w:rPr>
          <w:rStyle w:val="s2"/>
          <w:rFonts w:ascii="Arial" w:eastAsiaTheme="majorEastAsia" w:hAnsi="Arial" w:cs="Arial"/>
          <w:b/>
          <w:bCs/>
        </w:rPr>
        <w:t>6–7 per week</w:t>
      </w:r>
      <w:r w:rsidRPr="00D86ACB">
        <w:rPr>
          <w:rFonts w:ascii="Arial" w:hAnsi="Arial" w:cs="Arial"/>
        </w:rPr>
        <w:t>.</w:t>
      </w:r>
    </w:p>
    <w:p w14:paraId="7014D13F" w14:textId="77777777" w:rsidR="002B51AC" w:rsidRDefault="005347FF" w:rsidP="005347FF">
      <w:pPr>
        <w:pStyle w:val="p3"/>
        <w:rPr>
          <w:rFonts w:ascii="Arial" w:hAnsi="Arial" w:cs="Arial"/>
        </w:rPr>
      </w:pPr>
      <w:r>
        <w:rPr>
          <w:noProof/>
        </w:rPr>
        <w:drawing>
          <wp:anchor distT="0" distB="0" distL="114300" distR="114300" simplePos="0" relativeHeight="251659264" behindDoc="0" locked="0" layoutInCell="1" allowOverlap="1" wp14:anchorId="7B3EA937" wp14:editId="67362D4D">
            <wp:simplePos x="914400" y="915035"/>
            <wp:positionH relativeFrom="column">
              <wp:align>left</wp:align>
            </wp:positionH>
            <wp:positionV relativeFrom="paragraph">
              <wp:align>top</wp:align>
            </wp:positionV>
            <wp:extent cx="2879725" cy="2159635"/>
            <wp:effectExtent l="0" t="0" r="0" b="0"/>
            <wp:wrapSquare wrapText="bothSides"/>
            <wp:docPr id="1830101518" name="Chart 1">
              <a:extLst xmlns:a="http://schemas.openxmlformats.org/drawingml/2006/main">
                <a:ext uri="{FF2B5EF4-FFF2-40B4-BE49-F238E27FC236}">
                  <a16:creationId xmlns:a16="http://schemas.microsoft.com/office/drawing/2014/main" id="{10750D40-FF8D-1158-0447-37796924A5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anchor>
        </w:drawing>
      </w:r>
    </w:p>
    <w:p w14:paraId="2F5F529F" w14:textId="77777777" w:rsidR="002B51AC" w:rsidRDefault="002B51AC" w:rsidP="002B51AC">
      <w:pPr>
        <w:pStyle w:val="p3"/>
        <w:rPr>
          <w:rFonts w:ascii="Arial" w:hAnsi="Arial" w:cs="Arial"/>
        </w:rPr>
      </w:pPr>
      <w:r w:rsidRPr="00D86ACB">
        <w:rPr>
          <w:rFonts w:ascii="Arial" w:hAnsi="Arial" w:cs="Arial"/>
        </w:rPr>
        <w:t xml:space="preserve">When looking at acquisition sources, </w:t>
      </w:r>
      <w:r w:rsidRPr="00D86ACB">
        <w:rPr>
          <w:rStyle w:val="s2"/>
          <w:rFonts w:ascii="Arial" w:eastAsiaTheme="majorEastAsia" w:hAnsi="Arial" w:cs="Arial"/>
          <w:b/>
          <w:bCs/>
        </w:rPr>
        <w:t>YouTube was the most successful channel</w:t>
      </w:r>
      <w:r w:rsidRPr="00D86ACB">
        <w:rPr>
          <w:rFonts w:ascii="Arial" w:hAnsi="Arial" w:cs="Arial"/>
        </w:rPr>
        <w:t xml:space="preserve">, accounting for </w:t>
      </w:r>
      <w:r w:rsidRPr="00D86ACB">
        <w:rPr>
          <w:rStyle w:val="s2"/>
          <w:rFonts w:ascii="Arial" w:eastAsiaTheme="majorEastAsia" w:hAnsi="Arial" w:cs="Arial"/>
          <w:b/>
          <w:bCs/>
        </w:rPr>
        <w:t>19% of all sign-ups</w:t>
      </w:r>
      <w:r w:rsidRPr="00D86ACB">
        <w:rPr>
          <w:rFonts w:ascii="Arial" w:hAnsi="Arial" w:cs="Arial"/>
        </w:rPr>
        <w:t xml:space="preserve">. This was roughly one standard deviation ahead of the second most successful source, </w:t>
      </w:r>
      <w:r w:rsidRPr="00D86ACB">
        <w:rPr>
          <w:rStyle w:val="s2"/>
          <w:rFonts w:ascii="Arial" w:eastAsiaTheme="majorEastAsia" w:hAnsi="Arial" w:cs="Arial"/>
          <w:b/>
          <w:bCs/>
        </w:rPr>
        <w:t>Google</w:t>
      </w:r>
      <w:r w:rsidRPr="00D86ACB">
        <w:rPr>
          <w:rFonts w:ascii="Arial" w:hAnsi="Arial" w:cs="Arial"/>
        </w:rPr>
        <w:t>, which also performed considerably better than the remaining sources.</w:t>
      </w:r>
      <w:r w:rsidRPr="005347FF">
        <w:rPr>
          <w:noProof/>
        </w:rPr>
        <w:t xml:space="preserve"> </w:t>
      </w:r>
    </w:p>
    <w:p w14:paraId="2BB38898" w14:textId="41B88FA5" w:rsidR="002B51AC" w:rsidRDefault="002B51AC" w:rsidP="005347FF">
      <w:pPr>
        <w:pStyle w:val="p3"/>
        <w:rPr>
          <w:rFonts w:ascii="Arial" w:hAnsi="Arial" w:cs="Arial"/>
        </w:rPr>
      </w:pPr>
    </w:p>
    <w:p w14:paraId="1E17253D" w14:textId="31E7FBCC" w:rsidR="005347FF" w:rsidRPr="005347FF" w:rsidRDefault="00D86ACB" w:rsidP="005347FF">
      <w:pPr>
        <w:pStyle w:val="p3"/>
        <w:rPr>
          <w:rFonts w:ascii="Arial" w:hAnsi="Arial" w:cs="Arial"/>
        </w:rPr>
      </w:pPr>
      <w:r w:rsidRPr="00D86ACB">
        <w:rPr>
          <w:rFonts w:ascii="Arial" w:hAnsi="Arial" w:cs="Arial"/>
        </w:rPr>
        <w:t>This suggests that video-based content and search-driven traffic may currently be the most effective acquisition channels.</w:t>
      </w:r>
    </w:p>
    <w:p w14:paraId="7258D7D2" w14:textId="72C581F2" w:rsidR="00D86ACB" w:rsidRPr="00D86ACB" w:rsidRDefault="00D86ACB" w:rsidP="00D86ACB">
      <w:pPr>
        <w:pStyle w:val="Heading3"/>
        <w:rPr>
          <w:rFonts w:ascii="Arial" w:hAnsi="Arial" w:cs="Arial"/>
          <w:color w:val="000000" w:themeColor="text1"/>
          <w:sz w:val="32"/>
          <w:szCs w:val="28"/>
        </w:rPr>
      </w:pPr>
      <w:r w:rsidRPr="00D86ACB">
        <w:rPr>
          <w:rFonts w:ascii="Arial" w:hAnsi="Arial" w:cs="Arial"/>
          <w:color w:val="000000" w:themeColor="text1"/>
          <w:sz w:val="32"/>
          <w:szCs w:val="28"/>
        </w:rPr>
        <w:t>Subscription Plan Selection</w:t>
      </w:r>
    </w:p>
    <w:p w14:paraId="57B08744" w14:textId="7192ECCE" w:rsidR="00D86ACB" w:rsidRPr="00D86ACB" w:rsidRDefault="00D86ACB" w:rsidP="00D86ACB">
      <w:pPr>
        <w:pStyle w:val="p3"/>
        <w:rPr>
          <w:rFonts w:ascii="Arial" w:hAnsi="Arial" w:cs="Arial"/>
          <w:color w:val="000000" w:themeColor="text1"/>
        </w:rPr>
      </w:pPr>
      <w:r w:rsidRPr="00D86ACB">
        <w:rPr>
          <w:rFonts w:ascii="Arial" w:hAnsi="Arial" w:cs="Arial"/>
          <w:color w:val="000000" w:themeColor="text1"/>
        </w:rPr>
        <w:t>Plan distribution is relatively consistent across the dataset, indicating that the pricing and value offering appears balanced.</w:t>
      </w:r>
    </w:p>
    <w:p w14:paraId="463290CB" w14:textId="31B6CDD0" w:rsidR="00D86ACB" w:rsidRPr="00D86ACB" w:rsidRDefault="00D86ACB" w:rsidP="00D86ACB">
      <w:pPr>
        <w:pStyle w:val="p3"/>
        <w:rPr>
          <w:rFonts w:ascii="Arial" w:hAnsi="Arial" w:cs="Arial"/>
          <w:color w:val="000000" w:themeColor="text1"/>
        </w:rPr>
      </w:pPr>
      <w:r w:rsidRPr="00D86ACB">
        <w:rPr>
          <w:rFonts w:ascii="Arial" w:hAnsi="Arial" w:cs="Arial"/>
          <w:color w:val="000000" w:themeColor="text1"/>
        </w:rPr>
        <w:lastRenderedPageBreak/>
        <w:t xml:space="preserve">The </w:t>
      </w:r>
      <w:r w:rsidRPr="00D86ACB">
        <w:rPr>
          <w:rStyle w:val="s2"/>
          <w:rFonts w:ascii="Arial" w:eastAsiaTheme="majorEastAsia" w:hAnsi="Arial" w:cs="Arial"/>
          <w:b/>
          <w:bCs/>
          <w:color w:val="000000" w:themeColor="text1"/>
        </w:rPr>
        <w:t xml:space="preserve">Premium plan </w:t>
      </w:r>
      <w:r>
        <w:rPr>
          <w:rStyle w:val="s2"/>
          <w:rFonts w:ascii="Arial" w:eastAsiaTheme="majorEastAsia" w:hAnsi="Arial" w:cs="Arial"/>
          <w:color w:val="000000" w:themeColor="text1"/>
        </w:rPr>
        <w:t xml:space="preserve">was </w:t>
      </w:r>
      <w:r>
        <w:rPr>
          <w:rStyle w:val="s2"/>
          <w:rFonts w:ascii="Arial" w:eastAsiaTheme="majorEastAsia" w:hAnsi="Arial" w:cs="Arial"/>
          <w:b/>
          <w:bCs/>
          <w:color w:val="000000" w:themeColor="text1"/>
        </w:rPr>
        <w:t>mo</w:t>
      </w:r>
      <w:r w:rsidRPr="00D86ACB">
        <w:rPr>
          <w:rStyle w:val="s2"/>
          <w:rFonts w:ascii="Arial" w:eastAsiaTheme="majorEastAsia" w:hAnsi="Arial" w:cs="Arial"/>
          <w:b/>
          <w:bCs/>
          <w:color w:val="000000" w:themeColor="text1"/>
        </w:rPr>
        <w:t>st popular</w:t>
      </w:r>
      <w:r w:rsidRPr="00D86ACB">
        <w:rPr>
          <w:rFonts w:ascii="Arial" w:hAnsi="Arial" w:cs="Arial"/>
          <w:color w:val="000000" w:themeColor="text1"/>
        </w:rPr>
        <w:t xml:space="preserve">, accounting for </w:t>
      </w:r>
      <w:r w:rsidRPr="00D86ACB">
        <w:rPr>
          <w:rStyle w:val="s2"/>
          <w:rFonts w:ascii="Arial" w:eastAsiaTheme="majorEastAsia" w:hAnsi="Arial" w:cs="Arial"/>
          <w:b/>
          <w:bCs/>
          <w:color w:val="000000" w:themeColor="text1"/>
        </w:rPr>
        <w:t xml:space="preserve">34% </w:t>
      </w:r>
      <w:r>
        <w:rPr>
          <w:rStyle w:val="s2"/>
          <w:rFonts w:ascii="Arial" w:eastAsiaTheme="majorEastAsia" w:hAnsi="Arial" w:cs="Arial"/>
          <w:color w:val="000000" w:themeColor="text1"/>
        </w:rPr>
        <w:t>of selections</w:t>
      </w:r>
      <w:r w:rsidRPr="00D86ACB">
        <w:rPr>
          <w:rStyle w:val="s2"/>
          <w:rFonts w:ascii="Arial" w:eastAsiaTheme="majorEastAsia" w:hAnsi="Arial" w:cs="Arial"/>
          <w:b/>
          <w:bCs/>
          <w:color w:val="000000" w:themeColor="text1"/>
        </w:rPr>
        <w:t xml:space="preserve"> </w:t>
      </w:r>
      <w:r w:rsidRPr="00D86ACB">
        <w:rPr>
          <w:rStyle w:val="s2"/>
          <w:rFonts w:ascii="Arial" w:eastAsiaTheme="majorEastAsia" w:hAnsi="Arial" w:cs="Arial"/>
          <w:i/>
          <w:iCs/>
          <w:color w:val="000000" w:themeColor="text1"/>
        </w:rPr>
        <w:t>(excluding blanks)</w:t>
      </w:r>
      <w:r w:rsidRPr="00D86ACB">
        <w:rPr>
          <w:rFonts w:ascii="Arial" w:hAnsi="Arial" w:cs="Arial"/>
          <w:color w:val="000000" w:themeColor="text1"/>
        </w:rPr>
        <w:t>. This suggests that customers see enough value in the higher-tier offering to justify the additional cost.</w:t>
      </w:r>
    </w:p>
    <w:p w14:paraId="1CE9A519" w14:textId="7EFECB70" w:rsidR="00D86ACB" w:rsidRDefault="00D86ACB" w:rsidP="00D86ACB">
      <w:pPr>
        <w:pStyle w:val="p3"/>
      </w:pPr>
      <w:r w:rsidRPr="00D86ACB">
        <w:rPr>
          <w:rFonts w:ascii="Arial" w:hAnsi="Arial" w:cs="Arial"/>
          <w:color w:val="000000" w:themeColor="text1"/>
        </w:rPr>
        <w:t xml:space="preserve">The </w:t>
      </w:r>
      <w:r w:rsidRPr="00D86ACB">
        <w:rPr>
          <w:rStyle w:val="s2"/>
          <w:rFonts w:ascii="Arial" w:eastAsiaTheme="majorEastAsia" w:hAnsi="Arial" w:cs="Arial"/>
          <w:b/>
          <w:bCs/>
          <w:color w:val="000000" w:themeColor="text1"/>
        </w:rPr>
        <w:t xml:space="preserve">Basic plan </w:t>
      </w:r>
      <w:r>
        <w:rPr>
          <w:rStyle w:val="s2"/>
          <w:rFonts w:ascii="Arial" w:eastAsiaTheme="majorEastAsia" w:hAnsi="Arial" w:cs="Arial"/>
          <w:color w:val="000000" w:themeColor="text1"/>
        </w:rPr>
        <w:t>was</w:t>
      </w:r>
      <w:r w:rsidRPr="00D86ACB">
        <w:rPr>
          <w:rStyle w:val="s2"/>
          <w:rFonts w:ascii="Arial" w:eastAsiaTheme="majorEastAsia" w:hAnsi="Arial" w:cs="Arial"/>
          <w:b/>
          <w:bCs/>
          <w:color w:val="000000" w:themeColor="text1"/>
        </w:rPr>
        <w:t xml:space="preserve"> least popular</w:t>
      </w:r>
      <w:r w:rsidRPr="00D86ACB">
        <w:rPr>
          <w:rFonts w:ascii="Arial" w:hAnsi="Arial" w:cs="Arial"/>
          <w:color w:val="000000" w:themeColor="text1"/>
        </w:rPr>
        <w:t xml:space="preserve">, representing </w:t>
      </w:r>
      <w:r w:rsidRPr="00D86ACB">
        <w:rPr>
          <w:rStyle w:val="s2"/>
          <w:rFonts w:ascii="Arial" w:eastAsiaTheme="majorEastAsia" w:hAnsi="Arial" w:cs="Arial"/>
          <w:b/>
          <w:bCs/>
          <w:color w:val="000000" w:themeColor="text1"/>
        </w:rPr>
        <w:t xml:space="preserve">29% </w:t>
      </w:r>
      <w:r w:rsidRPr="00D86ACB">
        <w:rPr>
          <w:rStyle w:val="s2"/>
          <w:rFonts w:ascii="Arial" w:eastAsiaTheme="majorEastAsia" w:hAnsi="Arial" w:cs="Arial"/>
          <w:color w:val="000000" w:themeColor="text1"/>
        </w:rPr>
        <w:t>of selections</w:t>
      </w:r>
      <w:r w:rsidRPr="00D86ACB">
        <w:rPr>
          <w:rFonts w:ascii="Arial" w:hAnsi="Arial" w:cs="Arial"/>
          <w:color w:val="000000" w:themeColor="text1"/>
        </w:rPr>
        <w:t>, which may indicate that users prefer additional features rather than opting for the lowest-cost option</w:t>
      </w:r>
      <w:r>
        <w:t>.</w:t>
      </w:r>
    </w:p>
    <w:p w14:paraId="6D39FA58" w14:textId="1A17CC97" w:rsidR="009510C3" w:rsidRPr="009510C3" w:rsidRDefault="009510C3" w:rsidP="009510C3">
      <w:pPr>
        <w:pStyle w:val="Heading3"/>
        <w:rPr>
          <w:rFonts w:ascii="Arial" w:hAnsi="Arial" w:cs="Arial"/>
          <w:color w:val="000000" w:themeColor="text1"/>
          <w:sz w:val="32"/>
          <w:szCs w:val="28"/>
        </w:rPr>
      </w:pPr>
      <w:r w:rsidRPr="009510C3">
        <w:rPr>
          <w:rFonts w:ascii="Arial" w:hAnsi="Arial" w:cs="Arial"/>
          <w:color w:val="000000" w:themeColor="text1"/>
          <w:sz w:val="32"/>
          <w:szCs w:val="28"/>
        </w:rPr>
        <w:t>Marketing Opt-In Behaviour</w:t>
      </w:r>
    </w:p>
    <w:p w14:paraId="68A0D3D7" w14:textId="5656ECE0" w:rsidR="009510C3" w:rsidRPr="009510C3" w:rsidRDefault="009510C3" w:rsidP="009510C3">
      <w:pPr>
        <w:pStyle w:val="p3"/>
        <w:rPr>
          <w:rFonts w:ascii="Arial" w:hAnsi="Arial" w:cs="Arial"/>
        </w:rPr>
      </w:pPr>
      <w:r w:rsidRPr="009510C3">
        <w:rPr>
          <w:rFonts w:ascii="Arial" w:hAnsi="Arial" w:cs="Arial"/>
        </w:rPr>
        <w:t>Overall marketing opt-in rates were relatively low.</w:t>
      </w:r>
    </w:p>
    <w:p w14:paraId="29B5DB9B" w14:textId="77777777" w:rsidR="00FF2C25" w:rsidRDefault="009510C3" w:rsidP="00FF2C25">
      <w:pPr>
        <w:pStyle w:val="p4"/>
        <w:rPr>
          <w:rFonts w:ascii="Arial" w:hAnsi="Arial" w:cs="Arial"/>
          <w:b/>
          <w:bCs/>
          <w:sz w:val="28"/>
          <w:szCs w:val="28"/>
        </w:rPr>
      </w:pPr>
      <w:r w:rsidRPr="009510C3">
        <w:rPr>
          <w:rFonts w:ascii="Arial" w:hAnsi="Arial" w:cs="Arial"/>
          <w:b/>
          <w:bCs/>
          <w:sz w:val="28"/>
          <w:szCs w:val="28"/>
        </w:rPr>
        <w:t>Opt-in summary</w:t>
      </w:r>
    </w:p>
    <w:p w14:paraId="174E92B9" w14:textId="67407F4F" w:rsidR="00D807D2" w:rsidRPr="00D807D2" w:rsidRDefault="00D807D2" w:rsidP="00D807D2">
      <w:pPr>
        <w:spacing w:after="0" w:line="240" w:lineRule="auto"/>
        <w:rPr>
          <w:rFonts w:eastAsia="Times New Roman" w:cs="Arial"/>
          <w:color w:val="0E0E0E"/>
          <w:szCs w:val="24"/>
          <w:lang w:val="en-GB" w:eastAsia="ja-JP"/>
        </w:rPr>
      </w:pPr>
      <w:r w:rsidRPr="00D807D2">
        <w:rPr>
          <w:rFonts w:eastAsia="Times New Roman" w:cs="Arial"/>
          <w:b/>
          <w:bCs/>
          <w:color w:val="0E0E0E"/>
          <w:szCs w:val="24"/>
          <w:lang w:val="en-GB" w:eastAsia="ja-JP"/>
        </w:rPr>
        <w:t>44% of users opted into marketing communications, while 52% opted out.</w:t>
      </w:r>
    </w:p>
    <w:p w14:paraId="133229CD" w14:textId="21BE2999" w:rsidR="009510C3" w:rsidRPr="009510C3" w:rsidRDefault="009510C3" w:rsidP="009510C3">
      <w:pPr>
        <w:pStyle w:val="p3"/>
        <w:rPr>
          <w:rFonts w:ascii="Arial" w:hAnsi="Arial" w:cs="Arial"/>
        </w:rPr>
      </w:pPr>
      <w:r w:rsidRPr="009510C3">
        <w:rPr>
          <w:rFonts w:ascii="Arial" w:hAnsi="Arial" w:cs="Arial"/>
        </w:rPr>
        <w:t xml:space="preserve">The remaining portion of the dataset was left </w:t>
      </w:r>
      <w:r w:rsidRPr="00566D0D">
        <w:rPr>
          <w:rFonts w:ascii="Arial" w:hAnsi="Arial" w:cs="Arial"/>
          <w:b/>
          <w:bCs/>
        </w:rPr>
        <w:t>blank</w:t>
      </w:r>
      <w:r w:rsidRPr="009510C3">
        <w:rPr>
          <w:rFonts w:ascii="Arial" w:hAnsi="Arial" w:cs="Arial"/>
        </w:rPr>
        <w:t>.</w:t>
      </w:r>
    </w:p>
    <w:tbl>
      <w:tblPr>
        <w:tblpPr w:leftFromText="180" w:rightFromText="180" w:vertAnchor="text" w:horzAnchor="margin" w:tblpY="-55"/>
        <w:tblW w:w="5382" w:type="dxa"/>
        <w:tblLook w:val="04A0" w:firstRow="1" w:lastRow="0" w:firstColumn="1" w:lastColumn="0" w:noHBand="0" w:noVBand="1"/>
      </w:tblPr>
      <w:tblGrid>
        <w:gridCol w:w="1267"/>
        <w:gridCol w:w="996"/>
        <w:gridCol w:w="1568"/>
        <w:gridCol w:w="1551"/>
      </w:tblGrid>
      <w:tr w:rsidR="00DF529E" w:rsidRPr="00A929B9" w14:paraId="6BE6539B" w14:textId="77777777" w:rsidTr="00DF529E">
        <w:trPr>
          <w:trHeight w:val="283"/>
        </w:trPr>
        <w:tc>
          <w:tcPr>
            <w:tcW w:w="5382" w:type="dxa"/>
            <w:gridSpan w:val="4"/>
            <w:tcBorders>
              <w:top w:val="single" w:sz="4" w:space="0" w:color="auto"/>
              <w:left w:val="single" w:sz="4" w:space="0" w:color="auto"/>
              <w:bottom w:val="single" w:sz="4" w:space="0" w:color="auto"/>
              <w:right w:val="single" w:sz="4" w:space="0" w:color="auto"/>
            </w:tcBorders>
            <w:noWrap/>
            <w:vAlign w:val="bottom"/>
            <w:hideMark/>
          </w:tcPr>
          <w:p w14:paraId="298B9BD7" w14:textId="77777777" w:rsidR="00DF529E" w:rsidRPr="00A929B9" w:rsidRDefault="00DF529E" w:rsidP="00DF529E">
            <w:pPr>
              <w:spacing w:after="0" w:line="240" w:lineRule="auto"/>
              <w:jc w:val="center"/>
              <w:rPr>
                <w:rFonts w:ascii="Aptos Narrow" w:eastAsia="Times New Roman" w:hAnsi="Aptos Narrow" w:cs="Times New Roman"/>
                <w:b/>
                <w:bCs/>
                <w:color w:val="000000"/>
                <w:sz w:val="28"/>
                <w:szCs w:val="28"/>
                <w:lang w:val="en-GB" w:eastAsia="ja-JP"/>
              </w:rPr>
            </w:pPr>
            <w:r w:rsidRPr="00A929B9">
              <w:rPr>
                <w:rFonts w:ascii="Aptos Narrow" w:eastAsia="Times New Roman" w:hAnsi="Aptos Narrow" w:cs="Times New Roman"/>
                <w:b/>
                <w:bCs/>
                <w:color w:val="000000"/>
                <w:sz w:val="28"/>
                <w:szCs w:val="28"/>
                <w:lang w:val="en-GB" w:eastAsia="ja-JP"/>
              </w:rPr>
              <w:t>Opt</w:t>
            </w:r>
            <w:r>
              <w:rPr>
                <w:rFonts w:ascii="Aptos Narrow" w:eastAsia="Times New Roman" w:hAnsi="Aptos Narrow" w:cs="Times New Roman"/>
                <w:b/>
                <w:bCs/>
                <w:color w:val="000000"/>
                <w:sz w:val="28"/>
                <w:szCs w:val="28"/>
                <w:lang w:val="en-GB" w:eastAsia="ja-JP"/>
              </w:rPr>
              <w:t>-</w:t>
            </w:r>
            <w:r w:rsidRPr="00A929B9">
              <w:rPr>
                <w:rFonts w:ascii="Aptos Narrow" w:eastAsia="Times New Roman" w:hAnsi="Aptos Narrow" w:cs="Times New Roman"/>
                <w:b/>
                <w:bCs/>
                <w:color w:val="000000"/>
                <w:sz w:val="28"/>
                <w:szCs w:val="28"/>
                <w:lang w:val="en-GB" w:eastAsia="ja-JP"/>
              </w:rPr>
              <w:t>Ins by Age</w:t>
            </w:r>
          </w:p>
        </w:tc>
      </w:tr>
      <w:tr w:rsidR="00DF529E" w:rsidRPr="00A929B9" w14:paraId="5E7D5196" w14:textId="77777777" w:rsidTr="00DF529E">
        <w:trPr>
          <w:trHeight w:val="283"/>
        </w:trPr>
        <w:tc>
          <w:tcPr>
            <w:tcW w:w="1267" w:type="dxa"/>
            <w:tcBorders>
              <w:top w:val="nil"/>
              <w:left w:val="single" w:sz="4" w:space="0" w:color="auto"/>
              <w:bottom w:val="single" w:sz="4" w:space="0" w:color="auto"/>
              <w:right w:val="single" w:sz="4" w:space="0" w:color="auto"/>
            </w:tcBorders>
            <w:noWrap/>
            <w:vAlign w:val="bottom"/>
            <w:hideMark/>
          </w:tcPr>
          <w:p w14:paraId="7E224C9A" w14:textId="77777777" w:rsidR="00DF529E" w:rsidRPr="00A929B9" w:rsidRDefault="00DF529E" w:rsidP="00DF529E">
            <w:pPr>
              <w:spacing w:after="0" w:line="240" w:lineRule="auto"/>
              <w:jc w:val="center"/>
              <w:rPr>
                <w:rFonts w:ascii="Aptos Narrow" w:eastAsia="Times New Roman" w:hAnsi="Aptos Narrow" w:cs="Times New Roman"/>
                <w:b/>
                <w:bCs/>
                <w:color w:val="000000"/>
                <w:szCs w:val="24"/>
                <w:lang w:val="en-GB" w:eastAsia="ja-JP"/>
              </w:rPr>
            </w:pPr>
            <w:r w:rsidRPr="00A929B9">
              <w:rPr>
                <w:rFonts w:ascii="Aptos Narrow" w:eastAsia="Times New Roman" w:hAnsi="Aptos Narrow" w:cs="Times New Roman"/>
                <w:b/>
                <w:bCs/>
                <w:color w:val="000000"/>
                <w:szCs w:val="24"/>
                <w:lang w:val="en-GB" w:eastAsia="ja-JP"/>
              </w:rPr>
              <w:t>Age Group</w:t>
            </w:r>
          </w:p>
        </w:tc>
        <w:tc>
          <w:tcPr>
            <w:tcW w:w="996" w:type="dxa"/>
            <w:tcBorders>
              <w:top w:val="nil"/>
              <w:left w:val="nil"/>
              <w:bottom w:val="single" w:sz="4" w:space="0" w:color="auto"/>
              <w:right w:val="single" w:sz="4" w:space="0" w:color="auto"/>
            </w:tcBorders>
            <w:noWrap/>
            <w:vAlign w:val="bottom"/>
            <w:hideMark/>
          </w:tcPr>
          <w:p w14:paraId="04E1B459" w14:textId="77777777" w:rsidR="00DF529E" w:rsidRPr="00A929B9" w:rsidRDefault="00DF529E" w:rsidP="00DF529E">
            <w:pPr>
              <w:spacing w:after="0" w:line="240" w:lineRule="auto"/>
              <w:jc w:val="center"/>
              <w:rPr>
                <w:rFonts w:ascii="Aptos Narrow" w:eastAsia="Times New Roman" w:hAnsi="Aptos Narrow" w:cs="Times New Roman"/>
                <w:b/>
                <w:bCs/>
                <w:color w:val="000000"/>
                <w:szCs w:val="24"/>
                <w:lang w:val="en-GB" w:eastAsia="ja-JP"/>
              </w:rPr>
            </w:pPr>
            <w:r w:rsidRPr="00A929B9">
              <w:rPr>
                <w:rFonts w:ascii="Aptos Narrow" w:eastAsia="Times New Roman" w:hAnsi="Aptos Narrow" w:cs="Times New Roman"/>
                <w:b/>
                <w:bCs/>
                <w:color w:val="000000"/>
                <w:szCs w:val="24"/>
                <w:lang w:val="en-GB" w:eastAsia="ja-JP"/>
              </w:rPr>
              <w:t>Opt-Ins</w:t>
            </w:r>
          </w:p>
        </w:tc>
        <w:tc>
          <w:tcPr>
            <w:tcW w:w="1568" w:type="dxa"/>
            <w:tcBorders>
              <w:top w:val="nil"/>
              <w:left w:val="nil"/>
              <w:bottom w:val="single" w:sz="4" w:space="0" w:color="auto"/>
              <w:right w:val="single" w:sz="4" w:space="0" w:color="auto"/>
            </w:tcBorders>
            <w:noWrap/>
            <w:vAlign w:val="bottom"/>
            <w:hideMark/>
          </w:tcPr>
          <w:p w14:paraId="61D06C4F" w14:textId="77777777" w:rsidR="00DF529E" w:rsidRPr="00A929B9" w:rsidRDefault="00DF529E" w:rsidP="00DF529E">
            <w:pPr>
              <w:spacing w:after="0" w:line="240" w:lineRule="auto"/>
              <w:jc w:val="center"/>
              <w:rPr>
                <w:rFonts w:ascii="Aptos Narrow" w:eastAsia="Times New Roman" w:hAnsi="Aptos Narrow" w:cs="Times New Roman"/>
                <w:b/>
                <w:bCs/>
                <w:color w:val="000000"/>
                <w:szCs w:val="24"/>
                <w:lang w:val="en-GB" w:eastAsia="ja-JP"/>
              </w:rPr>
            </w:pPr>
            <w:r w:rsidRPr="00A929B9">
              <w:rPr>
                <w:rFonts w:ascii="Aptos Narrow" w:eastAsia="Times New Roman" w:hAnsi="Aptos Narrow" w:cs="Times New Roman"/>
                <w:b/>
                <w:bCs/>
                <w:color w:val="000000"/>
                <w:szCs w:val="24"/>
                <w:lang w:val="en-GB" w:eastAsia="ja-JP"/>
              </w:rPr>
              <w:t>Total Signups</w:t>
            </w:r>
          </w:p>
        </w:tc>
        <w:tc>
          <w:tcPr>
            <w:tcW w:w="1551" w:type="dxa"/>
            <w:tcBorders>
              <w:top w:val="nil"/>
              <w:left w:val="nil"/>
              <w:bottom w:val="single" w:sz="4" w:space="0" w:color="auto"/>
              <w:right w:val="single" w:sz="4" w:space="0" w:color="auto"/>
            </w:tcBorders>
            <w:noWrap/>
            <w:vAlign w:val="bottom"/>
            <w:hideMark/>
          </w:tcPr>
          <w:p w14:paraId="13D7F276" w14:textId="77777777" w:rsidR="00DF529E" w:rsidRPr="00A929B9" w:rsidRDefault="00DF529E" w:rsidP="00DF529E">
            <w:pPr>
              <w:spacing w:after="0" w:line="240" w:lineRule="auto"/>
              <w:jc w:val="center"/>
              <w:rPr>
                <w:rFonts w:ascii="Aptos Narrow" w:eastAsia="Times New Roman" w:hAnsi="Aptos Narrow" w:cs="Times New Roman"/>
                <w:b/>
                <w:bCs/>
                <w:color w:val="000000"/>
                <w:szCs w:val="24"/>
                <w:lang w:val="en-GB" w:eastAsia="ja-JP"/>
              </w:rPr>
            </w:pPr>
            <w:r>
              <w:rPr>
                <w:rFonts w:ascii="Aptos Narrow" w:eastAsia="Times New Roman" w:hAnsi="Aptos Narrow" w:cs="Times New Roman"/>
                <w:b/>
                <w:bCs/>
                <w:color w:val="000000"/>
                <w:szCs w:val="24"/>
                <w:lang w:val="en-GB" w:eastAsia="ja-JP"/>
              </w:rPr>
              <w:t>Opt-In Rate</w:t>
            </w:r>
          </w:p>
        </w:tc>
      </w:tr>
      <w:tr w:rsidR="00DF529E" w:rsidRPr="00A929B9" w14:paraId="63328DEC" w14:textId="77777777" w:rsidTr="00DF529E">
        <w:trPr>
          <w:trHeight w:val="283"/>
        </w:trPr>
        <w:tc>
          <w:tcPr>
            <w:tcW w:w="1267" w:type="dxa"/>
            <w:tcBorders>
              <w:top w:val="nil"/>
              <w:left w:val="single" w:sz="4" w:space="0" w:color="auto"/>
              <w:bottom w:val="single" w:sz="4" w:space="0" w:color="auto"/>
              <w:right w:val="single" w:sz="4" w:space="0" w:color="auto"/>
            </w:tcBorders>
            <w:noWrap/>
            <w:vAlign w:val="bottom"/>
            <w:hideMark/>
          </w:tcPr>
          <w:p w14:paraId="08AFD497" w14:textId="77777777" w:rsidR="00DF529E" w:rsidRPr="00A929B9" w:rsidRDefault="00DF529E" w:rsidP="00DF529E">
            <w:pPr>
              <w:spacing w:after="0" w:line="240" w:lineRule="auto"/>
              <w:jc w:val="center"/>
              <w:rPr>
                <w:rFonts w:ascii="Aptos Narrow" w:eastAsia="Times New Roman" w:hAnsi="Aptos Narrow" w:cs="Times New Roman"/>
                <w:color w:val="000000"/>
                <w:szCs w:val="24"/>
                <w:lang w:val="en-GB" w:eastAsia="ja-JP"/>
              </w:rPr>
            </w:pPr>
            <w:r w:rsidRPr="00A929B9">
              <w:rPr>
                <w:rFonts w:ascii="Aptos Narrow" w:eastAsia="Times New Roman" w:hAnsi="Aptos Narrow" w:cs="Times New Roman"/>
                <w:color w:val="000000"/>
                <w:szCs w:val="24"/>
                <w:lang w:val="en-GB" w:eastAsia="ja-JP"/>
              </w:rPr>
              <w:t>18-24</w:t>
            </w:r>
          </w:p>
        </w:tc>
        <w:tc>
          <w:tcPr>
            <w:tcW w:w="996" w:type="dxa"/>
            <w:tcBorders>
              <w:top w:val="nil"/>
              <w:left w:val="nil"/>
              <w:bottom w:val="single" w:sz="4" w:space="0" w:color="auto"/>
              <w:right w:val="single" w:sz="4" w:space="0" w:color="auto"/>
            </w:tcBorders>
            <w:noWrap/>
            <w:vAlign w:val="bottom"/>
            <w:hideMark/>
          </w:tcPr>
          <w:p w14:paraId="5C7B6A50" w14:textId="77777777" w:rsidR="00DF529E" w:rsidRPr="00A929B9" w:rsidRDefault="00DF529E" w:rsidP="00DF529E">
            <w:pPr>
              <w:spacing w:after="0" w:line="240" w:lineRule="auto"/>
              <w:jc w:val="center"/>
              <w:rPr>
                <w:rFonts w:ascii="Aptos Narrow" w:eastAsia="Times New Roman" w:hAnsi="Aptos Narrow" w:cs="Times New Roman"/>
                <w:color w:val="000000"/>
                <w:szCs w:val="24"/>
                <w:lang w:val="en-GB" w:eastAsia="ja-JP"/>
              </w:rPr>
            </w:pPr>
            <w:r w:rsidRPr="00A929B9">
              <w:rPr>
                <w:rFonts w:ascii="Aptos Narrow" w:eastAsia="Times New Roman" w:hAnsi="Aptos Narrow" w:cs="Times New Roman"/>
                <w:color w:val="000000"/>
                <w:szCs w:val="24"/>
                <w:lang w:val="en-GB" w:eastAsia="ja-JP"/>
              </w:rPr>
              <w:t>9</w:t>
            </w:r>
          </w:p>
        </w:tc>
        <w:tc>
          <w:tcPr>
            <w:tcW w:w="1568" w:type="dxa"/>
            <w:tcBorders>
              <w:top w:val="nil"/>
              <w:left w:val="nil"/>
              <w:bottom w:val="single" w:sz="4" w:space="0" w:color="auto"/>
              <w:right w:val="single" w:sz="4" w:space="0" w:color="auto"/>
            </w:tcBorders>
            <w:noWrap/>
            <w:vAlign w:val="bottom"/>
            <w:hideMark/>
          </w:tcPr>
          <w:p w14:paraId="05AA6784" w14:textId="77777777" w:rsidR="00DF529E" w:rsidRPr="00A929B9" w:rsidRDefault="00DF529E" w:rsidP="00DF529E">
            <w:pPr>
              <w:spacing w:after="0" w:line="240" w:lineRule="auto"/>
              <w:jc w:val="center"/>
              <w:rPr>
                <w:rFonts w:ascii="Aptos Narrow" w:eastAsia="Times New Roman" w:hAnsi="Aptos Narrow" w:cs="Times New Roman"/>
                <w:color w:val="000000"/>
                <w:szCs w:val="24"/>
                <w:lang w:val="en-GB" w:eastAsia="ja-JP"/>
              </w:rPr>
            </w:pPr>
            <w:r w:rsidRPr="00A929B9">
              <w:rPr>
                <w:rFonts w:ascii="Aptos Narrow" w:eastAsia="Times New Roman" w:hAnsi="Aptos Narrow" w:cs="Times New Roman"/>
                <w:color w:val="000000"/>
                <w:szCs w:val="24"/>
                <w:lang w:val="en-GB" w:eastAsia="ja-JP"/>
              </w:rPr>
              <w:t>27</w:t>
            </w:r>
          </w:p>
        </w:tc>
        <w:tc>
          <w:tcPr>
            <w:tcW w:w="1551" w:type="dxa"/>
            <w:tcBorders>
              <w:top w:val="nil"/>
              <w:left w:val="nil"/>
              <w:bottom w:val="single" w:sz="4" w:space="0" w:color="auto"/>
              <w:right w:val="single" w:sz="4" w:space="0" w:color="auto"/>
            </w:tcBorders>
            <w:noWrap/>
            <w:vAlign w:val="bottom"/>
            <w:hideMark/>
          </w:tcPr>
          <w:p w14:paraId="7551EE5E" w14:textId="77777777" w:rsidR="00DF529E" w:rsidRPr="00A929B9" w:rsidRDefault="00DF529E" w:rsidP="00DF529E">
            <w:pPr>
              <w:spacing w:after="0" w:line="240" w:lineRule="auto"/>
              <w:jc w:val="center"/>
              <w:rPr>
                <w:rFonts w:ascii="Aptos Narrow" w:eastAsia="Times New Roman" w:hAnsi="Aptos Narrow" w:cs="Times New Roman"/>
                <w:color w:val="000000"/>
                <w:szCs w:val="24"/>
                <w:lang w:val="en-GB" w:eastAsia="ja-JP"/>
              </w:rPr>
            </w:pPr>
            <w:r w:rsidRPr="00A929B9">
              <w:rPr>
                <w:rFonts w:ascii="Aptos Narrow" w:eastAsia="Times New Roman" w:hAnsi="Aptos Narrow" w:cs="Times New Roman"/>
                <w:color w:val="000000"/>
                <w:szCs w:val="24"/>
                <w:lang w:val="en-GB" w:eastAsia="ja-JP"/>
              </w:rPr>
              <w:t>33%</w:t>
            </w:r>
          </w:p>
        </w:tc>
      </w:tr>
      <w:tr w:rsidR="00DF529E" w:rsidRPr="00A929B9" w14:paraId="01C9795D" w14:textId="77777777" w:rsidTr="00DF529E">
        <w:trPr>
          <w:trHeight w:val="283"/>
        </w:trPr>
        <w:tc>
          <w:tcPr>
            <w:tcW w:w="1267" w:type="dxa"/>
            <w:tcBorders>
              <w:top w:val="nil"/>
              <w:left w:val="single" w:sz="4" w:space="0" w:color="auto"/>
              <w:bottom w:val="single" w:sz="4" w:space="0" w:color="auto"/>
              <w:right w:val="single" w:sz="4" w:space="0" w:color="auto"/>
            </w:tcBorders>
            <w:noWrap/>
            <w:vAlign w:val="bottom"/>
            <w:hideMark/>
          </w:tcPr>
          <w:p w14:paraId="257B87A7" w14:textId="77777777" w:rsidR="00DF529E" w:rsidRPr="00A929B9" w:rsidRDefault="00DF529E" w:rsidP="00DF529E">
            <w:pPr>
              <w:spacing w:after="0" w:line="240" w:lineRule="auto"/>
              <w:jc w:val="center"/>
              <w:rPr>
                <w:rFonts w:ascii="Aptos Narrow" w:eastAsia="Times New Roman" w:hAnsi="Aptos Narrow" w:cs="Times New Roman"/>
                <w:color w:val="000000"/>
                <w:szCs w:val="24"/>
                <w:lang w:val="en-GB" w:eastAsia="ja-JP"/>
              </w:rPr>
            </w:pPr>
            <w:r w:rsidRPr="00A929B9">
              <w:rPr>
                <w:rFonts w:ascii="Aptos Narrow" w:eastAsia="Times New Roman" w:hAnsi="Aptos Narrow" w:cs="Times New Roman"/>
                <w:color w:val="000000"/>
                <w:szCs w:val="24"/>
                <w:lang w:val="en-GB" w:eastAsia="ja-JP"/>
              </w:rPr>
              <w:t>25-34</w:t>
            </w:r>
          </w:p>
        </w:tc>
        <w:tc>
          <w:tcPr>
            <w:tcW w:w="996" w:type="dxa"/>
            <w:tcBorders>
              <w:top w:val="nil"/>
              <w:left w:val="nil"/>
              <w:bottom w:val="single" w:sz="4" w:space="0" w:color="auto"/>
              <w:right w:val="single" w:sz="4" w:space="0" w:color="auto"/>
            </w:tcBorders>
            <w:noWrap/>
            <w:vAlign w:val="bottom"/>
            <w:hideMark/>
          </w:tcPr>
          <w:p w14:paraId="0F0FE13F" w14:textId="77777777" w:rsidR="00DF529E" w:rsidRPr="00A929B9" w:rsidRDefault="00DF529E" w:rsidP="00DF529E">
            <w:pPr>
              <w:spacing w:after="0" w:line="240" w:lineRule="auto"/>
              <w:jc w:val="center"/>
              <w:rPr>
                <w:rFonts w:ascii="Aptos Narrow" w:eastAsia="Times New Roman" w:hAnsi="Aptos Narrow" w:cs="Times New Roman"/>
                <w:color w:val="000000"/>
                <w:szCs w:val="24"/>
                <w:lang w:val="en-GB" w:eastAsia="ja-JP"/>
              </w:rPr>
            </w:pPr>
            <w:r w:rsidRPr="00A929B9">
              <w:rPr>
                <w:rFonts w:ascii="Aptos Narrow" w:eastAsia="Times New Roman" w:hAnsi="Aptos Narrow" w:cs="Times New Roman"/>
                <w:color w:val="000000"/>
                <w:szCs w:val="24"/>
                <w:lang w:val="en-GB" w:eastAsia="ja-JP"/>
              </w:rPr>
              <w:t>60</w:t>
            </w:r>
          </w:p>
        </w:tc>
        <w:tc>
          <w:tcPr>
            <w:tcW w:w="1568" w:type="dxa"/>
            <w:tcBorders>
              <w:top w:val="nil"/>
              <w:left w:val="nil"/>
              <w:bottom w:val="single" w:sz="4" w:space="0" w:color="auto"/>
              <w:right w:val="single" w:sz="4" w:space="0" w:color="auto"/>
            </w:tcBorders>
            <w:noWrap/>
            <w:vAlign w:val="bottom"/>
            <w:hideMark/>
          </w:tcPr>
          <w:p w14:paraId="6F40DD9D" w14:textId="77777777" w:rsidR="00DF529E" w:rsidRPr="00A929B9" w:rsidRDefault="00DF529E" w:rsidP="00DF529E">
            <w:pPr>
              <w:spacing w:after="0" w:line="240" w:lineRule="auto"/>
              <w:jc w:val="center"/>
              <w:rPr>
                <w:rFonts w:ascii="Aptos Narrow" w:eastAsia="Times New Roman" w:hAnsi="Aptos Narrow" w:cs="Times New Roman"/>
                <w:color w:val="000000"/>
                <w:szCs w:val="24"/>
                <w:lang w:val="en-GB" w:eastAsia="ja-JP"/>
              </w:rPr>
            </w:pPr>
            <w:r w:rsidRPr="00A929B9">
              <w:rPr>
                <w:rFonts w:ascii="Aptos Narrow" w:eastAsia="Times New Roman" w:hAnsi="Aptos Narrow" w:cs="Times New Roman"/>
                <w:color w:val="000000"/>
                <w:szCs w:val="24"/>
                <w:lang w:val="en-GB" w:eastAsia="ja-JP"/>
              </w:rPr>
              <w:t>138</w:t>
            </w:r>
          </w:p>
        </w:tc>
        <w:tc>
          <w:tcPr>
            <w:tcW w:w="1551" w:type="dxa"/>
            <w:tcBorders>
              <w:top w:val="nil"/>
              <w:left w:val="nil"/>
              <w:bottom w:val="single" w:sz="4" w:space="0" w:color="auto"/>
              <w:right w:val="single" w:sz="4" w:space="0" w:color="auto"/>
            </w:tcBorders>
            <w:noWrap/>
            <w:vAlign w:val="bottom"/>
            <w:hideMark/>
          </w:tcPr>
          <w:p w14:paraId="2682C4ED" w14:textId="77777777" w:rsidR="00DF529E" w:rsidRPr="00A929B9" w:rsidRDefault="00DF529E" w:rsidP="00DF529E">
            <w:pPr>
              <w:spacing w:after="0" w:line="240" w:lineRule="auto"/>
              <w:jc w:val="center"/>
              <w:rPr>
                <w:rFonts w:ascii="Aptos Narrow" w:eastAsia="Times New Roman" w:hAnsi="Aptos Narrow" w:cs="Times New Roman"/>
                <w:color w:val="000000"/>
                <w:szCs w:val="24"/>
                <w:lang w:val="en-GB" w:eastAsia="ja-JP"/>
              </w:rPr>
            </w:pPr>
            <w:r w:rsidRPr="00A929B9">
              <w:rPr>
                <w:rFonts w:ascii="Aptos Narrow" w:eastAsia="Times New Roman" w:hAnsi="Aptos Narrow" w:cs="Times New Roman"/>
                <w:color w:val="000000"/>
                <w:szCs w:val="24"/>
                <w:lang w:val="en-GB" w:eastAsia="ja-JP"/>
              </w:rPr>
              <w:t>43%</w:t>
            </w:r>
          </w:p>
        </w:tc>
      </w:tr>
      <w:tr w:rsidR="00DF529E" w:rsidRPr="00A929B9" w14:paraId="28AF9351" w14:textId="77777777" w:rsidTr="00DF529E">
        <w:trPr>
          <w:trHeight w:val="283"/>
        </w:trPr>
        <w:tc>
          <w:tcPr>
            <w:tcW w:w="1267" w:type="dxa"/>
            <w:tcBorders>
              <w:top w:val="nil"/>
              <w:left w:val="single" w:sz="4" w:space="0" w:color="auto"/>
              <w:bottom w:val="single" w:sz="4" w:space="0" w:color="auto"/>
              <w:right w:val="single" w:sz="4" w:space="0" w:color="auto"/>
            </w:tcBorders>
            <w:noWrap/>
            <w:vAlign w:val="bottom"/>
            <w:hideMark/>
          </w:tcPr>
          <w:p w14:paraId="2941A048" w14:textId="77777777" w:rsidR="00DF529E" w:rsidRPr="00A929B9" w:rsidRDefault="00DF529E" w:rsidP="00DF529E">
            <w:pPr>
              <w:spacing w:after="0" w:line="240" w:lineRule="auto"/>
              <w:jc w:val="center"/>
              <w:rPr>
                <w:rFonts w:ascii="Aptos Narrow" w:eastAsia="Times New Roman" w:hAnsi="Aptos Narrow" w:cs="Times New Roman"/>
                <w:b/>
                <w:bCs/>
                <w:color w:val="000000"/>
                <w:szCs w:val="24"/>
                <w:lang w:val="en-GB" w:eastAsia="ja-JP"/>
              </w:rPr>
            </w:pPr>
            <w:r w:rsidRPr="00A929B9">
              <w:rPr>
                <w:rFonts w:ascii="Aptos Narrow" w:eastAsia="Times New Roman" w:hAnsi="Aptos Narrow" w:cs="Times New Roman"/>
                <w:b/>
                <w:bCs/>
                <w:color w:val="000000"/>
                <w:szCs w:val="24"/>
                <w:lang w:val="en-GB" w:eastAsia="ja-JP"/>
              </w:rPr>
              <w:t>35-44</w:t>
            </w:r>
          </w:p>
        </w:tc>
        <w:tc>
          <w:tcPr>
            <w:tcW w:w="996" w:type="dxa"/>
            <w:tcBorders>
              <w:top w:val="nil"/>
              <w:left w:val="nil"/>
              <w:bottom w:val="single" w:sz="4" w:space="0" w:color="auto"/>
              <w:right w:val="single" w:sz="4" w:space="0" w:color="auto"/>
            </w:tcBorders>
            <w:noWrap/>
            <w:vAlign w:val="bottom"/>
            <w:hideMark/>
          </w:tcPr>
          <w:p w14:paraId="55AEA62D" w14:textId="77777777" w:rsidR="00DF529E" w:rsidRPr="00A929B9" w:rsidRDefault="00DF529E" w:rsidP="00DF529E">
            <w:pPr>
              <w:spacing w:after="0" w:line="240" w:lineRule="auto"/>
              <w:jc w:val="center"/>
              <w:rPr>
                <w:rFonts w:ascii="Aptos Narrow" w:eastAsia="Times New Roman" w:hAnsi="Aptos Narrow" w:cs="Times New Roman"/>
                <w:b/>
                <w:bCs/>
                <w:color w:val="000000"/>
                <w:szCs w:val="24"/>
                <w:lang w:val="en-GB" w:eastAsia="ja-JP"/>
              </w:rPr>
            </w:pPr>
            <w:r w:rsidRPr="00A929B9">
              <w:rPr>
                <w:rFonts w:ascii="Aptos Narrow" w:eastAsia="Times New Roman" w:hAnsi="Aptos Narrow" w:cs="Times New Roman"/>
                <w:b/>
                <w:bCs/>
                <w:color w:val="000000"/>
                <w:szCs w:val="24"/>
                <w:lang w:val="en-GB" w:eastAsia="ja-JP"/>
              </w:rPr>
              <w:t>24</w:t>
            </w:r>
          </w:p>
        </w:tc>
        <w:tc>
          <w:tcPr>
            <w:tcW w:w="1568" w:type="dxa"/>
            <w:tcBorders>
              <w:top w:val="nil"/>
              <w:left w:val="nil"/>
              <w:bottom w:val="single" w:sz="4" w:space="0" w:color="auto"/>
              <w:right w:val="single" w:sz="4" w:space="0" w:color="auto"/>
            </w:tcBorders>
            <w:noWrap/>
            <w:vAlign w:val="bottom"/>
            <w:hideMark/>
          </w:tcPr>
          <w:p w14:paraId="2829E9C9" w14:textId="77777777" w:rsidR="00DF529E" w:rsidRPr="00A929B9" w:rsidRDefault="00DF529E" w:rsidP="00DF529E">
            <w:pPr>
              <w:spacing w:after="0" w:line="240" w:lineRule="auto"/>
              <w:jc w:val="center"/>
              <w:rPr>
                <w:rFonts w:ascii="Aptos Narrow" w:eastAsia="Times New Roman" w:hAnsi="Aptos Narrow" w:cs="Times New Roman"/>
                <w:b/>
                <w:bCs/>
                <w:color w:val="000000"/>
                <w:szCs w:val="24"/>
                <w:lang w:val="en-GB" w:eastAsia="ja-JP"/>
              </w:rPr>
            </w:pPr>
            <w:r w:rsidRPr="00A929B9">
              <w:rPr>
                <w:rFonts w:ascii="Aptos Narrow" w:eastAsia="Times New Roman" w:hAnsi="Aptos Narrow" w:cs="Times New Roman"/>
                <w:b/>
                <w:bCs/>
                <w:color w:val="000000"/>
                <w:szCs w:val="24"/>
                <w:lang w:val="en-GB" w:eastAsia="ja-JP"/>
              </w:rPr>
              <w:t>50</w:t>
            </w:r>
          </w:p>
        </w:tc>
        <w:tc>
          <w:tcPr>
            <w:tcW w:w="1551" w:type="dxa"/>
            <w:tcBorders>
              <w:top w:val="nil"/>
              <w:left w:val="nil"/>
              <w:bottom w:val="single" w:sz="4" w:space="0" w:color="auto"/>
              <w:right w:val="single" w:sz="4" w:space="0" w:color="auto"/>
            </w:tcBorders>
            <w:noWrap/>
            <w:vAlign w:val="bottom"/>
            <w:hideMark/>
          </w:tcPr>
          <w:p w14:paraId="6AFA8AE6" w14:textId="77777777" w:rsidR="00DF529E" w:rsidRPr="00A929B9" w:rsidRDefault="00DF529E" w:rsidP="00DF529E">
            <w:pPr>
              <w:spacing w:after="0" w:line="240" w:lineRule="auto"/>
              <w:jc w:val="center"/>
              <w:rPr>
                <w:rFonts w:ascii="Aptos Narrow" w:eastAsia="Times New Roman" w:hAnsi="Aptos Narrow" w:cs="Times New Roman"/>
                <w:b/>
                <w:bCs/>
                <w:color w:val="000000"/>
                <w:szCs w:val="24"/>
                <w:lang w:val="en-GB" w:eastAsia="ja-JP"/>
              </w:rPr>
            </w:pPr>
            <w:r w:rsidRPr="00A929B9">
              <w:rPr>
                <w:rFonts w:ascii="Aptos Narrow" w:eastAsia="Times New Roman" w:hAnsi="Aptos Narrow" w:cs="Times New Roman"/>
                <w:b/>
                <w:bCs/>
                <w:color w:val="000000"/>
                <w:szCs w:val="24"/>
                <w:lang w:val="en-GB" w:eastAsia="ja-JP"/>
              </w:rPr>
              <w:t>48%</w:t>
            </w:r>
          </w:p>
        </w:tc>
      </w:tr>
      <w:tr w:rsidR="00DF529E" w:rsidRPr="00A929B9" w14:paraId="74FA2305" w14:textId="77777777" w:rsidTr="00DF529E">
        <w:trPr>
          <w:trHeight w:val="283"/>
        </w:trPr>
        <w:tc>
          <w:tcPr>
            <w:tcW w:w="1267" w:type="dxa"/>
            <w:tcBorders>
              <w:top w:val="nil"/>
              <w:left w:val="single" w:sz="4" w:space="0" w:color="auto"/>
              <w:bottom w:val="single" w:sz="4" w:space="0" w:color="auto"/>
              <w:right w:val="single" w:sz="4" w:space="0" w:color="auto"/>
            </w:tcBorders>
            <w:noWrap/>
            <w:vAlign w:val="bottom"/>
            <w:hideMark/>
          </w:tcPr>
          <w:p w14:paraId="72B34458" w14:textId="77777777" w:rsidR="00DF529E" w:rsidRPr="00A929B9" w:rsidRDefault="00DF529E" w:rsidP="00DF529E">
            <w:pPr>
              <w:spacing w:after="0" w:line="240" w:lineRule="auto"/>
              <w:jc w:val="center"/>
              <w:rPr>
                <w:rFonts w:ascii="Aptos Narrow" w:eastAsia="Times New Roman" w:hAnsi="Aptos Narrow" w:cs="Times New Roman"/>
                <w:color w:val="000000"/>
                <w:szCs w:val="24"/>
                <w:lang w:val="en-GB" w:eastAsia="ja-JP"/>
              </w:rPr>
            </w:pPr>
            <w:r w:rsidRPr="00A929B9">
              <w:rPr>
                <w:rFonts w:ascii="Aptos Narrow" w:eastAsia="Times New Roman" w:hAnsi="Aptos Narrow" w:cs="Times New Roman"/>
                <w:color w:val="000000"/>
                <w:szCs w:val="24"/>
                <w:lang w:val="en-GB" w:eastAsia="ja-JP"/>
              </w:rPr>
              <w:t>45-54</w:t>
            </w:r>
          </w:p>
        </w:tc>
        <w:tc>
          <w:tcPr>
            <w:tcW w:w="996" w:type="dxa"/>
            <w:tcBorders>
              <w:top w:val="nil"/>
              <w:left w:val="nil"/>
              <w:bottom w:val="single" w:sz="4" w:space="0" w:color="auto"/>
              <w:right w:val="single" w:sz="4" w:space="0" w:color="auto"/>
            </w:tcBorders>
            <w:noWrap/>
            <w:vAlign w:val="bottom"/>
            <w:hideMark/>
          </w:tcPr>
          <w:p w14:paraId="6251CD77" w14:textId="77777777" w:rsidR="00DF529E" w:rsidRPr="00A929B9" w:rsidRDefault="00DF529E" w:rsidP="00DF529E">
            <w:pPr>
              <w:spacing w:after="0" w:line="240" w:lineRule="auto"/>
              <w:jc w:val="center"/>
              <w:rPr>
                <w:rFonts w:ascii="Aptos Narrow" w:eastAsia="Times New Roman" w:hAnsi="Aptos Narrow" w:cs="Times New Roman"/>
                <w:color w:val="000000"/>
                <w:szCs w:val="24"/>
                <w:lang w:val="en-GB" w:eastAsia="ja-JP"/>
              </w:rPr>
            </w:pPr>
            <w:r w:rsidRPr="00A929B9">
              <w:rPr>
                <w:rFonts w:ascii="Aptos Narrow" w:eastAsia="Times New Roman" w:hAnsi="Aptos Narrow" w:cs="Times New Roman"/>
                <w:color w:val="000000"/>
                <w:szCs w:val="24"/>
                <w:lang w:val="en-GB" w:eastAsia="ja-JP"/>
              </w:rPr>
              <w:t>23</w:t>
            </w:r>
          </w:p>
        </w:tc>
        <w:tc>
          <w:tcPr>
            <w:tcW w:w="1568" w:type="dxa"/>
            <w:tcBorders>
              <w:top w:val="nil"/>
              <w:left w:val="nil"/>
              <w:bottom w:val="single" w:sz="4" w:space="0" w:color="auto"/>
              <w:right w:val="single" w:sz="4" w:space="0" w:color="auto"/>
            </w:tcBorders>
            <w:noWrap/>
            <w:vAlign w:val="bottom"/>
            <w:hideMark/>
          </w:tcPr>
          <w:p w14:paraId="774444D7" w14:textId="77777777" w:rsidR="00DF529E" w:rsidRPr="00A929B9" w:rsidRDefault="00DF529E" w:rsidP="00DF529E">
            <w:pPr>
              <w:spacing w:after="0" w:line="240" w:lineRule="auto"/>
              <w:jc w:val="center"/>
              <w:rPr>
                <w:rFonts w:ascii="Aptos Narrow" w:eastAsia="Times New Roman" w:hAnsi="Aptos Narrow" w:cs="Times New Roman"/>
                <w:color w:val="000000"/>
                <w:szCs w:val="24"/>
                <w:lang w:val="en-GB" w:eastAsia="ja-JP"/>
              </w:rPr>
            </w:pPr>
            <w:r w:rsidRPr="00A929B9">
              <w:rPr>
                <w:rFonts w:ascii="Aptos Narrow" w:eastAsia="Times New Roman" w:hAnsi="Aptos Narrow" w:cs="Times New Roman"/>
                <w:color w:val="000000"/>
                <w:szCs w:val="24"/>
                <w:lang w:val="en-GB" w:eastAsia="ja-JP"/>
              </w:rPr>
              <w:t>49</w:t>
            </w:r>
          </w:p>
        </w:tc>
        <w:tc>
          <w:tcPr>
            <w:tcW w:w="1551" w:type="dxa"/>
            <w:tcBorders>
              <w:top w:val="nil"/>
              <w:left w:val="nil"/>
              <w:bottom w:val="single" w:sz="4" w:space="0" w:color="auto"/>
              <w:right w:val="single" w:sz="4" w:space="0" w:color="auto"/>
            </w:tcBorders>
            <w:noWrap/>
            <w:vAlign w:val="bottom"/>
            <w:hideMark/>
          </w:tcPr>
          <w:p w14:paraId="1111DA8E" w14:textId="77777777" w:rsidR="00DF529E" w:rsidRPr="00A929B9" w:rsidRDefault="00DF529E" w:rsidP="00DF529E">
            <w:pPr>
              <w:spacing w:after="0" w:line="240" w:lineRule="auto"/>
              <w:jc w:val="center"/>
              <w:rPr>
                <w:rFonts w:ascii="Aptos Narrow" w:eastAsia="Times New Roman" w:hAnsi="Aptos Narrow" w:cs="Times New Roman"/>
                <w:color w:val="000000"/>
                <w:szCs w:val="24"/>
                <w:lang w:val="en-GB" w:eastAsia="ja-JP"/>
              </w:rPr>
            </w:pPr>
            <w:r w:rsidRPr="00A929B9">
              <w:rPr>
                <w:rFonts w:ascii="Aptos Narrow" w:eastAsia="Times New Roman" w:hAnsi="Aptos Narrow" w:cs="Times New Roman"/>
                <w:color w:val="000000"/>
                <w:szCs w:val="24"/>
                <w:lang w:val="en-GB" w:eastAsia="ja-JP"/>
              </w:rPr>
              <w:t>47%</w:t>
            </w:r>
          </w:p>
        </w:tc>
      </w:tr>
      <w:tr w:rsidR="00DF529E" w:rsidRPr="00A929B9" w14:paraId="2D68675B" w14:textId="77777777" w:rsidTr="00DF529E">
        <w:trPr>
          <w:trHeight w:val="283"/>
        </w:trPr>
        <w:tc>
          <w:tcPr>
            <w:tcW w:w="1267" w:type="dxa"/>
            <w:tcBorders>
              <w:top w:val="nil"/>
              <w:left w:val="single" w:sz="4" w:space="0" w:color="auto"/>
              <w:bottom w:val="single" w:sz="4" w:space="0" w:color="auto"/>
              <w:right w:val="single" w:sz="4" w:space="0" w:color="auto"/>
            </w:tcBorders>
            <w:noWrap/>
            <w:vAlign w:val="bottom"/>
            <w:hideMark/>
          </w:tcPr>
          <w:p w14:paraId="3B1E61D1" w14:textId="77777777" w:rsidR="00DF529E" w:rsidRPr="00A929B9" w:rsidRDefault="00DF529E" w:rsidP="00DF529E">
            <w:pPr>
              <w:spacing w:after="0" w:line="240" w:lineRule="auto"/>
              <w:jc w:val="center"/>
              <w:rPr>
                <w:rFonts w:ascii="Aptos Narrow" w:eastAsia="Times New Roman" w:hAnsi="Aptos Narrow" w:cs="Times New Roman"/>
                <w:color w:val="000000"/>
                <w:szCs w:val="24"/>
                <w:lang w:val="en-GB" w:eastAsia="ja-JP"/>
              </w:rPr>
            </w:pPr>
            <w:r w:rsidRPr="00A929B9">
              <w:rPr>
                <w:rFonts w:ascii="Aptos Narrow" w:eastAsia="Times New Roman" w:hAnsi="Aptos Narrow" w:cs="Times New Roman"/>
                <w:color w:val="000000"/>
                <w:szCs w:val="24"/>
                <w:lang w:val="en-GB" w:eastAsia="ja-JP"/>
              </w:rPr>
              <w:t>55-64</w:t>
            </w:r>
          </w:p>
        </w:tc>
        <w:tc>
          <w:tcPr>
            <w:tcW w:w="996" w:type="dxa"/>
            <w:tcBorders>
              <w:top w:val="nil"/>
              <w:left w:val="nil"/>
              <w:bottom w:val="single" w:sz="4" w:space="0" w:color="auto"/>
              <w:right w:val="single" w:sz="4" w:space="0" w:color="auto"/>
            </w:tcBorders>
            <w:noWrap/>
            <w:vAlign w:val="bottom"/>
            <w:hideMark/>
          </w:tcPr>
          <w:p w14:paraId="179B5117" w14:textId="77777777" w:rsidR="00DF529E" w:rsidRPr="00A929B9" w:rsidRDefault="00DF529E" w:rsidP="00DF529E">
            <w:pPr>
              <w:spacing w:after="0" w:line="240" w:lineRule="auto"/>
              <w:jc w:val="center"/>
              <w:rPr>
                <w:rFonts w:ascii="Aptos Narrow" w:eastAsia="Times New Roman" w:hAnsi="Aptos Narrow" w:cs="Times New Roman"/>
                <w:color w:val="000000"/>
                <w:szCs w:val="24"/>
                <w:lang w:val="en-GB" w:eastAsia="ja-JP"/>
              </w:rPr>
            </w:pPr>
            <w:r w:rsidRPr="00A929B9">
              <w:rPr>
                <w:rFonts w:ascii="Aptos Narrow" w:eastAsia="Times New Roman" w:hAnsi="Aptos Narrow" w:cs="Times New Roman"/>
                <w:color w:val="000000"/>
                <w:szCs w:val="24"/>
                <w:lang w:val="en-GB" w:eastAsia="ja-JP"/>
              </w:rPr>
              <w:t>6</w:t>
            </w:r>
          </w:p>
        </w:tc>
        <w:tc>
          <w:tcPr>
            <w:tcW w:w="1568" w:type="dxa"/>
            <w:tcBorders>
              <w:top w:val="nil"/>
              <w:left w:val="nil"/>
              <w:bottom w:val="single" w:sz="4" w:space="0" w:color="auto"/>
              <w:right w:val="single" w:sz="4" w:space="0" w:color="auto"/>
            </w:tcBorders>
            <w:noWrap/>
            <w:vAlign w:val="bottom"/>
            <w:hideMark/>
          </w:tcPr>
          <w:p w14:paraId="3C82A1BE" w14:textId="77777777" w:rsidR="00DF529E" w:rsidRPr="00A929B9" w:rsidRDefault="00DF529E" w:rsidP="00DF529E">
            <w:pPr>
              <w:spacing w:after="0" w:line="240" w:lineRule="auto"/>
              <w:jc w:val="center"/>
              <w:rPr>
                <w:rFonts w:ascii="Aptos Narrow" w:eastAsia="Times New Roman" w:hAnsi="Aptos Narrow" w:cs="Times New Roman"/>
                <w:color w:val="000000"/>
                <w:szCs w:val="24"/>
                <w:lang w:val="en-GB" w:eastAsia="ja-JP"/>
              </w:rPr>
            </w:pPr>
            <w:r w:rsidRPr="00A929B9">
              <w:rPr>
                <w:rFonts w:ascii="Aptos Narrow" w:eastAsia="Times New Roman" w:hAnsi="Aptos Narrow" w:cs="Times New Roman"/>
                <w:color w:val="000000"/>
                <w:szCs w:val="24"/>
                <w:lang w:val="en-GB" w:eastAsia="ja-JP"/>
              </w:rPr>
              <w:t>14</w:t>
            </w:r>
          </w:p>
        </w:tc>
        <w:tc>
          <w:tcPr>
            <w:tcW w:w="1551" w:type="dxa"/>
            <w:tcBorders>
              <w:top w:val="nil"/>
              <w:left w:val="nil"/>
              <w:bottom w:val="single" w:sz="4" w:space="0" w:color="auto"/>
              <w:right w:val="single" w:sz="4" w:space="0" w:color="auto"/>
            </w:tcBorders>
            <w:noWrap/>
            <w:vAlign w:val="bottom"/>
            <w:hideMark/>
          </w:tcPr>
          <w:p w14:paraId="7A83CD50" w14:textId="77777777" w:rsidR="00DF529E" w:rsidRPr="00A929B9" w:rsidRDefault="00DF529E" w:rsidP="00DF529E">
            <w:pPr>
              <w:spacing w:after="0" w:line="240" w:lineRule="auto"/>
              <w:jc w:val="center"/>
              <w:rPr>
                <w:rFonts w:ascii="Aptos Narrow" w:eastAsia="Times New Roman" w:hAnsi="Aptos Narrow" w:cs="Times New Roman"/>
                <w:color w:val="000000"/>
                <w:szCs w:val="24"/>
                <w:lang w:val="en-GB" w:eastAsia="ja-JP"/>
              </w:rPr>
            </w:pPr>
            <w:r w:rsidRPr="00A929B9">
              <w:rPr>
                <w:rFonts w:ascii="Aptos Narrow" w:eastAsia="Times New Roman" w:hAnsi="Aptos Narrow" w:cs="Times New Roman"/>
                <w:color w:val="000000"/>
                <w:szCs w:val="24"/>
                <w:lang w:val="en-GB" w:eastAsia="ja-JP"/>
              </w:rPr>
              <w:t>43%</w:t>
            </w:r>
          </w:p>
        </w:tc>
      </w:tr>
    </w:tbl>
    <w:p w14:paraId="7FFD94B2" w14:textId="11FB502C" w:rsidR="002B51AC" w:rsidRDefault="002B51AC" w:rsidP="002B51AC">
      <w:pPr>
        <w:pStyle w:val="p3"/>
        <w:rPr>
          <w:rFonts w:ascii="Arial" w:hAnsi="Arial" w:cs="Arial"/>
        </w:rPr>
      </w:pPr>
      <w:r>
        <w:rPr>
          <w:rFonts w:ascii="Arial" w:hAnsi="Arial" w:cs="Arial"/>
        </w:rPr>
        <w:t xml:space="preserve">    </w:t>
      </w:r>
      <w:r w:rsidRPr="009510C3">
        <w:rPr>
          <w:rFonts w:ascii="Arial" w:hAnsi="Arial" w:cs="Arial"/>
        </w:rPr>
        <w:t xml:space="preserve">When looking at demographics, users aged </w:t>
      </w:r>
      <w:r w:rsidRPr="009510C3">
        <w:rPr>
          <w:rStyle w:val="s2"/>
          <w:rFonts w:ascii="Arial" w:eastAsiaTheme="majorEastAsia" w:hAnsi="Arial" w:cs="Arial"/>
          <w:b/>
          <w:bCs/>
        </w:rPr>
        <w:t xml:space="preserve">18–24 </w:t>
      </w:r>
      <w:r w:rsidRPr="00FF2C25">
        <w:rPr>
          <w:rStyle w:val="s2"/>
          <w:rFonts w:ascii="Arial" w:eastAsiaTheme="majorEastAsia" w:hAnsi="Arial" w:cs="Arial"/>
        </w:rPr>
        <w:t>were a</w:t>
      </w:r>
      <w:r w:rsidRPr="009510C3">
        <w:rPr>
          <w:rStyle w:val="s2"/>
          <w:rFonts w:ascii="Arial" w:eastAsiaTheme="majorEastAsia" w:hAnsi="Arial" w:cs="Arial"/>
          <w:b/>
          <w:bCs/>
        </w:rPr>
        <w:t xml:space="preserve"> </w:t>
      </w:r>
      <w:r w:rsidRPr="00FF2C25">
        <w:rPr>
          <w:rStyle w:val="s2"/>
          <w:rFonts w:ascii="Arial" w:eastAsiaTheme="majorEastAsia" w:hAnsi="Arial" w:cs="Arial"/>
        </w:rPr>
        <w:t>clear outlier with the</w:t>
      </w:r>
      <w:r w:rsidRPr="009510C3">
        <w:rPr>
          <w:rStyle w:val="s2"/>
          <w:rFonts w:ascii="Arial" w:eastAsiaTheme="majorEastAsia" w:hAnsi="Arial" w:cs="Arial"/>
          <w:b/>
          <w:bCs/>
        </w:rPr>
        <w:t xml:space="preserve"> lowest opt-in rate</w:t>
      </w:r>
      <w:r w:rsidRPr="009510C3">
        <w:rPr>
          <w:rFonts w:ascii="Arial" w:hAnsi="Arial" w:cs="Arial"/>
        </w:rPr>
        <w:t xml:space="preserve">. All other age groups had relatively similar opt-in behaviour, with users aged </w:t>
      </w:r>
      <w:r w:rsidRPr="009510C3">
        <w:rPr>
          <w:rStyle w:val="s2"/>
          <w:rFonts w:ascii="Arial" w:eastAsiaTheme="majorEastAsia" w:hAnsi="Arial" w:cs="Arial"/>
          <w:b/>
          <w:bCs/>
        </w:rPr>
        <w:t>35–44 being slightly more likely to opt in</w:t>
      </w:r>
      <w:r w:rsidRPr="009510C3">
        <w:rPr>
          <w:rFonts w:ascii="Arial" w:hAnsi="Arial" w:cs="Arial"/>
        </w:rPr>
        <w:t>.</w:t>
      </w:r>
    </w:p>
    <w:tbl>
      <w:tblPr>
        <w:tblpPr w:leftFromText="180" w:rightFromText="180" w:vertAnchor="text" w:horzAnchor="margin" w:tblpY="58"/>
        <w:tblW w:w="5382" w:type="dxa"/>
        <w:tblLook w:val="04A0" w:firstRow="1" w:lastRow="0" w:firstColumn="1" w:lastColumn="0" w:noHBand="0" w:noVBand="1"/>
      </w:tblPr>
      <w:tblGrid>
        <w:gridCol w:w="1413"/>
        <w:gridCol w:w="992"/>
        <w:gridCol w:w="1559"/>
        <w:gridCol w:w="1418"/>
      </w:tblGrid>
      <w:tr w:rsidR="00DF529E" w:rsidRPr="00BE20AD" w14:paraId="5A324D21" w14:textId="77777777" w:rsidTr="00566D0D">
        <w:trPr>
          <w:trHeight w:val="283"/>
        </w:trPr>
        <w:tc>
          <w:tcPr>
            <w:tcW w:w="5382" w:type="dxa"/>
            <w:gridSpan w:val="4"/>
            <w:tcBorders>
              <w:top w:val="single" w:sz="4" w:space="0" w:color="auto"/>
              <w:left w:val="single" w:sz="4" w:space="0" w:color="auto"/>
              <w:bottom w:val="single" w:sz="4" w:space="0" w:color="auto"/>
              <w:right w:val="single" w:sz="4" w:space="0" w:color="auto"/>
            </w:tcBorders>
            <w:noWrap/>
            <w:vAlign w:val="bottom"/>
            <w:hideMark/>
          </w:tcPr>
          <w:p w14:paraId="0F701715" w14:textId="77777777" w:rsidR="00DF529E" w:rsidRPr="00BE20AD" w:rsidRDefault="00DF529E" w:rsidP="00566D0D">
            <w:pPr>
              <w:spacing w:after="0" w:line="240" w:lineRule="auto"/>
              <w:jc w:val="center"/>
              <w:rPr>
                <w:rFonts w:ascii="Aptos Narrow" w:eastAsia="Times New Roman" w:hAnsi="Aptos Narrow" w:cs="Times New Roman"/>
                <w:b/>
                <w:bCs/>
                <w:color w:val="000000"/>
                <w:sz w:val="28"/>
                <w:szCs w:val="28"/>
                <w:lang w:val="en-GB" w:eastAsia="ja-JP"/>
              </w:rPr>
            </w:pPr>
            <w:r w:rsidRPr="00BE20AD">
              <w:rPr>
                <w:rFonts w:ascii="Aptos Narrow" w:eastAsia="Times New Roman" w:hAnsi="Aptos Narrow" w:cs="Times New Roman"/>
                <w:b/>
                <w:bCs/>
                <w:color w:val="000000"/>
                <w:sz w:val="28"/>
                <w:szCs w:val="28"/>
                <w:lang w:val="en-GB" w:eastAsia="ja-JP"/>
              </w:rPr>
              <w:t>Opt-Ins by Gender</w:t>
            </w:r>
          </w:p>
        </w:tc>
      </w:tr>
      <w:tr w:rsidR="00DF529E" w:rsidRPr="00BE20AD" w14:paraId="7029C278" w14:textId="77777777" w:rsidTr="00566D0D">
        <w:trPr>
          <w:trHeight w:val="283"/>
        </w:trPr>
        <w:tc>
          <w:tcPr>
            <w:tcW w:w="1413" w:type="dxa"/>
            <w:tcBorders>
              <w:top w:val="nil"/>
              <w:left w:val="single" w:sz="4" w:space="0" w:color="auto"/>
              <w:bottom w:val="single" w:sz="4" w:space="0" w:color="auto"/>
              <w:right w:val="single" w:sz="4" w:space="0" w:color="auto"/>
            </w:tcBorders>
            <w:noWrap/>
            <w:vAlign w:val="bottom"/>
            <w:hideMark/>
          </w:tcPr>
          <w:p w14:paraId="56C5D649" w14:textId="77777777" w:rsidR="00DF529E" w:rsidRPr="00BE20AD" w:rsidRDefault="00DF529E" w:rsidP="00566D0D">
            <w:pPr>
              <w:spacing w:after="0" w:line="240" w:lineRule="auto"/>
              <w:jc w:val="center"/>
              <w:rPr>
                <w:rFonts w:ascii="Aptos Narrow" w:eastAsia="Times New Roman" w:hAnsi="Aptos Narrow" w:cs="Times New Roman"/>
                <w:b/>
                <w:bCs/>
                <w:color w:val="000000"/>
                <w:szCs w:val="24"/>
                <w:lang w:val="en-GB" w:eastAsia="ja-JP"/>
              </w:rPr>
            </w:pPr>
            <w:r w:rsidRPr="00BE20AD">
              <w:rPr>
                <w:rFonts w:ascii="Aptos Narrow" w:eastAsia="Times New Roman" w:hAnsi="Aptos Narrow" w:cs="Times New Roman"/>
                <w:b/>
                <w:bCs/>
                <w:color w:val="000000"/>
                <w:szCs w:val="24"/>
                <w:lang w:val="en-GB" w:eastAsia="ja-JP"/>
              </w:rPr>
              <w:t>Gender</w:t>
            </w:r>
          </w:p>
        </w:tc>
        <w:tc>
          <w:tcPr>
            <w:tcW w:w="992" w:type="dxa"/>
            <w:tcBorders>
              <w:top w:val="nil"/>
              <w:left w:val="nil"/>
              <w:bottom w:val="single" w:sz="4" w:space="0" w:color="auto"/>
              <w:right w:val="single" w:sz="4" w:space="0" w:color="auto"/>
            </w:tcBorders>
            <w:noWrap/>
            <w:vAlign w:val="bottom"/>
            <w:hideMark/>
          </w:tcPr>
          <w:p w14:paraId="7EBA8C8D" w14:textId="77777777" w:rsidR="00DF529E" w:rsidRPr="00BE20AD" w:rsidRDefault="00DF529E" w:rsidP="00566D0D">
            <w:pPr>
              <w:spacing w:after="0" w:line="240" w:lineRule="auto"/>
              <w:jc w:val="center"/>
              <w:rPr>
                <w:rFonts w:ascii="Aptos Narrow" w:eastAsia="Times New Roman" w:hAnsi="Aptos Narrow" w:cs="Times New Roman"/>
                <w:b/>
                <w:bCs/>
                <w:color w:val="000000"/>
                <w:szCs w:val="24"/>
                <w:lang w:val="en-GB" w:eastAsia="ja-JP"/>
              </w:rPr>
            </w:pPr>
            <w:r w:rsidRPr="00BE20AD">
              <w:rPr>
                <w:rFonts w:ascii="Aptos Narrow" w:eastAsia="Times New Roman" w:hAnsi="Aptos Narrow" w:cs="Times New Roman"/>
                <w:b/>
                <w:bCs/>
                <w:color w:val="000000"/>
                <w:szCs w:val="24"/>
                <w:lang w:val="en-GB" w:eastAsia="ja-JP"/>
              </w:rPr>
              <w:t>Opt-Ins</w:t>
            </w:r>
          </w:p>
        </w:tc>
        <w:tc>
          <w:tcPr>
            <w:tcW w:w="1559" w:type="dxa"/>
            <w:tcBorders>
              <w:top w:val="nil"/>
              <w:left w:val="nil"/>
              <w:bottom w:val="single" w:sz="4" w:space="0" w:color="auto"/>
              <w:right w:val="single" w:sz="4" w:space="0" w:color="auto"/>
            </w:tcBorders>
            <w:noWrap/>
            <w:vAlign w:val="bottom"/>
            <w:hideMark/>
          </w:tcPr>
          <w:p w14:paraId="55AEFBDA" w14:textId="77777777" w:rsidR="00DF529E" w:rsidRPr="00BE20AD" w:rsidRDefault="00DF529E" w:rsidP="00566D0D">
            <w:pPr>
              <w:spacing w:after="0" w:line="240" w:lineRule="auto"/>
              <w:rPr>
                <w:rFonts w:ascii="Aptos Narrow" w:eastAsia="Times New Roman" w:hAnsi="Aptos Narrow" w:cs="Times New Roman"/>
                <w:b/>
                <w:bCs/>
                <w:color w:val="000000"/>
                <w:szCs w:val="24"/>
                <w:lang w:val="en-GB" w:eastAsia="ja-JP"/>
              </w:rPr>
            </w:pPr>
            <w:r w:rsidRPr="00BE20AD">
              <w:rPr>
                <w:rFonts w:ascii="Aptos Narrow" w:eastAsia="Times New Roman" w:hAnsi="Aptos Narrow" w:cs="Times New Roman"/>
                <w:b/>
                <w:bCs/>
                <w:color w:val="000000"/>
                <w:szCs w:val="24"/>
                <w:lang w:val="en-GB" w:eastAsia="ja-JP"/>
              </w:rPr>
              <w:t>Total Signups</w:t>
            </w:r>
          </w:p>
        </w:tc>
        <w:tc>
          <w:tcPr>
            <w:tcW w:w="1418" w:type="dxa"/>
            <w:tcBorders>
              <w:top w:val="nil"/>
              <w:left w:val="nil"/>
              <w:bottom w:val="single" w:sz="4" w:space="0" w:color="auto"/>
              <w:right w:val="single" w:sz="4" w:space="0" w:color="auto"/>
            </w:tcBorders>
            <w:noWrap/>
            <w:vAlign w:val="bottom"/>
            <w:hideMark/>
          </w:tcPr>
          <w:p w14:paraId="3500B2FD" w14:textId="77777777" w:rsidR="00DF529E" w:rsidRDefault="00DF529E" w:rsidP="00566D0D">
            <w:pPr>
              <w:spacing w:after="0" w:line="240" w:lineRule="auto"/>
              <w:rPr>
                <w:rFonts w:ascii="Aptos Narrow" w:eastAsia="Times New Roman" w:hAnsi="Aptos Narrow" w:cs="Times New Roman"/>
                <w:b/>
                <w:bCs/>
                <w:color w:val="000000"/>
                <w:szCs w:val="24"/>
                <w:lang w:val="en-GB" w:eastAsia="ja-JP"/>
              </w:rPr>
            </w:pPr>
            <w:r>
              <w:rPr>
                <w:rFonts w:ascii="Aptos Narrow" w:eastAsia="Times New Roman" w:hAnsi="Aptos Narrow" w:cs="Times New Roman"/>
                <w:b/>
                <w:bCs/>
                <w:color w:val="000000"/>
                <w:szCs w:val="24"/>
                <w:lang w:val="en-GB" w:eastAsia="ja-JP"/>
              </w:rPr>
              <w:t>Opt-In Rate</w:t>
            </w:r>
          </w:p>
          <w:p w14:paraId="76DF50C0" w14:textId="77777777" w:rsidR="00DF529E" w:rsidRPr="00BE20AD" w:rsidRDefault="00DF529E" w:rsidP="00566D0D">
            <w:pPr>
              <w:spacing w:after="0" w:line="240" w:lineRule="auto"/>
              <w:rPr>
                <w:rFonts w:ascii="Aptos Narrow" w:eastAsia="Times New Roman" w:hAnsi="Aptos Narrow" w:cs="Times New Roman"/>
                <w:b/>
                <w:bCs/>
                <w:color w:val="000000"/>
                <w:szCs w:val="24"/>
                <w:lang w:val="en-GB" w:eastAsia="ja-JP"/>
              </w:rPr>
            </w:pPr>
          </w:p>
        </w:tc>
      </w:tr>
      <w:tr w:rsidR="00DF529E" w:rsidRPr="00BE20AD" w14:paraId="4F1F6BCB" w14:textId="77777777" w:rsidTr="00566D0D">
        <w:trPr>
          <w:trHeight w:val="283"/>
        </w:trPr>
        <w:tc>
          <w:tcPr>
            <w:tcW w:w="1413" w:type="dxa"/>
            <w:tcBorders>
              <w:top w:val="nil"/>
              <w:left w:val="single" w:sz="4" w:space="0" w:color="auto"/>
              <w:bottom w:val="single" w:sz="4" w:space="0" w:color="auto"/>
              <w:right w:val="single" w:sz="4" w:space="0" w:color="auto"/>
            </w:tcBorders>
            <w:noWrap/>
            <w:vAlign w:val="bottom"/>
            <w:hideMark/>
          </w:tcPr>
          <w:p w14:paraId="0D166504" w14:textId="77777777" w:rsidR="00DF529E" w:rsidRPr="00BE20AD" w:rsidRDefault="00DF529E" w:rsidP="00566D0D">
            <w:pPr>
              <w:spacing w:after="0" w:line="240" w:lineRule="auto"/>
              <w:jc w:val="center"/>
              <w:rPr>
                <w:rFonts w:ascii="Aptos Narrow" w:eastAsia="Times New Roman" w:hAnsi="Aptos Narrow" w:cs="Times New Roman"/>
                <w:color w:val="000000"/>
                <w:szCs w:val="24"/>
                <w:lang w:val="en-GB" w:eastAsia="ja-JP"/>
              </w:rPr>
            </w:pPr>
            <w:r w:rsidRPr="00BE20AD">
              <w:rPr>
                <w:rFonts w:ascii="Aptos Narrow" w:eastAsia="Times New Roman" w:hAnsi="Aptos Narrow" w:cs="Times New Roman"/>
                <w:color w:val="000000"/>
                <w:szCs w:val="24"/>
                <w:lang w:val="en-GB" w:eastAsia="ja-JP"/>
              </w:rPr>
              <w:t>Male</w:t>
            </w:r>
          </w:p>
        </w:tc>
        <w:tc>
          <w:tcPr>
            <w:tcW w:w="992" w:type="dxa"/>
            <w:tcBorders>
              <w:top w:val="nil"/>
              <w:left w:val="nil"/>
              <w:bottom w:val="single" w:sz="4" w:space="0" w:color="auto"/>
              <w:right w:val="single" w:sz="4" w:space="0" w:color="auto"/>
            </w:tcBorders>
            <w:noWrap/>
            <w:vAlign w:val="bottom"/>
            <w:hideMark/>
          </w:tcPr>
          <w:p w14:paraId="2F2E01D4" w14:textId="77777777" w:rsidR="00DF529E" w:rsidRPr="00BE20AD" w:rsidRDefault="00DF529E" w:rsidP="00566D0D">
            <w:pPr>
              <w:spacing w:after="0" w:line="240" w:lineRule="auto"/>
              <w:jc w:val="center"/>
              <w:rPr>
                <w:rFonts w:ascii="Aptos Narrow" w:eastAsia="Times New Roman" w:hAnsi="Aptos Narrow" w:cs="Times New Roman"/>
                <w:color w:val="000000"/>
                <w:szCs w:val="24"/>
                <w:lang w:val="en-GB" w:eastAsia="ja-JP"/>
              </w:rPr>
            </w:pPr>
            <w:r w:rsidRPr="00BE20AD">
              <w:rPr>
                <w:rFonts w:ascii="Aptos Narrow" w:eastAsia="Times New Roman" w:hAnsi="Aptos Narrow" w:cs="Times New Roman"/>
                <w:color w:val="000000"/>
                <w:szCs w:val="24"/>
                <w:lang w:val="en-GB" w:eastAsia="ja-JP"/>
              </w:rPr>
              <w:t>37</w:t>
            </w:r>
          </w:p>
        </w:tc>
        <w:tc>
          <w:tcPr>
            <w:tcW w:w="1559" w:type="dxa"/>
            <w:tcBorders>
              <w:top w:val="nil"/>
              <w:left w:val="nil"/>
              <w:bottom w:val="single" w:sz="4" w:space="0" w:color="auto"/>
              <w:right w:val="single" w:sz="4" w:space="0" w:color="auto"/>
            </w:tcBorders>
            <w:noWrap/>
            <w:vAlign w:val="bottom"/>
            <w:hideMark/>
          </w:tcPr>
          <w:p w14:paraId="1308DE69" w14:textId="77777777" w:rsidR="00DF529E" w:rsidRPr="00BE20AD" w:rsidRDefault="00DF529E" w:rsidP="00566D0D">
            <w:pPr>
              <w:spacing w:after="0" w:line="240" w:lineRule="auto"/>
              <w:jc w:val="center"/>
              <w:rPr>
                <w:rFonts w:ascii="Aptos Narrow" w:eastAsia="Times New Roman" w:hAnsi="Aptos Narrow" w:cs="Times New Roman"/>
                <w:color w:val="000000"/>
                <w:szCs w:val="24"/>
                <w:lang w:val="en-GB" w:eastAsia="ja-JP"/>
              </w:rPr>
            </w:pPr>
            <w:r w:rsidRPr="00BE20AD">
              <w:rPr>
                <w:rFonts w:ascii="Aptos Narrow" w:eastAsia="Times New Roman" w:hAnsi="Aptos Narrow" w:cs="Times New Roman"/>
                <w:color w:val="000000"/>
                <w:szCs w:val="24"/>
                <w:lang w:val="en-GB" w:eastAsia="ja-JP"/>
              </w:rPr>
              <w:t>91</w:t>
            </w:r>
          </w:p>
        </w:tc>
        <w:tc>
          <w:tcPr>
            <w:tcW w:w="1418" w:type="dxa"/>
            <w:tcBorders>
              <w:top w:val="nil"/>
              <w:left w:val="nil"/>
              <w:bottom w:val="single" w:sz="4" w:space="0" w:color="auto"/>
              <w:right w:val="single" w:sz="4" w:space="0" w:color="auto"/>
            </w:tcBorders>
            <w:noWrap/>
            <w:vAlign w:val="bottom"/>
            <w:hideMark/>
          </w:tcPr>
          <w:p w14:paraId="5649250E" w14:textId="77777777" w:rsidR="00DF529E" w:rsidRPr="00BE20AD" w:rsidRDefault="00DF529E" w:rsidP="00566D0D">
            <w:pPr>
              <w:spacing w:after="0" w:line="240" w:lineRule="auto"/>
              <w:jc w:val="center"/>
              <w:rPr>
                <w:rFonts w:ascii="Aptos Narrow" w:eastAsia="Times New Roman" w:hAnsi="Aptos Narrow" w:cs="Times New Roman"/>
                <w:color w:val="000000"/>
                <w:szCs w:val="24"/>
                <w:lang w:val="en-GB" w:eastAsia="ja-JP"/>
              </w:rPr>
            </w:pPr>
            <w:r>
              <w:rPr>
                <w:rFonts w:ascii="Aptos Narrow" w:eastAsia="Times New Roman" w:hAnsi="Aptos Narrow" w:cs="Times New Roman"/>
                <w:color w:val="000000"/>
                <w:szCs w:val="24"/>
                <w:lang w:val="en-GB" w:eastAsia="ja-JP"/>
              </w:rPr>
              <w:t>41%</w:t>
            </w:r>
          </w:p>
        </w:tc>
      </w:tr>
      <w:tr w:rsidR="00DF529E" w:rsidRPr="00BE20AD" w14:paraId="74D4F497" w14:textId="77777777" w:rsidTr="00566D0D">
        <w:trPr>
          <w:trHeight w:val="283"/>
        </w:trPr>
        <w:tc>
          <w:tcPr>
            <w:tcW w:w="1413" w:type="dxa"/>
            <w:tcBorders>
              <w:top w:val="nil"/>
              <w:left w:val="single" w:sz="4" w:space="0" w:color="auto"/>
              <w:bottom w:val="single" w:sz="4" w:space="0" w:color="auto"/>
              <w:right w:val="single" w:sz="4" w:space="0" w:color="auto"/>
            </w:tcBorders>
            <w:noWrap/>
            <w:vAlign w:val="bottom"/>
            <w:hideMark/>
          </w:tcPr>
          <w:p w14:paraId="03771F32" w14:textId="77777777" w:rsidR="00DF529E" w:rsidRPr="00BE20AD" w:rsidRDefault="00DF529E" w:rsidP="00566D0D">
            <w:pPr>
              <w:spacing w:after="0" w:line="240" w:lineRule="auto"/>
              <w:jc w:val="center"/>
              <w:rPr>
                <w:rFonts w:ascii="Aptos Narrow" w:eastAsia="Times New Roman" w:hAnsi="Aptos Narrow" w:cs="Times New Roman"/>
                <w:b/>
                <w:bCs/>
                <w:color w:val="000000"/>
                <w:szCs w:val="24"/>
                <w:lang w:val="en-GB" w:eastAsia="ja-JP"/>
              </w:rPr>
            </w:pPr>
            <w:r w:rsidRPr="00BE20AD">
              <w:rPr>
                <w:rFonts w:ascii="Aptos Narrow" w:eastAsia="Times New Roman" w:hAnsi="Aptos Narrow" w:cs="Times New Roman"/>
                <w:b/>
                <w:bCs/>
                <w:color w:val="000000"/>
                <w:szCs w:val="24"/>
                <w:lang w:val="en-GB" w:eastAsia="ja-JP"/>
              </w:rPr>
              <w:t>Female</w:t>
            </w:r>
          </w:p>
        </w:tc>
        <w:tc>
          <w:tcPr>
            <w:tcW w:w="992" w:type="dxa"/>
            <w:tcBorders>
              <w:top w:val="nil"/>
              <w:left w:val="nil"/>
              <w:bottom w:val="single" w:sz="4" w:space="0" w:color="auto"/>
              <w:right w:val="single" w:sz="4" w:space="0" w:color="auto"/>
            </w:tcBorders>
            <w:noWrap/>
            <w:vAlign w:val="bottom"/>
            <w:hideMark/>
          </w:tcPr>
          <w:p w14:paraId="0BF4697B" w14:textId="77777777" w:rsidR="00DF529E" w:rsidRPr="00BE20AD" w:rsidRDefault="00DF529E" w:rsidP="00566D0D">
            <w:pPr>
              <w:spacing w:after="0" w:line="240" w:lineRule="auto"/>
              <w:jc w:val="center"/>
              <w:rPr>
                <w:rFonts w:ascii="Aptos Narrow" w:eastAsia="Times New Roman" w:hAnsi="Aptos Narrow" w:cs="Times New Roman"/>
                <w:b/>
                <w:bCs/>
                <w:color w:val="000000"/>
                <w:szCs w:val="24"/>
                <w:lang w:val="en-GB" w:eastAsia="ja-JP"/>
              </w:rPr>
            </w:pPr>
            <w:r w:rsidRPr="00BE20AD">
              <w:rPr>
                <w:rFonts w:ascii="Aptos Narrow" w:eastAsia="Times New Roman" w:hAnsi="Aptos Narrow" w:cs="Times New Roman"/>
                <w:b/>
                <w:bCs/>
                <w:color w:val="000000"/>
                <w:szCs w:val="24"/>
                <w:lang w:val="en-GB" w:eastAsia="ja-JP"/>
              </w:rPr>
              <w:t>44</w:t>
            </w:r>
          </w:p>
        </w:tc>
        <w:tc>
          <w:tcPr>
            <w:tcW w:w="1559" w:type="dxa"/>
            <w:tcBorders>
              <w:top w:val="nil"/>
              <w:left w:val="nil"/>
              <w:bottom w:val="single" w:sz="4" w:space="0" w:color="auto"/>
              <w:right w:val="single" w:sz="4" w:space="0" w:color="auto"/>
            </w:tcBorders>
            <w:noWrap/>
            <w:vAlign w:val="bottom"/>
            <w:hideMark/>
          </w:tcPr>
          <w:p w14:paraId="3A7F3C85" w14:textId="77777777" w:rsidR="00DF529E" w:rsidRPr="00BE20AD" w:rsidRDefault="00DF529E" w:rsidP="00566D0D">
            <w:pPr>
              <w:spacing w:after="0" w:line="240" w:lineRule="auto"/>
              <w:jc w:val="center"/>
              <w:rPr>
                <w:rFonts w:ascii="Aptos Narrow" w:eastAsia="Times New Roman" w:hAnsi="Aptos Narrow" w:cs="Times New Roman"/>
                <w:b/>
                <w:bCs/>
                <w:color w:val="000000"/>
                <w:szCs w:val="24"/>
                <w:lang w:val="en-GB" w:eastAsia="ja-JP"/>
              </w:rPr>
            </w:pPr>
            <w:r w:rsidRPr="00BE20AD">
              <w:rPr>
                <w:rFonts w:ascii="Aptos Narrow" w:eastAsia="Times New Roman" w:hAnsi="Aptos Narrow" w:cs="Times New Roman"/>
                <w:b/>
                <w:bCs/>
                <w:color w:val="000000"/>
                <w:szCs w:val="24"/>
                <w:lang w:val="en-GB" w:eastAsia="ja-JP"/>
              </w:rPr>
              <w:t>91</w:t>
            </w:r>
          </w:p>
        </w:tc>
        <w:tc>
          <w:tcPr>
            <w:tcW w:w="1418" w:type="dxa"/>
            <w:tcBorders>
              <w:top w:val="nil"/>
              <w:left w:val="nil"/>
              <w:bottom w:val="single" w:sz="4" w:space="0" w:color="auto"/>
              <w:right w:val="single" w:sz="4" w:space="0" w:color="auto"/>
            </w:tcBorders>
            <w:noWrap/>
            <w:vAlign w:val="bottom"/>
            <w:hideMark/>
          </w:tcPr>
          <w:p w14:paraId="3E4193EE" w14:textId="77777777" w:rsidR="00DF529E" w:rsidRPr="00BE20AD" w:rsidRDefault="00DF529E" w:rsidP="00566D0D">
            <w:pPr>
              <w:spacing w:after="0" w:line="240" w:lineRule="auto"/>
              <w:jc w:val="center"/>
              <w:rPr>
                <w:rFonts w:ascii="Aptos Narrow" w:eastAsia="Times New Roman" w:hAnsi="Aptos Narrow" w:cs="Times New Roman"/>
                <w:b/>
                <w:bCs/>
                <w:color w:val="000000"/>
                <w:szCs w:val="24"/>
                <w:lang w:val="en-GB" w:eastAsia="ja-JP"/>
              </w:rPr>
            </w:pPr>
            <w:r w:rsidRPr="003F165B">
              <w:rPr>
                <w:rFonts w:ascii="Aptos Narrow" w:eastAsia="Times New Roman" w:hAnsi="Aptos Narrow" w:cs="Times New Roman"/>
                <w:b/>
                <w:bCs/>
                <w:color w:val="000000"/>
                <w:szCs w:val="24"/>
                <w:lang w:val="en-GB" w:eastAsia="ja-JP"/>
              </w:rPr>
              <w:t>48%</w:t>
            </w:r>
          </w:p>
        </w:tc>
      </w:tr>
      <w:tr w:rsidR="00DF529E" w:rsidRPr="00BE20AD" w14:paraId="7024BFB0" w14:textId="77777777" w:rsidTr="00566D0D">
        <w:trPr>
          <w:trHeight w:val="283"/>
        </w:trPr>
        <w:tc>
          <w:tcPr>
            <w:tcW w:w="1413" w:type="dxa"/>
            <w:tcBorders>
              <w:top w:val="nil"/>
              <w:left w:val="single" w:sz="4" w:space="0" w:color="auto"/>
              <w:bottom w:val="single" w:sz="4" w:space="0" w:color="auto"/>
              <w:right w:val="single" w:sz="4" w:space="0" w:color="auto"/>
            </w:tcBorders>
            <w:noWrap/>
            <w:vAlign w:val="bottom"/>
            <w:hideMark/>
          </w:tcPr>
          <w:p w14:paraId="28B82A9C" w14:textId="77777777" w:rsidR="00DF529E" w:rsidRPr="00BE20AD" w:rsidRDefault="00DF529E" w:rsidP="00566D0D">
            <w:pPr>
              <w:spacing w:after="0" w:line="240" w:lineRule="auto"/>
              <w:jc w:val="center"/>
              <w:rPr>
                <w:rFonts w:ascii="Aptos Narrow" w:eastAsia="Times New Roman" w:hAnsi="Aptos Narrow" w:cs="Times New Roman"/>
                <w:color w:val="000000"/>
                <w:szCs w:val="24"/>
                <w:lang w:val="en-GB" w:eastAsia="ja-JP"/>
              </w:rPr>
            </w:pPr>
            <w:r w:rsidRPr="00BE20AD">
              <w:rPr>
                <w:rFonts w:ascii="Aptos Narrow" w:eastAsia="Times New Roman" w:hAnsi="Aptos Narrow" w:cs="Times New Roman"/>
                <w:color w:val="000000"/>
                <w:szCs w:val="24"/>
                <w:lang w:val="en-GB" w:eastAsia="ja-JP"/>
              </w:rPr>
              <w:t>Non</w:t>
            </w:r>
            <w:r>
              <w:rPr>
                <w:rFonts w:ascii="Aptos Narrow" w:eastAsia="Times New Roman" w:hAnsi="Aptos Narrow" w:cs="Times New Roman"/>
                <w:color w:val="000000"/>
                <w:szCs w:val="24"/>
                <w:lang w:val="en-GB" w:eastAsia="ja-JP"/>
              </w:rPr>
              <w:t>-</w:t>
            </w:r>
            <w:r w:rsidRPr="00BE20AD">
              <w:rPr>
                <w:rFonts w:ascii="Aptos Narrow" w:eastAsia="Times New Roman" w:hAnsi="Aptos Narrow" w:cs="Times New Roman"/>
                <w:color w:val="000000"/>
                <w:szCs w:val="24"/>
                <w:lang w:val="en-GB" w:eastAsia="ja-JP"/>
              </w:rPr>
              <w:t xml:space="preserve">Binary </w:t>
            </w:r>
          </w:p>
        </w:tc>
        <w:tc>
          <w:tcPr>
            <w:tcW w:w="992" w:type="dxa"/>
            <w:tcBorders>
              <w:top w:val="nil"/>
              <w:left w:val="nil"/>
              <w:bottom w:val="single" w:sz="4" w:space="0" w:color="auto"/>
              <w:right w:val="single" w:sz="4" w:space="0" w:color="auto"/>
            </w:tcBorders>
            <w:noWrap/>
            <w:vAlign w:val="bottom"/>
            <w:hideMark/>
          </w:tcPr>
          <w:p w14:paraId="3C476FC6" w14:textId="77777777" w:rsidR="00DF529E" w:rsidRPr="00BE20AD" w:rsidRDefault="00DF529E" w:rsidP="00566D0D">
            <w:pPr>
              <w:spacing w:after="0" w:line="240" w:lineRule="auto"/>
              <w:jc w:val="center"/>
              <w:rPr>
                <w:rFonts w:ascii="Aptos Narrow" w:eastAsia="Times New Roman" w:hAnsi="Aptos Narrow" w:cs="Times New Roman"/>
                <w:color w:val="000000"/>
                <w:szCs w:val="24"/>
                <w:lang w:val="en-GB" w:eastAsia="ja-JP"/>
              </w:rPr>
            </w:pPr>
            <w:r w:rsidRPr="00BE20AD">
              <w:rPr>
                <w:rFonts w:ascii="Aptos Narrow" w:eastAsia="Times New Roman" w:hAnsi="Aptos Narrow" w:cs="Times New Roman"/>
                <w:color w:val="000000"/>
                <w:szCs w:val="24"/>
                <w:lang w:val="en-GB" w:eastAsia="ja-JP"/>
              </w:rPr>
              <w:t>19</w:t>
            </w:r>
          </w:p>
        </w:tc>
        <w:tc>
          <w:tcPr>
            <w:tcW w:w="1559" w:type="dxa"/>
            <w:tcBorders>
              <w:top w:val="nil"/>
              <w:left w:val="nil"/>
              <w:bottom w:val="single" w:sz="4" w:space="0" w:color="auto"/>
              <w:right w:val="single" w:sz="4" w:space="0" w:color="auto"/>
            </w:tcBorders>
            <w:noWrap/>
            <w:vAlign w:val="bottom"/>
            <w:hideMark/>
          </w:tcPr>
          <w:p w14:paraId="1B97D540" w14:textId="77777777" w:rsidR="00DF529E" w:rsidRPr="00BE20AD" w:rsidRDefault="00DF529E" w:rsidP="00566D0D">
            <w:pPr>
              <w:spacing w:after="0" w:line="240" w:lineRule="auto"/>
              <w:jc w:val="center"/>
              <w:rPr>
                <w:rFonts w:ascii="Aptos Narrow" w:eastAsia="Times New Roman" w:hAnsi="Aptos Narrow" w:cs="Times New Roman"/>
                <w:color w:val="000000"/>
                <w:szCs w:val="24"/>
                <w:lang w:val="en-GB" w:eastAsia="ja-JP"/>
              </w:rPr>
            </w:pPr>
            <w:r w:rsidRPr="00BE20AD">
              <w:rPr>
                <w:rFonts w:ascii="Aptos Narrow" w:eastAsia="Times New Roman" w:hAnsi="Aptos Narrow" w:cs="Times New Roman"/>
                <w:color w:val="000000"/>
                <w:szCs w:val="24"/>
                <w:lang w:val="en-GB" w:eastAsia="ja-JP"/>
              </w:rPr>
              <w:t>42</w:t>
            </w:r>
          </w:p>
        </w:tc>
        <w:tc>
          <w:tcPr>
            <w:tcW w:w="1418" w:type="dxa"/>
            <w:tcBorders>
              <w:top w:val="nil"/>
              <w:left w:val="nil"/>
              <w:bottom w:val="single" w:sz="4" w:space="0" w:color="auto"/>
              <w:right w:val="single" w:sz="4" w:space="0" w:color="auto"/>
            </w:tcBorders>
            <w:noWrap/>
            <w:vAlign w:val="bottom"/>
            <w:hideMark/>
          </w:tcPr>
          <w:p w14:paraId="2ADCB551" w14:textId="77777777" w:rsidR="00DF529E" w:rsidRPr="00BE20AD" w:rsidRDefault="00DF529E" w:rsidP="00566D0D">
            <w:pPr>
              <w:spacing w:after="0" w:line="240" w:lineRule="auto"/>
              <w:jc w:val="center"/>
              <w:rPr>
                <w:rFonts w:ascii="Aptos Narrow" w:eastAsia="Times New Roman" w:hAnsi="Aptos Narrow" w:cs="Times New Roman"/>
                <w:color w:val="000000"/>
                <w:szCs w:val="24"/>
                <w:lang w:val="en-GB" w:eastAsia="ja-JP"/>
              </w:rPr>
            </w:pPr>
            <w:r>
              <w:rPr>
                <w:rFonts w:ascii="Aptos Narrow" w:eastAsia="Times New Roman" w:hAnsi="Aptos Narrow" w:cs="Times New Roman"/>
                <w:color w:val="000000"/>
                <w:szCs w:val="24"/>
                <w:lang w:val="en-GB" w:eastAsia="ja-JP"/>
              </w:rPr>
              <w:t>45%</w:t>
            </w:r>
          </w:p>
        </w:tc>
      </w:tr>
      <w:tr w:rsidR="00DF529E" w:rsidRPr="00BE20AD" w14:paraId="24355176" w14:textId="77777777" w:rsidTr="00566D0D">
        <w:trPr>
          <w:trHeight w:val="283"/>
        </w:trPr>
        <w:tc>
          <w:tcPr>
            <w:tcW w:w="1413" w:type="dxa"/>
            <w:tcBorders>
              <w:top w:val="nil"/>
              <w:left w:val="single" w:sz="4" w:space="0" w:color="auto"/>
              <w:bottom w:val="single" w:sz="4" w:space="0" w:color="auto"/>
              <w:right w:val="single" w:sz="4" w:space="0" w:color="auto"/>
            </w:tcBorders>
            <w:noWrap/>
            <w:vAlign w:val="bottom"/>
            <w:hideMark/>
          </w:tcPr>
          <w:p w14:paraId="4CDAA5EB" w14:textId="77777777" w:rsidR="00DF529E" w:rsidRPr="00BE20AD" w:rsidRDefault="00DF529E" w:rsidP="00566D0D">
            <w:pPr>
              <w:spacing w:after="0" w:line="240" w:lineRule="auto"/>
              <w:jc w:val="center"/>
              <w:rPr>
                <w:rFonts w:ascii="Aptos Narrow" w:eastAsia="Times New Roman" w:hAnsi="Aptos Narrow" w:cs="Times New Roman"/>
                <w:color w:val="000000"/>
                <w:szCs w:val="24"/>
                <w:lang w:val="en-GB" w:eastAsia="ja-JP"/>
              </w:rPr>
            </w:pPr>
            <w:r w:rsidRPr="00BE20AD">
              <w:rPr>
                <w:rFonts w:ascii="Aptos Narrow" w:eastAsia="Times New Roman" w:hAnsi="Aptos Narrow" w:cs="Times New Roman"/>
                <w:color w:val="000000"/>
                <w:szCs w:val="24"/>
                <w:lang w:val="en-GB" w:eastAsia="ja-JP"/>
              </w:rPr>
              <w:t xml:space="preserve">Other </w:t>
            </w:r>
          </w:p>
        </w:tc>
        <w:tc>
          <w:tcPr>
            <w:tcW w:w="992" w:type="dxa"/>
            <w:tcBorders>
              <w:top w:val="nil"/>
              <w:left w:val="nil"/>
              <w:bottom w:val="single" w:sz="4" w:space="0" w:color="auto"/>
              <w:right w:val="single" w:sz="4" w:space="0" w:color="auto"/>
            </w:tcBorders>
            <w:noWrap/>
            <w:vAlign w:val="bottom"/>
            <w:hideMark/>
          </w:tcPr>
          <w:p w14:paraId="7B1C0042" w14:textId="77777777" w:rsidR="00DF529E" w:rsidRPr="00BE20AD" w:rsidRDefault="00DF529E" w:rsidP="00566D0D">
            <w:pPr>
              <w:spacing w:after="0" w:line="240" w:lineRule="auto"/>
              <w:jc w:val="center"/>
              <w:rPr>
                <w:rFonts w:ascii="Aptos Narrow" w:eastAsia="Times New Roman" w:hAnsi="Aptos Narrow" w:cs="Times New Roman"/>
                <w:color w:val="000000"/>
                <w:szCs w:val="24"/>
                <w:lang w:val="en-GB" w:eastAsia="ja-JP"/>
              </w:rPr>
            </w:pPr>
            <w:r w:rsidRPr="00BE20AD">
              <w:rPr>
                <w:rFonts w:ascii="Aptos Narrow" w:eastAsia="Times New Roman" w:hAnsi="Aptos Narrow" w:cs="Times New Roman"/>
                <w:color w:val="000000"/>
                <w:szCs w:val="24"/>
                <w:lang w:val="en-GB" w:eastAsia="ja-JP"/>
              </w:rPr>
              <w:t>31</w:t>
            </w:r>
          </w:p>
        </w:tc>
        <w:tc>
          <w:tcPr>
            <w:tcW w:w="1559" w:type="dxa"/>
            <w:tcBorders>
              <w:top w:val="nil"/>
              <w:left w:val="nil"/>
              <w:bottom w:val="single" w:sz="4" w:space="0" w:color="auto"/>
              <w:right w:val="single" w:sz="4" w:space="0" w:color="auto"/>
            </w:tcBorders>
            <w:noWrap/>
            <w:vAlign w:val="bottom"/>
            <w:hideMark/>
          </w:tcPr>
          <w:p w14:paraId="7C42E6A6" w14:textId="77777777" w:rsidR="00DF529E" w:rsidRPr="00BE20AD" w:rsidRDefault="00DF529E" w:rsidP="00566D0D">
            <w:pPr>
              <w:spacing w:after="0" w:line="240" w:lineRule="auto"/>
              <w:jc w:val="center"/>
              <w:rPr>
                <w:rFonts w:ascii="Aptos Narrow" w:eastAsia="Times New Roman" w:hAnsi="Aptos Narrow" w:cs="Times New Roman"/>
                <w:color w:val="000000"/>
                <w:szCs w:val="24"/>
                <w:lang w:val="en-GB" w:eastAsia="ja-JP"/>
              </w:rPr>
            </w:pPr>
            <w:r w:rsidRPr="00BE20AD">
              <w:rPr>
                <w:rFonts w:ascii="Aptos Narrow" w:eastAsia="Times New Roman" w:hAnsi="Aptos Narrow" w:cs="Times New Roman"/>
                <w:color w:val="000000"/>
                <w:szCs w:val="24"/>
                <w:lang w:val="en-GB" w:eastAsia="ja-JP"/>
              </w:rPr>
              <w:t>72</w:t>
            </w:r>
          </w:p>
        </w:tc>
        <w:tc>
          <w:tcPr>
            <w:tcW w:w="1418" w:type="dxa"/>
            <w:tcBorders>
              <w:top w:val="nil"/>
              <w:left w:val="nil"/>
              <w:bottom w:val="single" w:sz="4" w:space="0" w:color="auto"/>
              <w:right w:val="single" w:sz="4" w:space="0" w:color="auto"/>
            </w:tcBorders>
            <w:noWrap/>
            <w:vAlign w:val="bottom"/>
            <w:hideMark/>
          </w:tcPr>
          <w:p w14:paraId="2D97661E" w14:textId="77777777" w:rsidR="00DF529E" w:rsidRPr="00BE20AD" w:rsidRDefault="00DF529E" w:rsidP="00566D0D">
            <w:pPr>
              <w:spacing w:after="0" w:line="240" w:lineRule="auto"/>
              <w:jc w:val="center"/>
              <w:rPr>
                <w:rFonts w:ascii="Aptos Narrow" w:eastAsia="Times New Roman" w:hAnsi="Aptos Narrow" w:cs="Times New Roman"/>
                <w:color w:val="000000"/>
                <w:szCs w:val="24"/>
                <w:lang w:val="en-GB" w:eastAsia="ja-JP"/>
              </w:rPr>
            </w:pPr>
            <w:r>
              <w:rPr>
                <w:rFonts w:ascii="Aptos Narrow" w:eastAsia="Times New Roman" w:hAnsi="Aptos Narrow" w:cs="Times New Roman"/>
                <w:color w:val="000000"/>
                <w:szCs w:val="24"/>
                <w:lang w:val="en-GB" w:eastAsia="ja-JP"/>
              </w:rPr>
              <w:t>43%</w:t>
            </w:r>
          </w:p>
        </w:tc>
      </w:tr>
    </w:tbl>
    <w:p w14:paraId="4605A684" w14:textId="2C82D710" w:rsidR="002B51AC" w:rsidRPr="002B51AC" w:rsidRDefault="002B51AC" w:rsidP="002B51AC">
      <w:pPr>
        <w:tabs>
          <w:tab w:val="left" w:pos="5834"/>
        </w:tabs>
        <w:rPr>
          <w:lang w:val="en-GB" w:eastAsia="ja-JP"/>
        </w:rPr>
      </w:pPr>
      <w:r w:rsidRPr="009510C3">
        <w:rPr>
          <w:rFonts w:cs="Arial"/>
        </w:rPr>
        <w:t xml:space="preserve">Gender trends showed a similar pattern. </w:t>
      </w:r>
      <w:r w:rsidRPr="009510C3">
        <w:rPr>
          <w:rStyle w:val="s2"/>
          <w:rFonts w:cs="Arial"/>
          <w:b/>
          <w:bCs/>
        </w:rPr>
        <w:t xml:space="preserve">Female users </w:t>
      </w:r>
      <w:r w:rsidRPr="00FF2C25">
        <w:rPr>
          <w:rStyle w:val="s2"/>
          <w:rFonts w:cs="Arial"/>
        </w:rPr>
        <w:t>had the</w:t>
      </w:r>
      <w:r w:rsidRPr="009510C3">
        <w:rPr>
          <w:rStyle w:val="s2"/>
          <w:rFonts w:cs="Arial"/>
          <w:b/>
          <w:bCs/>
        </w:rPr>
        <w:t xml:space="preserve"> highest opt-in rate</w:t>
      </w:r>
      <w:r w:rsidRPr="009510C3">
        <w:rPr>
          <w:rFonts w:cs="Arial"/>
        </w:rPr>
        <w:t xml:space="preserve">, while </w:t>
      </w:r>
      <w:r w:rsidRPr="009510C3">
        <w:rPr>
          <w:rStyle w:val="s2"/>
          <w:rFonts w:cs="Arial"/>
          <w:b/>
          <w:bCs/>
        </w:rPr>
        <w:t>male users</w:t>
      </w:r>
      <w:r>
        <w:rPr>
          <w:rStyle w:val="s2"/>
          <w:rFonts w:eastAsiaTheme="majorEastAsia" w:cs="Arial"/>
          <w:b/>
          <w:bCs/>
        </w:rPr>
        <w:t xml:space="preserve"> </w:t>
      </w:r>
      <w:r>
        <w:rPr>
          <w:rStyle w:val="s2"/>
          <w:rFonts w:eastAsiaTheme="majorEastAsia" w:cs="Arial"/>
        </w:rPr>
        <w:t>were</w:t>
      </w:r>
      <w:r w:rsidRPr="009510C3">
        <w:rPr>
          <w:rStyle w:val="s2"/>
          <w:rFonts w:cs="Arial"/>
          <w:b/>
          <w:bCs/>
        </w:rPr>
        <w:t xml:space="preserve"> least likely to opt</w:t>
      </w:r>
      <w:r>
        <w:rPr>
          <w:rStyle w:val="s2"/>
          <w:rFonts w:eastAsiaTheme="majorEastAsia" w:cs="Arial"/>
          <w:b/>
          <w:bCs/>
        </w:rPr>
        <w:t xml:space="preserve"> </w:t>
      </w:r>
      <w:r w:rsidRPr="009510C3">
        <w:rPr>
          <w:rStyle w:val="s2"/>
          <w:rFonts w:cs="Arial"/>
          <w:b/>
          <w:bCs/>
        </w:rPr>
        <w:t>in</w:t>
      </w:r>
      <w:r w:rsidRPr="009510C3">
        <w:rPr>
          <w:rFonts w:cs="Arial"/>
        </w:rPr>
        <w:t>, although the difference between groups was not particularly large.</w:t>
      </w:r>
    </w:p>
    <w:tbl>
      <w:tblPr>
        <w:tblpPr w:leftFromText="180" w:rightFromText="180" w:vertAnchor="text" w:horzAnchor="margin" w:tblpY="39"/>
        <w:tblW w:w="5382" w:type="dxa"/>
        <w:tblLook w:val="04A0" w:firstRow="1" w:lastRow="0" w:firstColumn="1" w:lastColumn="0" w:noHBand="0" w:noVBand="1"/>
      </w:tblPr>
      <w:tblGrid>
        <w:gridCol w:w="1345"/>
        <w:gridCol w:w="1040"/>
        <w:gridCol w:w="1579"/>
        <w:gridCol w:w="1418"/>
      </w:tblGrid>
      <w:tr w:rsidR="002B51AC" w:rsidRPr="00052290" w14:paraId="2936E93E" w14:textId="77777777" w:rsidTr="002B51AC">
        <w:trPr>
          <w:trHeight w:val="283"/>
        </w:trPr>
        <w:tc>
          <w:tcPr>
            <w:tcW w:w="5382" w:type="dxa"/>
            <w:gridSpan w:val="4"/>
            <w:tcBorders>
              <w:top w:val="single" w:sz="4" w:space="0" w:color="auto"/>
              <w:left w:val="single" w:sz="4" w:space="0" w:color="auto"/>
              <w:bottom w:val="single" w:sz="4" w:space="0" w:color="auto"/>
              <w:right w:val="single" w:sz="4" w:space="0" w:color="auto"/>
            </w:tcBorders>
            <w:noWrap/>
            <w:vAlign w:val="bottom"/>
            <w:hideMark/>
          </w:tcPr>
          <w:p w14:paraId="6C9EF557" w14:textId="77777777" w:rsidR="002B51AC" w:rsidRPr="00052290" w:rsidRDefault="002B51AC" w:rsidP="002B51AC">
            <w:pPr>
              <w:spacing w:after="0" w:line="240" w:lineRule="auto"/>
              <w:jc w:val="center"/>
              <w:rPr>
                <w:rFonts w:ascii="Aptos Narrow" w:eastAsia="Times New Roman" w:hAnsi="Aptos Narrow" w:cs="Times New Roman"/>
                <w:b/>
                <w:bCs/>
                <w:color w:val="000000"/>
                <w:sz w:val="28"/>
                <w:szCs w:val="28"/>
                <w:lang w:val="en-GB" w:eastAsia="ja-JP"/>
              </w:rPr>
            </w:pPr>
            <w:r w:rsidRPr="00052290">
              <w:rPr>
                <w:rFonts w:ascii="Aptos Narrow" w:eastAsia="Times New Roman" w:hAnsi="Aptos Narrow" w:cs="Times New Roman"/>
                <w:b/>
                <w:bCs/>
                <w:color w:val="000000"/>
                <w:sz w:val="28"/>
                <w:szCs w:val="28"/>
                <w:lang w:val="en-GB" w:eastAsia="ja-JP"/>
              </w:rPr>
              <w:t>Opt-In by Source</w:t>
            </w:r>
          </w:p>
        </w:tc>
      </w:tr>
      <w:tr w:rsidR="002B51AC" w:rsidRPr="00052290" w14:paraId="2CA19BCC" w14:textId="77777777" w:rsidTr="002B51AC">
        <w:trPr>
          <w:trHeight w:val="283"/>
        </w:trPr>
        <w:tc>
          <w:tcPr>
            <w:tcW w:w="1345" w:type="dxa"/>
            <w:tcBorders>
              <w:top w:val="nil"/>
              <w:left w:val="single" w:sz="4" w:space="0" w:color="auto"/>
              <w:bottom w:val="single" w:sz="4" w:space="0" w:color="auto"/>
              <w:right w:val="single" w:sz="4" w:space="0" w:color="auto"/>
            </w:tcBorders>
            <w:noWrap/>
            <w:vAlign w:val="bottom"/>
            <w:hideMark/>
          </w:tcPr>
          <w:p w14:paraId="3A9EB2E2" w14:textId="77777777" w:rsidR="002B51AC" w:rsidRPr="00052290" w:rsidRDefault="002B51AC" w:rsidP="002B51AC">
            <w:pPr>
              <w:spacing w:after="0" w:line="240" w:lineRule="auto"/>
              <w:jc w:val="center"/>
              <w:rPr>
                <w:rFonts w:ascii="Aptos Narrow" w:eastAsia="Times New Roman" w:hAnsi="Aptos Narrow" w:cs="Times New Roman"/>
                <w:b/>
                <w:bCs/>
                <w:color w:val="000000"/>
                <w:szCs w:val="24"/>
                <w:lang w:val="en-GB" w:eastAsia="ja-JP"/>
              </w:rPr>
            </w:pPr>
            <w:r w:rsidRPr="00052290">
              <w:rPr>
                <w:rFonts w:ascii="Aptos Narrow" w:eastAsia="Times New Roman" w:hAnsi="Aptos Narrow" w:cs="Times New Roman"/>
                <w:b/>
                <w:bCs/>
                <w:color w:val="000000"/>
                <w:szCs w:val="24"/>
                <w:lang w:val="en-GB" w:eastAsia="ja-JP"/>
              </w:rPr>
              <w:t>Source</w:t>
            </w:r>
          </w:p>
        </w:tc>
        <w:tc>
          <w:tcPr>
            <w:tcW w:w="1040" w:type="dxa"/>
            <w:tcBorders>
              <w:top w:val="nil"/>
              <w:left w:val="nil"/>
              <w:bottom w:val="single" w:sz="4" w:space="0" w:color="auto"/>
              <w:right w:val="single" w:sz="4" w:space="0" w:color="auto"/>
            </w:tcBorders>
            <w:noWrap/>
            <w:vAlign w:val="bottom"/>
            <w:hideMark/>
          </w:tcPr>
          <w:p w14:paraId="75416D40" w14:textId="77777777" w:rsidR="002B51AC" w:rsidRPr="00052290" w:rsidRDefault="002B51AC" w:rsidP="002B51AC">
            <w:pPr>
              <w:spacing w:after="0" w:line="240" w:lineRule="auto"/>
              <w:jc w:val="center"/>
              <w:rPr>
                <w:rFonts w:ascii="Aptos Narrow" w:eastAsia="Times New Roman" w:hAnsi="Aptos Narrow" w:cs="Times New Roman"/>
                <w:b/>
                <w:bCs/>
                <w:color w:val="000000"/>
                <w:szCs w:val="24"/>
                <w:lang w:val="en-GB" w:eastAsia="ja-JP"/>
              </w:rPr>
            </w:pPr>
            <w:r w:rsidRPr="00052290">
              <w:rPr>
                <w:rFonts w:ascii="Aptos Narrow" w:eastAsia="Times New Roman" w:hAnsi="Aptos Narrow" w:cs="Times New Roman"/>
                <w:b/>
                <w:bCs/>
                <w:color w:val="000000"/>
                <w:szCs w:val="24"/>
                <w:lang w:val="en-GB" w:eastAsia="ja-JP"/>
              </w:rPr>
              <w:t>Opt-Ins</w:t>
            </w:r>
          </w:p>
        </w:tc>
        <w:tc>
          <w:tcPr>
            <w:tcW w:w="1579" w:type="dxa"/>
            <w:tcBorders>
              <w:top w:val="nil"/>
              <w:left w:val="nil"/>
              <w:bottom w:val="single" w:sz="4" w:space="0" w:color="auto"/>
              <w:right w:val="single" w:sz="4" w:space="0" w:color="auto"/>
            </w:tcBorders>
            <w:noWrap/>
            <w:vAlign w:val="bottom"/>
            <w:hideMark/>
          </w:tcPr>
          <w:p w14:paraId="6A0938B1" w14:textId="77777777" w:rsidR="002B51AC" w:rsidRPr="00052290" w:rsidRDefault="002B51AC" w:rsidP="002B51AC">
            <w:pPr>
              <w:spacing w:after="0" w:line="240" w:lineRule="auto"/>
              <w:jc w:val="center"/>
              <w:rPr>
                <w:rFonts w:ascii="Aptos Narrow" w:eastAsia="Times New Roman" w:hAnsi="Aptos Narrow" w:cs="Times New Roman"/>
                <w:b/>
                <w:bCs/>
                <w:color w:val="000000"/>
                <w:szCs w:val="24"/>
                <w:lang w:val="en-GB" w:eastAsia="ja-JP"/>
              </w:rPr>
            </w:pPr>
            <w:r w:rsidRPr="00052290">
              <w:rPr>
                <w:rFonts w:ascii="Aptos Narrow" w:eastAsia="Times New Roman" w:hAnsi="Aptos Narrow" w:cs="Times New Roman"/>
                <w:b/>
                <w:bCs/>
                <w:color w:val="000000"/>
                <w:szCs w:val="24"/>
                <w:lang w:val="en-GB" w:eastAsia="ja-JP"/>
              </w:rPr>
              <w:t>Total Signups</w:t>
            </w:r>
          </w:p>
        </w:tc>
        <w:tc>
          <w:tcPr>
            <w:tcW w:w="1418" w:type="dxa"/>
            <w:tcBorders>
              <w:top w:val="nil"/>
              <w:left w:val="nil"/>
              <w:bottom w:val="single" w:sz="4" w:space="0" w:color="auto"/>
              <w:right w:val="single" w:sz="4" w:space="0" w:color="auto"/>
            </w:tcBorders>
            <w:noWrap/>
            <w:vAlign w:val="bottom"/>
            <w:hideMark/>
          </w:tcPr>
          <w:p w14:paraId="7ED0D5A8" w14:textId="77777777" w:rsidR="002B51AC" w:rsidRPr="00052290" w:rsidRDefault="002B51AC" w:rsidP="002B51AC">
            <w:pPr>
              <w:spacing w:after="0" w:line="240" w:lineRule="auto"/>
              <w:jc w:val="center"/>
              <w:rPr>
                <w:rFonts w:ascii="Aptos Narrow" w:eastAsia="Times New Roman" w:hAnsi="Aptos Narrow" w:cs="Times New Roman"/>
                <w:b/>
                <w:bCs/>
                <w:color w:val="000000"/>
                <w:szCs w:val="24"/>
                <w:lang w:val="en-GB" w:eastAsia="ja-JP"/>
              </w:rPr>
            </w:pPr>
            <w:r w:rsidRPr="00052290">
              <w:rPr>
                <w:rFonts w:ascii="Aptos Narrow" w:eastAsia="Times New Roman" w:hAnsi="Aptos Narrow" w:cs="Times New Roman"/>
                <w:b/>
                <w:bCs/>
                <w:color w:val="000000"/>
                <w:szCs w:val="24"/>
                <w:lang w:val="en-GB" w:eastAsia="ja-JP"/>
              </w:rPr>
              <w:t xml:space="preserve">Opt-In </w:t>
            </w:r>
            <w:r>
              <w:rPr>
                <w:rFonts w:ascii="Aptos Narrow" w:eastAsia="Times New Roman" w:hAnsi="Aptos Narrow" w:cs="Times New Roman"/>
                <w:b/>
                <w:bCs/>
                <w:color w:val="000000"/>
                <w:szCs w:val="24"/>
                <w:lang w:val="en-GB" w:eastAsia="ja-JP"/>
              </w:rPr>
              <w:t>Rate</w:t>
            </w:r>
          </w:p>
        </w:tc>
      </w:tr>
      <w:tr w:rsidR="002B51AC" w:rsidRPr="00052290" w14:paraId="6C76009D" w14:textId="77777777" w:rsidTr="002B51AC">
        <w:trPr>
          <w:trHeight w:val="283"/>
        </w:trPr>
        <w:tc>
          <w:tcPr>
            <w:tcW w:w="1345" w:type="dxa"/>
            <w:tcBorders>
              <w:top w:val="nil"/>
              <w:left w:val="single" w:sz="4" w:space="0" w:color="auto"/>
              <w:bottom w:val="single" w:sz="4" w:space="0" w:color="auto"/>
              <w:right w:val="single" w:sz="4" w:space="0" w:color="auto"/>
            </w:tcBorders>
            <w:noWrap/>
            <w:vAlign w:val="bottom"/>
            <w:hideMark/>
          </w:tcPr>
          <w:p w14:paraId="4EE2AE0F"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LinkedIn</w:t>
            </w:r>
          </w:p>
        </w:tc>
        <w:tc>
          <w:tcPr>
            <w:tcW w:w="1040" w:type="dxa"/>
            <w:tcBorders>
              <w:top w:val="nil"/>
              <w:left w:val="nil"/>
              <w:bottom w:val="single" w:sz="4" w:space="0" w:color="auto"/>
              <w:right w:val="single" w:sz="4" w:space="0" w:color="auto"/>
            </w:tcBorders>
            <w:noWrap/>
            <w:vAlign w:val="bottom"/>
            <w:hideMark/>
          </w:tcPr>
          <w:p w14:paraId="693C6431"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9</w:t>
            </w:r>
          </w:p>
        </w:tc>
        <w:tc>
          <w:tcPr>
            <w:tcW w:w="1579" w:type="dxa"/>
            <w:tcBorders>
              <w:top w:val="nil"/>
              <w:left w:val="nil"/>
              <w:bottom w:val="single" w:sz="4" w:space="0" w:color="auto"/>
              <w:right w:val="single" w:sz="4" w:space="0" w:color="auto"/>
            </w:tcBorders>
            <w:noWrap/>
            <w:vAlign w:val="bottom"/>
            <w:hideMark/>
          </w:tcPr>
          <w:p w14:paraId="4CDC9779"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38</w:t>
            </w:r>
          </w:p>
        </w:tc>
        <w:tc>
          <w:tcPr>
            <w:tcW w:w="1418" w:type="dxa"/>
            <w:tcBorders>
              <w:top w:val="nil"/>
              <w:left w:val="nil"/>
              <w:bottom w:val="single" w:sz="4" w:space="0" w:color="auto"/>
              <w:right w:val="single" w:sz="4" w:space="0" w:color="auto"/>
            </w:tcBorders>
            <w:noWrap/>
            <w:vAlign w:val="bottom"/>
            <w:hideMark/>
          </w:tcPr>
          <w:p w14:paraId="45ABD778"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2</w:t>
            </w:r>
            <w:r w:rsidRPr="003F165B">
              <w:rPr>
                <w:rFonts w:ascii="Aptos Narrow" w:eastAsia="Times New Roman" w:hAnsi="Aptos Narrow" w:cs="Times New Roman"/>
                <w:color w:val="000000"/>
                <w:szCs w:val="24"/>
                <w:lang w:val="en-GB" w:eastAsia="ja-JP"/>
              </w:rPr>
              <w:t>4%</w:t>
            </w:r>
          </w:p>
        </w:tc>
      </w:tr>
      <w:tr w:rsidR="002B51AC" w:rsidRPr="00052290" w14:paraId="13D78390" w14:textId="77777777" w:rsidTr="002B51AC">
        <w:trPr>
          <w:trHeight w:val="283"/>
        </w:trPr>
        <w:tc>
          <w:tcPr>
            <w:tcW w:w="1345" w:type="dxa"/>
            <w:tcBorders>
              <w:top w:val="nil"/>
              <w:left w:val="single" w:sz="4" w:space="0" w:color="auto"/>
              <w:bottom w:val="single" w:sz="4" w:space="0" w:color="auto"/>
              <w:right w:val="single" w:sz="4" w:space="0" w:color="auto"/>
            </w:tcBorders>
            <w:noWrap/>
            <w:vAlign w:val="bottom"/>
            <w:hideMark/>
          </w:tcPr>
          <w:p w14:paraId="06028811" w14:textId="77777777" w:rsidR="002B51AC" w:rsidRPr="00052290" w:rsidRDefault="002B51AC" w:rsidP="002B51AC">
            <w:pPr>
              <w:spacing w:after="0" w:line="240" w:lineRule="auto"/>
              <w:jc w:val="center"/>
              <w:rPr>
                <w:rFonts w:ascii="Aptos Narrow" w:eastAsia="Times New Roman" w:hAnsi="Aptos Narrow" w:cs="Times New Roman"/>
                <w:b/>
                <w:bCs/>
                <w:color w:val="000000"/>
                <w:szCs w:val="24"/>
                <w:lang w:val="en-GB" w:eastAsia="ja-JP"/>
              </w:rPr>
            </w:pPr>
            <w:r w:rsidRPr="00052290">
              <w:rPr>
                <w:rFonts w:ascii="Aptos Narrow" w:eastAsia="Times New Roman" w:hAnsi="Aptos Narrow" w:cs="Times New Roman"/>
                <w:b/>
                <w:bCs/>
                <w:color w:val="000000"/>
                <w:szCs w:val="24"/>
                <w:lang w:val="en-GB" w:eastAsia="ja-JP"/>
              </w:rPr>
              <w:t>Google</w:t>
            </w:r>
          </w:p>
        </w:tc>
        <w:tc>
          <w:tcPr>
            <w:tcW w:w="1040" w:type="dxa"/>
            <w:tcBorders>
              <w:top w:val="nil"/>
              <w:left w:val="nil"/>
              <w:bottom w:val="single" w:sz="4" w:space="0" w:color="auto"/>
              <w:right w:val="single" w:sz="4" w:space="0" w:color="auto"/>
            </w:tcBorders>
            <w:noWrap/>
            <w:vAlign w:val="bottom"/>
            <w:hideMark/>
          </w:tcPr>
          <w:p w14:paraId="2A2A9F69" w14:textId="77777777" w:rsidR="002B51AC" w:rsidRPr="00052290" w:rsidRDefault="002B51AC" w:rsidP="002B51AC">
            <w:pPr>
              <w:spacing w:after="0" w:line="240" w:lineRule="auto"/>
              <w:jc w:val="center"/>
              <w:rPr>
                <w:rFonts w:ascii="Aptos Narrow" w:eastAsia="Times New Roman" w:hAnsi="Aptos Narrow" w:cs="Times New Roman"/>
                <w:b/>
                <w:bCs/>
                <w:color w:val="000000"/>
                <w:szCs w:val="24"/>
                <w:lang w:val="en-GB" w:eastAsia="ja-JP"/>
              </w:rPr>
            </w:pPr>
            <w:r w:rsidRPr="00052290">
              <w:rPr>
                <w:rFonts w:ascii="Aptos Narrow" w:eastAsia="Times New Roman" w:hAnsi="Aptos Narrow" w:cs="Times New Roman"/>
                <w:b/>
                <w:bCs/>
                <w:color w:val="000000"/>
                <w:szCs w:val="24"/>
                <w:lang w:val="en-GB" w:eastAsia="ja-JP"/>
              </w:rPr>
              <w:t>26</w:t>
            </w:r>
          </w:p>
        </w:tc>
        <w:tc>
          <w:tcPr>
            <w:tcW w:w="1579" w:type="dxa"/>
            <w:tcBorders>
              <w:top w:val="nil"/>
              <w:left w:val="nil"/>
              <w:bottom w:val="single" w:sz="4" w:space="0" w:color="auto"/>
              <w:right w:val="single" w:sz="4" w:space="0" w:color="auto"/>
            </w:tcBorders>
            <w:noWrap/>
            <w:vAlign w:val="bottom"/>
            <w:hideMark/>
          </w:tcPr>
          <w:p w14:paraId="40325191" w14:textId="77777777" w:rsidR="002B51AC" w:rsidRPr="00052290" w:rsidRDefault="002B51AC" w:rsidP="002B51AC">
            <w:pPr>
              <w:spacing w:after="0" w:line="240" w:lineRule="auto"/>
              <w:jc w:val="center"/>
              <w:rPr>
                <w:rFonts w:ascii="Aptos Narrow" w:eastAsia="Times New Roman" w:hAnsi="Aptos Narrow" w:cs="Times New Roman"/>
                <w:b/>
                <w:bCs/>
                <w:color w:val="000000"/>
                <w:szCs w:val="24"/>
                <w:lang w:val="en-GB" w:eastAsia="ja-JP"/>
              </w:rPr>
            </w:pPr>
            <w:r w:rsidRPr="00052290">
              <w:rPr>
                <w:rFonts w:ascii="Aptos Narrow" w:eastAsia="Times New Roman" w:hAnsi="Aptos Narrow" w:cs="Times New Roman"/>
                <w:b/>
                <w:bCs/>
                <w:color w:val="000000"/>
                <w:szCs w:val="24"/>
                <w:lang w:val="en-GB" w:eastAsia="ja-JP"/>
              </w:rPr>
              <w:t>50</w:t>
            </w:r>
          </w:p>
        </w:tc>
        <w:tc>
          <w:tcPr>
            <w:tcW w:w="1418" w:type="dxa"/>
            <w:tcBorders>
              <w:top w:val="nil"/>
              <w:left w:val="nil"/>
              <w:bottom w:val="single" w:sz="4" w:space="0" w:color="auto"/>
              <w:right w:val="single" w:sz="4" w:space="0" w:color="auto"/>
            </w:tcBorders>
            <w:noWrap/>
            <w:vAlign w:val="bottom"/>
            <w:hideMark/>
          </w:tcPr>
          <w:p w14:paraId="656FFA05" w14:textId="77777777" w:rsidR="002B51AC" w:rsidRPr="00052290" w:rsidRDefault="002B51AC" w:rsidP="002B51AC">
            <w:pPr>
              <w:spacing w:after="0" w:line="240" w:lineRule="auto"/>
              <w:jc w:val="center"/>
              <w:rPr>
                <w:rFonts w:ascii="Aptos Narrow" w:eastAsia="Times New Roman" w:hAnsi="Aptos Narrow" w:cs="Times New Roman"/>
                <w:b/>
                <w:bCs/>
                <w:color w:val="000000"/>
                <w:szCs w:val="24"/>
                <w:lang w:val="en-GB" w:eastAsia="ja-JP"/>
              </w:rPr>
            </w:pPr>
            <w:r w:rsidRPr="00052290">
              <w:rPr>
                <w:rFonts w:ascii="Aptos Narrow" w:eastAsia="Times New Roman" w:hAnsi="Aptos Narrow" w:cs="Times New Roman"/>
                <w:b/>
                <w:bCs/>
                <w:color w:val="000000"/>
                <w:szCs w:val="24"/>
                <w:lang w:val="en-GB" w:eastAsia="ja-JP"/>
              </w:rPr>
              <w:t>52</w:t>
            </w:r>
            <w:r w:rsidRPr="003F165B">
              <w:rPr>
                <w:rFonts w:ascii="Aptos Narrow" w:eastAsia="Times New Roman" w:hAnsi="Aptos Narrow" w:cs="Times New Roman"/>
                <w:b/>
                <w:bCs/>
                <w:color w:val="000000"/>
                <w:szCs w:val="24"/>
                <w:lang w:val="en-GB" w:eastAsia="ja-JP"/>
              </w:rPr>
              <w:t>%</w:t>
            </w:r>
          </w:p>
        </w:tc>
      </w:tr>
      <w:tr w:rsidR="002B51AC" w:rsidRPr="00052290" w14:paraId="7A7A3E8F" w14:textId="77777777" w:rsidTr="002B51AC">
        <w:trPr>
          <w:trHeight w:val="283"/>
        </w:trPr>
        <w:tc>
          <w:tcPr>
            <w:tcW w:w="1345" w:type="dxa"/>
            <w:tcBorders>
              <w:top w:val="nil"/>
              <w:left w:val="single" w:sz="4" w:space="0" w:color="auto"/>
              <w:bottom w:val="single" w:sz="4" w:space="0" w:color="auto"/>
              <w:right w:val="single" w:sz="4" w:space="0" w:color="auto"/>
            </w:tcBorders>
            <w:noWrap/>
            <w:vAlign w:val="bottom"/>
            <w:hideMark/>
          </w:tcPr>
          <w:p w14:paraId="4DDED473"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Pr>
                <w:rFonts w:ascii="Aptos Narrow" w:eastAsia="Times New Roman" w:hAnsi="Aptos Narrow" w:cs="Times New Roman"/>
                <w:color w:val="000000"/>
                <w:szCs w:val="24"/>
                <w:lang w:val="en-GB" w:eastAsia="ja-JP"/>
              </w:rPr>
              <w:t xml:space="preserve"> </w:t>
            </w:r>
            <w:r w:rsidRPr="00052290">
              <w:rPr>
                <w:rFonts w:ascii="Aptos Narrow" w:eastAsia="Times New Roman" w:hAnsi="Aptos Narrow" w:cs="Times New Roman"/>
                <w:color w:val="000000"/>
                <w:szCs w:val="24"/>
                <w:lang w:val="en-GB" w:eastAsia="ja-JP"/>
              </w:rPr>
              <w:t>YouTube</w:t>
            </w:r>
          </w:p>
        </w:tc>
        <w:tc>
          <w:tcPr>
            <w:tcW w:w="1040" w:type="dxa"/>
            <w:tcBorders>
              <w:top w:val="nil"/>
              <w:left w:val="nil"/>
              <w:bottom w:val="single" w:sz="4" w:space="0" w:color="auto"/>
              <w:right w:val="single" w:sz="4" w:space="0" w:color="auto"/>
            </w:tcBorders>
            <w:noWrap/>
            <w:vAlign w:val="bottom"/>
            <w:hideMark/>
          </w:tcPr>
          <w:p w14:paraId="78890EE6"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28</w:t>
            </w:r>
          </w:p>
        </w:tc>
        <w:tc>
          <w:tcPr>
            <w:tcW w:w="1579" w:type="dxa"/>
            <w:tcBorders>
              <w:top w:val="nil"/>
              <w:left w:val="nil"/>
              <w:bottom w:val="single" w:sz="4" w:space="0" w:color="auto"/>
              <w:right w:val="single" w:sz="4" w:space="0" w:color="auto"/>
            </w:tcBorders>
            <w:noWrap/>
            <w:vAlign w:val="bottom"/>
            <w:hideMark/>
          </w:tcPr>
          <w:p w14:paraId="3D0D8690"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57</w:t>
            </w:r>
          </w:p>
        </w:tc>
        <w:tc>
          <w:tcPr>
            <w:tcW w:w="1418" w:type="dxa"/>
            <w:tcBorders>
              <w:top w:val="nil"/>
              <w:left w:val="nil"/>
              <w:bottom w:val="single" w:sz="4" w:space="0" w:color="auto"/>
              <w:right w:val="single" w:sz="4" w:space="0" w:color="auto"/>
            </w:tcBorders>
            <w:noWrap/>
            <w:vAlign w:val="bottom"/>
            <w:hideMark/>
          </w:tcPr>
          <w:p w14:paraId="4AF029A3"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49</w:t>
            </w:r>
            <w:r>
              <w:rPr>
                <w:rFonts w:ascii="Aptos Narrow" w:eastAsia="Times New Roman" w:hAnsi="Aptos Narrow" w:cs="Times New Roman"/>
                <w:color w:val="000000"/>
                <w:szCs w:val="24"/>
                <w:lang w:val="en-GB" w:eastAsia="ja-JP"/>
              </w:rPr>
              <w:t>%</w:t>
            </w:r>
          </w:p>
        </w:tc>
      </w:tr>
      <w:tr w:rsidR="002B51AC" w:rsidRPr="00052290" w14:paraId="564BE40F" w14:textId="77777777" w:rsidTr="002B51AC">
        <w:trPr>
          <w:trHeight w:val="283"/>
        </w:trPr>
        <w:tc>
          <w:tcPr>
            <w:tcW w:w="1345" w:type="dxa"/>
            <w:tcBorders>
              <w:top w:val="nil"/>
              <w:left w:val="single" w:sz="4" w:space="0" w:color="auto"/>
              <w:bottom w:val="single" w:sz="4" w:space="0" w:color="auto"/>
              <w:right w:val="single" w:sz="4" w:space="0" w:color="auto"/>
            </w:tcBorders>
            <w:noWrap/>
            <w:vAlign w:val="bottom"/>
            <w:hideMark/>
          </w:tcPr>
          <w:p w14:paraId="3EBEE6D1"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Facebook</w:t>
            </w:r>
          </w:p>
        </w:tc>
        <w:tc>
          <w:tcPr>
            <w:tcW w:w="1040" w:type="dxa"/>
            <w:tcBorders>
              <w:top w:val="nil"/>
              <w:left w:val="nil"/>
              <w:bottom w:val="single" w:sz="4" w:space="0" w:color="auto"/>
              <w:right w:val="single" w:sz="4" w:space="0" w:color="auto"/>
            </w:tcBorders>
            <w:noWrap/>
            <w:vAlign w:val="bottom"/>
            <w:hideMark/>
          </w:tcPr>
          <w:p w14:paraId="3CA9A4EF"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17</w:t>
            </w:r>
          </w:p>
        </w:tc>
        <w:tc>
          <w:tcPr>
            <w:tcW w:w="1579" w:type="dxa"/>
            <w:tcBorders>
              <w:top w:val="nil"/>
              <w:left w:val="nil"/>
              <w:bottom w:val="single" w:sz="4" w:space="0" w:color="auto"/>
              <w:right w:val="single" w:sz="4" w:space="0" w:color="auto"/>
            </w:tcBorders>
            <w:noWrap/>
            <w:vAlign w:val="bottom"/>
            <w:hideMark/>
          </w:tcPr>
          <w:p w14:paraId="532949D4"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40</w:t>
            </w:r>
          </w:p>
        </w:tc>
        <w:tc>
          <w:tcPr>
            <w:tcW w:w="1418" w:type="dxa"/>
            <w:tcBorders>
              <w:top w:val="nil"/>
              <w:left w:val="nil"/>
              <w:bottom w:val="single" w:sz="4" w:space="0" w:color="auto"/>
              <w:right w:val="single" w:sz="4" w:space="0" w:color="auto"/>
            </w:tcBorders>
            <w:noWrap/>
            <w:vAlign w:val="bottom"/>
            <w:hideMark/>
          </w:tcPr>
          <w:p w14:paraId="72021E28"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4</w:t>
            </w:r>
            <w:r>
              <w:rPr>
                <w:rFonts w:ascii="Aptos Narrow" w:eastAsia="Times New Roman" w:hAnsi="Aptos Narrow" w:cs="Times New Roman"/>
                <w:color w:val="000000"/>
                <w:szCs w:val="24"/>
                <w:lang w:val="en-GB" w:eastAsia="ja-JP"/>
              </w:rPr>
              <w:t>3%</w:t>
            </w:r>
          </w:p>
        </w:tc>
      </w:tr>
      <w:tr w:rsidR="002B51AC" w:rsidRPr="00052290" w14:paraId="25C86CE5" w14:textId="77777777" w:rsidTr="002B51AC">
        <w:trPr>
          <w:trHeight w:val="283"/>
        </w:trPr>
        <w:tc>
          <w:tcPr>
            <w:tcW w:w="1345" w:type="dxa"/>
            <w:tcBorders>
              <w:top w:val="nil"/>
              <w:left w:val="single" w:sz="4" w:space="0" w:color="auto"/>
              <w:bottom w:val="single" w:sz="4" w:space="0" w:color="auto"/>
              <w:right w:val="single" w:sz="4" w:space="0" w:color="auto"/>
            </w:tcBorders>
            <w:noWrap/>
            <w:vAlign w:val="bottom"/>
            <w:hideMark/>
          </w:tcPr>
          <w:p w14:paraId="3878F322"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Referral</w:t>
            </w:r>
          </w:p>
        </w:tc>
        <w:tc>
          <w:tcPr>
            <w:tcW w:w="1040" w:type="dxa"/>
            <w:tcBorders>
              <w:top w:val="nil"/>
              <w:left w:val="nil"/>
              <w:bottom w:val="single" w:sz="4" w:space="0" w:color="auto"/>
              <w:right w:val="single" w:sz="4" w:space="0" w:color="auto"/>
            </w:tcBorders>
            <w:noWrap/>
            <w:vAlign w:val="bottom"/>
            <w:hideMark/>
          </w:tcPr>
          <w:p w14:paraId="13143778"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22</w:t>
            </w:r>
          </w:p>
        </w:tc>
        <w:tc>
          <w:tcPr>
            <w:tcW w:w="1579" w:type="dxa"/>
            <w:tcBorders>
              <w:top w:val="nil"/>
              <w:left w:val="nil"/>
              <w:bottom w:val="single" w:sz="4" w:space="0" w:color="auto"/>
              <w:right w:val="single" w:sz="4" w:space="0" w:color="auto"/>
            </w:tcBorders>
            <w:noWrap/>
            <w:vAlign w:val="bottom"/>
            <w:hideMark/>
          </w:tcPr>
          <w:p w14:paraId="09A0C173"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48</w:t>
            </w:r>
          </w:p>
        </w:tc>
        <w:tc>
          <w:tcPr>
            <w:tcW w:w="1418" w:type="dxa"/>
            <w:tcBorders>
              <w:top w:val="nil"/>
              <w:left w:val="nil"/>
              <w:bottom w:val="single" w:sz="4" w:space="0" w:color="auto"/>
              <w:right w:val="single" w:sz="4" w:space="0" w:color="auto"/>
            </w:tcBorders>
            <w:noWrap/>
            <w:vAlign w:val="bottom"/>
            <w:hideMark/>
          </w:tcPr>
          <w:p w14:paraId="772A1DDC"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4</w:t>
            </w:r>
            <w:r>
              <w:rPr>
                <w:rFonts w:ascii="Aptos Narrow" w:eastAsia="Times New Roman" w:hAnsi="Aptos Narrow" w:cs="Times New Roman"/>
                <w:color w:val="000000"/>
                <w:szCs w:val="24"/>
                <w:lang w:val="en-GB" w:eastAsia="ja-JP"/>
              </w:rPr>
              <w:t>6%</w:t>
            </w:r>
          </w:p>
        </w:tc>
      </w:tr>
      <w:tr w:rsidR="002B51AC" w:rsidRPr="00052290" w14:paraId="25554643" w14:textId="77777777" w:rsidTr="002B51AC">
        <w:trPr>
          <w:trHeight w:val="283"/>
        </w:trPr>
        <w:tc>
          <w:tcPr>
            <w:tcW w:w="1345" w:type="dxa"/>
            <w:tcBorders>
              <w:top w:val="nil"/>
              <w:left w:val="single" w:sz="4" w:space="0" w:color="auto"/>
              <w:bottom w:val="single" w:sz="4" w:space="0" w:color="auto"/>
              <w:right w:val="single" w:sz="4" w:space="0" w:color="auto"/>
            </w:tcBorders>
            <w:noWrap/>
            <w:vAlign w:val="bottom"/>
            <w:hideMark/>
          </w:tcPr>
          <w:p w14:paraId="15065D4B"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Instagram</w:t>
            </w:r>
          </w:p>
        </w:tc>
        <w:tc>
          <w:tcPr>
            <w:tcW w:w="1040" w:type="dxa"/>
            <w:tcBorders>
              <w:top w:val="nil"/>
              <w:left w:val="nil"/>
              <w:bottom w:val="single" w:sz="4" w:space="0" w:color="auto"/>
              <w:right w:val="single" w:sz="4" w:space="0" w:color="auto"/>
            </w:tcBorders>
            <w:noWrap/>
            <w:vAlign w:val="bottom"/>
            <w:hideMark/>
          </w:tcPr>
          <w:p w14:paraId="3035C064"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22</w:t>
            </w:r>
          </w:p>
        </w:tc>
        <w:tc>
          <w:tcPr>
            <w:tcW w:w="1579" w:type="dxa"/>
            <w:tcBorders>
              <w:top w:val="nil"/>
              <w:left w:val="nil"/>
              <w:bottom w:val="single" w:sz="4" w:space="0" w:color="auto"/>
              <w:right w:val="single" w:sz="4" w:space="0" w:color="auto"/>
            </w:tcBorders>
            <w:noWrap/>
            <w:vAlign w:val="bottom"/>
            <w:hideMark/>
          </w:tcPr>
          <w:p w14:paraId="1922945F"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48</w:t>
            </w:r>
          </w:p>
        </w:tc>
        <w:tc>
          <w:tcPr>
            <w:tcW w:w="1418" w:type="dxa"/>
            <w:tcBorders>
              <w:top w:val="nil"/>
              <w:left w:val="nil"/>
              <w:bottom w:val="single" w:sz="4" w:space="0" w:color="auto"/>
              <w:right w:val="single" w:sz="4" w:space="0" w:color="auto"/>
            </w:tcBorders>
            <w:noWrap/>
            <w:vAlign w:val="bottom"/>
            <w:hideMark/>
          </w:tcPr>
          <w:p w14:paraId="5EA2C465" w14:textId="77777777" w:rsidR="002B51AC" w:rsidRPr="00052290" w:rsidRDefault="002B51AC" w:rsidP="002B51AC">
            <w:pPr>
              <w:spacing w:after="0" w:line="240" w:lineRule="auto"/>
              <w:jc w:val="center"/>
              <w:rPr>
                <w:rFonts w:ascii="Aptos Narrow" w:eastAsia="Times New Roman" w:hAnsi="Aptos Narrow" w:cs="Times New Roman"/>
                <w:color w:val="000000"/>
                <w:szCs w:val="24"/>
                <w:lang w:val="en-GB" w:eastAsia="ja-JP"/>
              </w:rPr>
            </w:pPr>
            <w:r w:rsidRPr="00052290">
              <w:rPr>
                <w:rFonts w:ascii="Aptos Narrow" w:eastAsia="Times New Roman" w:hAnsi="Aptos Narrow" w:cs="Times New Roman"/>
                <w:color w:val="000000"/>
                <w:szCs w:val="24"/>
                <w:lang w:val="en-GB" w:eastAsia="ja-JP"/>
              </w:rPr>
              <w:t>4</w:t>
            </w:r>
            <w:r>
              <w:rPr>
                <w:rFonts w:ascii="Aptos Narrow" w:eastAsia="Times New Roman" w:hAnsi="Aptos Narrow" w:cs="Times New Roman"/>
                <w:color w:val="000000"/>
                <w:szCs w:val="24"/>
                <w:lang w:val="en-GB" w:eastAsia="ja-JP"/>
              </w:rPr>
              <w:t>6%</w:t>
            </w:r>
          </w:p>
        </w:tc>
      </w:tr>
    </w:tbl>
    <w:p w14:paraId="74992DAA" w14:textId="4B478663" w:rsidR="002B51AC" w:rsidRDefault="002B51AC" w:rsidP="002B51AC">
      <w:pPr>
        <w:rPr>
          <w:b/>
          <w:bCs/>
        </w:rPr>
      </w:pPr>
      <w:r>
        <w:t xml:space="preserve">   One extra metric I thought would be interesting to see was </w:t>
      </w:r>
      <w:r>
        <w:rPr>
          <w:b/>
          <w:bCs/>
        </w:rPr>
        <w:t>marketing opt-ins</w:t>
      </w:r>
      <w:r w:rsidRPr="003F165B">
        <w:rPr>
          <w:b/>
          <w:bCs/>
        </w:rPr>
        <w:t xml:space="preserve"> by source</w:t>
      </w:r>
      <w:r>
        <w:rPr>
          <w:b/>
          <w:bCs/>
        </w:rPr>
        <w:t xml:space="preserve">. </w:t>
      </w:r>
      <w:r>
        <w:t xml:space="preserve">This tells us that despite </w:t>
      </w:r>
      <w:r>
        <w:rPr>
          <w:b/>
          <w:bCs/>
        </w:rPr>
        <w:t xml:space="preserve">YouTube </w:t>
      </w:r>
      <w:r>
        <w:t xml:space="preserve">having </w:t>
      </w:r>
      <w:r>
        <w:rPr>
          <w:b/>
          <w:bCs/>
        </w:rPr>
        <w:t>most sign-ups</w:t>
      </w:r>
      <w:r>
        <w:t xml:space="preserve">, </w:t>
      </w:r>
      <w:r>
        <w:rPr>
          <w:b/>
          <w:bCs/>
        </w:rPr>
        <w:t xml:space="preserve">Google </w:t>
      </w:r>
      <w:r>
        <w:t xml:space="preserve">had the </w:t>
      </w:r>
      <w:r>
        <w:rPr>
          <w:b/>
          <w:bCs/>
        </w:rPr>
        <w:t>highest marketing opt-in rate.</w:t>
      </w:r>
    </w:p>
    <w:p w14:paraId="60A81B41" w14:textId="77777777" w:rsidR="002B51AC" w:rsidRDefault="002B51AC" w:rsidP="002B51AC">
      <w:pPr>
        <w:rPr>
          <w:b/>
          <w:bCs/>
        </w:rPr>
      </w:pPr>
    </w:p>
    <w:p w14:paraId="7A20985B" w14:textId="3379BF2E" w:rsidR="009510C3" w:rsidRPr="002B51AC" w:rsidRDefault="009510C3" w:rsidP="002B51AC">
      <w:pPr>
        <w:rPr>
          <w:b/>
          <w:bCs/>
        </w:rPr>
      </w:pPr>
      <w:r w:rsidRPr="002B51AC">
        <w:rPr>
          <w:rFonts w:cs="Arial"/>
          <w:b/>
          <w:bCs/>
          <w:color w:val="000000" w:themeColor="text1"/>
          <w:sz w:val="36"/>
          <w:szCs w:val="36"/>
        </w:rPr>
        <w:t>4. Business Question Answers</w:t>
      </w:r>
    </w:p>
    <w:p w14:paraId="3519A794" w14:textId="24BEA48D" w:rsidR="003F165B" w:rsidRDefault="009510C3" w:rsidP="009510C3">
      <w:pPr>
        <w:pStyle w:val="Heading3"/>
        <w:rPr>
          <w:rFonts w:ascii="Arial" w:hAnsi="Arial" w:cs="Arial"/>
          <w:color w:val="000000" w:themeColor="text1"/>
          <w:sz w:val="28"/>
          <w:szCs w:val="24"/>
        </w:rPr>
      </w:pPr>
      <w:r w:rsidRPr="009510C3">
        <w:rPr>
          <w:rFonts w:ascii="Arial" w:hAnsi="Arial" w:cs="Arial"/>
          <w:color w:val="000000" w:themeColor="text1"/>
          <w:sz w:val="28"/>
          <w:szCs w:val="24"/>
        </w:rPr>
        <w:lastRenderedPageBreak/>
        <w:t xml:space="preserve">1. Which acquisition source </w:t>
      </w:r>
      <w:r w:rsidR="00FF2C25" w:rsidRPr="009510C3">
        <w:rPr>
          <w:rFonts w:ascii="Arial" w:hAnsi="Arial" w:cs="Arial"/>
          <w:color w:val="000000" w:themeColor="text1"/>
          <w:sz w:val="28"/>
          <w:szCs w:val="24"/>
        </w:rPr>
        <w:t>brought in the most users last month?</w:t>
      </w:r>
    </w:p>
    <w:p w14:paraId="16D1E49F" w14:textId="55A71148" w:rsidR="009510C3" w:rsidRPr="009510C3" w:rsidRDefault="009510C3" w:rsidP="009510C3">
      <w:pPr>
        <w:pStyle w:val="p3"/>
        <w:rPr>
          <w:rStyle w:val="s1"/>
          <w:rFonts w:ascii="Arial" w:hAnsi="Arial" w:cs="Arial"/>
          <w:color w:val="000000" w:themeColor="text1"/>
        </w:rPr>
      </w:pPr>
      <w:r w:rsidRPr="009510C3">
        <w:rPr>
          <w:rFonts w:ascii="Arial" w:hAnsi="Arial" w:cs="Arial"/>
          <w:color w:val="000000" w:themeColor="text1"/>
        </w:rPr>
        <w:t xml:space="preserve">YouTube brought in the most users, accounting for </w:t>
      </w:r>
      <w:r w:rsidRPr="009510C3">
        <w:rPr>
          <w:rStyle w:val="s2"/>
          <w:rFonts w:ascii="Arial" w:eastAsiaTheme="majorEastAsia" w:hAnsi="Arial" w:cs="Arial"/>
          <w:b/>
          <w:bCs/>
          <w:color w:val="000000" w:themeColor="text1"/>
        </w:rPr>
        <w:t>19% of total sign-ups</w:t>
      </w:r>
      <w:r w:rsidRPr="009510C3">
        <w:rPr>
          <w:rFonts w:ascii="Arial" w:hAnsi="Arial" w:cs="Arial"/>
          <w:color w:val="000000" w:themeColor="text1"/>
        </w:rPr>
        <w:t>. It also performed noticeably better than the second highest source, Google. This indicates that YouTube may currently be the most effective channel for attracting new users.</w:t>
      </w:r>
    </w:p>
    <w:p w14:paraId="637BC2AE" w14:textId="3B2E9679" w:rsidR="009510C3" w:rsidRPr="009510C3" w:rsidRDefault="009510C3" w:rsidP="009510C3">
      <w:pPr>
        <w:pStyle w:val="Heading3"/>
        <w:rPr>
          <w:rFonts w:ascii="Arial" w:hAnsi="Arial" w:cs="Arial"/>
          <w:color w:val="000000" w:themeColor="text1"/>
          <w:sz w:val="28"/>
          <w:szCs w:val="24"/>
        </w:rPr>
      </w:pPr>
      <w:r w:rsidRPr="009510C3">
        <w:rPr>
          <w:rFonts w:ascii="Arial" w:hAnsi="Arial" w:cs="Arial"/>
          <w:color w:val="000000" w:themeColor="text1"/>
          <w:sz w:val="28"/>
          <w:szCs w:val="24"/>
        </w:rPr>
        <w:t>2. Which region shows signs of missing or incomplete data?</w:t>
      </w:r>
    </w:p>
    <w:p w14:paraId="7A5CC19E" w14:textId="7AC33BD2" w:rsidR="009510C3" w:rsidRPr="009510C3" w:rsidRDefault="009510C3" w:rsidP="009510C3">
      <w:pPr>
        <w:pStyle w:val="p3"/>
        <w:rPr>
          <w:rStyle w:val="s1"/>
          <w:rFonts w:ascii="Arial" w:hAnsi="Arial" w:cs="Arial"/>
          <w:color w:val="000000" w:themeColor="text1"/>
        </w:rPr>
      </w:pPr>
      <w:r w:rsidRPr="009510C3">
        <w:rPr>
          <w:rFonts w:ascii="Arial" w:hAnsi="Arial" w:cs="Arial"/>
          <w:color w:val="000000" w:themeColor="text1"/>
        </w:rPr>
        <w:t xml:space="preserve">The </w:t>
      </w:r>
      <w:r w:rsidRPr="009510C3">
        <w:rPr>
          <w:rStyle w:val="s2"/>
          <w:rFonts w:ascii="Arial" w:eastAsiaTheme="majorEastAsia" w:hAnsi="Arial" w:cs="Arial"/>
          <w:b/>
          <w:bCs/>
          <w:color w:val="000000" w:themeColor="text1"/>
        </w:rPr>
        <w:t xml:space="preserve">North region recorded the highest number of </w:t>
      </w:r>
      <w:r w:rsidR="00FF2C25" w:rsidRPr="009510C3">
        <w:rPr>
          <w:rStyle w:val="s2"/>
          <w:rFonts w:ascii="Arial" w:eastAsiaTheme="majorEastAsia" w:hAnsi="Arial" w:cs="Arial"/>
          <w:b/>
          <w:bCs/>
          <w:color w:val="000000" w:themeColor="text1"/>
        </w:rPr>
        <w:t>sign-ups</w:t>
      </w:r>
      <w:r w:rsidR="00FF2C25" w:rsidRPr="009510C3">
        <w:rPr>
          <w:rFonts w:ascii="Arial" w:hAnsi="Arial" w:cs="Arial"/>
          <w:color w:val="000000" w:themeColor="text1"/>
        </w:rPr>
        <w:t>;</w:t>
      </w:r>
      <w:r w:rsidRPr="009510C3">
        <w:rPr>
          <w:rFonts w:ascii="Arial" w:hAnsi="Arial" w:cs="Arial"/>
          <w:color w:val="000000" w:themeColor="text1"/>
        </w:rPr>
        <w:t xml:space="preserve"> </w:t>
      </w:r>
      <w:r w:rsidR="00FF2C25" w:rsidRPr="009510C3">
        <w:rPr>
          <w:rFonts w:ascii="Arial" w:hAnsi="Arial" w:cs="Arial"/>
          <w:color w:val="000000" w:themeColor="text1"/>
        </w:rPr>
        <w:t>however,</w:t>
      </w:r>
      <w:r w:rsidRPr="009510C3">
        <w:rPr>
          <w:rFonts w:ascii="Arial" w:hAnsi="Arial" w:cs="Arial"/>
          <w:color w:val="000000" w:themeColor="text1"/>
        </w:rPr>
        <w:t xml:space="preserve"> it also showed consistently incomplete data points. This suggests potential data collection issues within that region that may affect the accuracy of reporting.</w:t>
      </w:r>
    </w:p>
    <w:p w14:paraId="7749D289" w14:textId="7DB59C00" w:rsidR="009510C3" w:rsidRPr="009510C3" w:rsidRDefault="009510C3" w:rsidP="009510C3">
      <w:pPr>
        <w:pStyle w:val="Heading3"/>
        <w:rPr>
          <w:rFonts w:ascii="Arial" w:hAnsi="Arial" w:cs="Arial"/>
          <w:color w:val="000000" w:themeColor="text1"/>
          <w:sz w:val="28"/>
          <w:szCs w:val="24"/>
        </w:rPr>
      </w:pPr>
      <w:r w:rsidRPr="009510C3">
        <w:rPr>
          <w:rFonts w:ascii="Arial" w:hAnsi="Arial" w:cs="Arial"/>
          <w:color w:val="000000" w:themeColor="text1"/>
          <w:sz w:val="28"/>
          <w:szCs w:val="24"/>
        </w:rPr>
        <w:t>3. Are older users more or less likely to opt in to marketing?</w:t>
      </w:r>
    </w:p>
    <w:p w14:paraId="446A91A9" w14:textId="02CB8EDD" w:rsidR="009510C3" w:rsidRPr="009510C3" w:rsidRDefault="009510C3" w:rsidP="009510C3">
      <w:pPr>
        <w:pStyle w:val="p4"/>
        <w:rPr>
          <w:rStyle w:val="s1"/>
          <w:rFonts w:ascii="Arial" w:hAnsi="Arial" w:cs="Arial"/>
          <w:color w:val="000000" w:themeColor="text1"/>
        </w:rPr>
      </w:pPr>
      <w:r w:rsidRPr="009510C3">
        <w:rPr>
          <w:rStyle w:val="s3"/>
          <w:rFonts w:ascii="Arial" w:eastAsiaTheme="majorEastAsia" w:hAnsi="Arial" w:cs="Arial"/>
          <w:color w:val="000000" w:themeColor="text1"/>
        </w:rPr>
        <w:t xml:space="preserve">Older users appear </w:t>
      </w:r>
      <w:r w:rsidRPr="009510C3">
        <w:rPr>
          <w:rFonts w:ascii="Arial" w:hAnsi="Arial" w:cs="Arial"/>
          <w:b/>
          <w:bCs/>
          <w:color w:val="000000" w:themeColor="text1"/>
        </w:rPr>
        <w:t>slightly more likely to opt in to marketing communications</w:t>
      </w:r>
      <w:r w:rsidRPr="009510C3">
        <w:rPr>
          <w:rStyle w:val="s3"/>
          <w:rFonts w:ascii="Arial" w:eastAsiaTheme="majorEastAsia" w:hAnsi="Arial" w:cs="Arial"/>
          <w:color w:val="000000" w:themeColor="text1"/>
        </w:rPr>
        <w:t xml:space="preserve">. The </w:t>
      </w:r>
      <w:r w:rsidRPr="009510C3">
        <w:rPr>
          <w:rFonts w:ascii="Arial" w:hAnsi="Arial" w:cs="Arial"/>
          <w:b/>
          <w:bCs/>
          <w:color w:val="000000" w:themeColor="text1"/>
        </w:rPr>
        <w:t>18–24 age group had the lowest opt-in rate</w:t>
      </w:r>
      <w:r w:rsidRPr="009510C3">
        <w:rPr>
          <w:rStyle w:val="s3"/>
          <w:rFonts w:ascii="Arial" w:eastAsiaTheme="majorEastAsia" w:hAnsi="Arial" w:cs="Arial"/>
          <w:color w:val="000000" w:themeColor="text1"/>
        </w:rPr>
        <w:t xml:space="preserve">, while users aged </w:t>
      </w:r>
      <w:r w:rsidRPr="009510C3">
        <w:rPr>
          <w:rFonts w:ascii="Arial" w:hAnsi="Arial" w:cs="Arial"/>
          <w:b/>
          <w:bCs/>
          <w:color w:val="000000" w:themeColor="text1"/>
        </w:rPr>
        <w:t>35–44 showed the highest opt-in rate</w:t>
      </w:r>
      <w:r w:rsidRPr="009510C3">
        <w:rPr>
          <w:rStyle w:val="s3"/>
          <w:rFonts w:ascii="Arial" w:eastAsiaTheme="majorEastAsia" w:hAnsi="Arial" w:cs="Arial"/>
          <w:color w:val="000000" w:themeColor="text1"/>
        </w:rPr>
        <w:t>.</w:t>
      </w:r>
    </w:p>
    <w:p w14:paraId="34753753" w14:textId="26BCCA9B" w:rsidR="009510C3" w:rsidRPr="009510C3" w:rsidRDefault="009510C3" w:rsidP="009510C3">
      <w:pPr>
        <w:pStyle w:val="Heading3"/>
        <w:rPr>
          <w:rFonts w:ascii="Arial" w:hAnsi="Arial" w:cs="Arial"/>
          <w:color w:val="000000" w:themeColor="text1"/>
          <w:sz w:val="28"/>
          <w:szCs w:val="24"/>
        </w:rPr>
      </w:pPr>
      <w:r w:rsidRPr="009510C3">
        <w:rPr>
          <w:rFonts w:ascii="Arial" w:hAnsi="Arial" w:cs="Arial"/>
          <w:color w:val="000000" w:themeColor="text1"/>
          <w:sz w:val="28"/>
          <w:szCs w:val="24"/>
        </w:rPr>
        <w:t>4. Which plan was most selected, and by which age group?</w:t>
      </w:r>
    </w:p>
    <w:p w14:paraId="0FD84A77" w14:textId="390C73DE" w:rsidR="009510C3" w:rsidRPr="009510C3" w:rsidRDefault="009510C3" w:rsidP="009510C3">
      <w:pPr>
        <w:pStyle w:val="p3"/>
        <w:rPr>
          <w:rFonts w:ascii="Arial" w:hAnsi="Arial" w:cs="Arial"/>
          <w:color w:val="000000" w:themeColor="text1"/>
        </w:rPr>
      </w:pPr>
      <w:r w:rsidRPr="009510C3">
        <w:rPr>
          <w:rFonts w:ascii="Arial" w:hAnsi="Arial" w:cs="Arial"/>
          <w:color w:val="000000" w:themeColor="text1"/>
        </w:rPr>
        <w:t xml:space="preserve">The </w:t>
      </w:r>
      <w:r w:rsidRPr="009510C3">
        <w:rPr>
          <w:rStyle w:val="s2"/>
          <w:rFonts w:ascii="Arial" w:eastAsiaTheme="majorEastAsia" w:hAnsi="Arial" w:cs="Arial"/>
          <w:b/>
          <w:bCs/>
          <w:color w:val="000000" w:themeColor="text1"/>
        </w:rPr>
        <w:t xml:space="preserve">Premium plan </w:t>
      </w:r>
      <w:r>
        <w:rPr>
          <w:rStyle w:val="s2"/>
          <w:rFonts w:ascii="Arial" w:eastAsiaTheme="majorEastAsia" w:hAnsi="Arial" w:cs="Arial"/>
          <w:color w:val="000000" w:themeColor="text1"/>
        </w:rPr>
        <w:t>is the</w:t>
      </w:r>
      <w:r w:rsidRPr="009510C3">
        <w:rPr>
          <w:rStyle w:val="s2"/>
          <w:rFonts w:ascii="Arial" w:eastAsiaTheme="majorEastAsia" w:hAnsi="Arial" w:cs="Arial"/>
          <w:b/>
          <w:bCs/>
          <w:color w:val="000000" w:themeColor="text1"/>
        </w:rPr>
        <w:t xml:space="preserve"> most selected</w:t>
      </w:r>
      <w:r w:rsidRPr="009510C3">
        <w:rPr>
          <w:rFonts w:ascii="Arial" w:hAnsi="Arial" w:cs="Arial"/>
          <w:color w:val="000000" w:themeColor="text1"/>
        </w:rPr>
        <w:t xml:space="preserve">, representing </w:t>
      </w:r>
      <w:r w:rsidRPr="009510C3">
        <w:rPr>
          <w:rStyle w:val="s2"/>
          <w:rFonts w:ascii="Arial" w:eastAsiaTheme="majorEastAsia" w:hAnsi="Arial" w:cs="Arial"/>
          <w:b/>
          <w:bCs/>
          <w:color w:val="000000" w:themeColor="text1"/>
        </w:rPr>
        <w:t>34% of all plan selections</w:t>
      </w:r>
      <w:r w:rsidRPr="009510C3">
        <w:rPr>
          <w:rFonts w:ascii="Arial" w:hAnsi="Arial" w:cs="Arial"/>
          <w:color w:val="000000" w:themeColor="text1"/>
        </w:rPr>
        <w:t>. Plan selection is relatively evenly distributed across age groups, although the dataset suggests that users are generally willing to pay for higher-tier plans rather than choosing the lowest-cost option.</w:t>
      </w:r>
    </w:p>
    <w:p w14:paraId="2C771A19" w14:textId="1E2896A3" w:rsidR="00A3269C" w:rsidRPr="005872AD" w:rsidRDefault="00A3269C" w:rsidP="005347FF">
      <w:pPr>
        <w:pStyle w:val="Heading1"/>
        <w:rPr>
          <w:rFonts w:ascii="Arial" w:hAnsi="Arial" w:cs="Arial"/>
          <w:color w:val="000000" w:themeColor="text1"/>
          <w:sz w:val="36"/>
          <w:szCs w:val="36"/>
        </w:rPr>
      </w:pPr>
      <w:r w:rsidRPr="005872AD">
        <w:rPr>
          <w:rFonts w:ascii="Arial" w:hAnsi="Arial" w:cs="Arial"/>
          <w:color w:val="000000" w:themeColor="text1"/>
          <w:sz w:val="36"/>
          <w:szCs w:val="36"/>
        </w:rPr>
        <w:t xml:space="preserve">5. Recommendations </w:t>
      </w:r>
    </w:p>
    <w:p w14:paraId="0BE9CE7F" w14:textId="09012750" w:rsidR="00A3269C" w:rsidRPr="00A3269C" w:rsidRDefault="00A3269C" w:rsidP="00A3269C">
      <w:pPr>
        <w:pStyle w:val="Heading3"/>
        <w:rPr>
          <w:rFonts w:ascii="Arial" w:hAnsi="Arial" w:cs="Arial"/>
          <w:color w:val="000000" w:themeColor="text1"/>
          <w:sz w:val="28"/>
          <w:szCs w:val="24"/>
        </w:rPr>
      </w:pPr>
      <w:r w:rsidRPr="00A3269C">
        <w:rPr>
          <w:rFonts w:ascii="Arial" w:hAnsi="Arial" w:cs="Arial"/>
          <w:color w:val="000000" w:themeColor="text1"/>
          <w:sz w:val="28"/>
          <w:szCs w:val="24"/>
        </w:rPr>
        <w:t>1. Focus marketing investment on the most effective acquisition channels</w:t>
      </w:r>
    </w:p>
    <w:p w14:paraId="579708DE" w14:textId="0C4DEC53" w:rsidR="00A3269C" w:rsidRPr="00A3269C" w:rsidRDefault="00A3269C" w:rsidP="00A3269C">
      <w:pPr>
        <w:pStyle w:val="p3"/>
        <w:rPr>
          <w:rFonts w:ascii="Arial" w:hAnsi="Arial" w:cs="Arial"/>
          <w:color w:val="000000" w:themeColor="text1"/>
        </w:rPr>
      </w:pPr>
      <w:r w:rsidRPr="00A3269C">
        <w:rPr>
          <w:rFonts w:ascii="Arial" w:hAnsi="Arial" w:cs="Arial"/>
          <w:color w:val="000000" w:themeColor="text1"/>
        </w:rPr>
        <w:t>YouTube and Google were the most successful sources for new users, with YouTube alone accounting for 19% of total sign-ups. This suggests that video content and search-driven traffic are currently the most effective ways of attracting new customers.</w:t>
      </w:r>
    </w:p>
    <w:p w14:paraId="583C07C3" w14:textId="77777777" w:rsidR="00A3269C" w:rsidRDefault="00A3269C" w:rsidP="00A3269C">
      <w:pPr>
        <w:pStyle w:val="p3"/>
        <w:rPr>
          <w:rFonts w:ascii="Arial" w:hAnsi="Arial" w:cs="Arial"/>
          <w:color w:val="000000" w:themeColor="text1"/>
        </w:rPr>
      </w:pPr>
      <w:r w:rsidRPr="00A3269C">
        <w:rPr>
          <w:rFonts w:ascii="Arial" w:hAnsi="Arial" w:cs="Arial"/>
          <w:color w:val="000000" w:themeColor="text1"/>
        </w:rPr>
        <w:t>The marketing team should consider prioritising campaigns on these platforms, as they appear to generate higher engagement compared to other sources. Increasing advertising spend or producing additional video content for YouTube could potentially lead to higher sign-up volumes.</w:t>
      </w:r>
    </w:p>
    <w:p w14:paraId="2D2F9268" w14:textId="69DCBD3D" w:rsidR="00A3269C" w:rsidRPr="00A3269C" w:rsidRDefault="00A3269C" w:rsidP="00A3269C">
      <w:pPr>
        <w:pStyle w:val="Heading3"/>
        <w:rPr>
          <w:rFonts w:ascii="Arial" w:hAnsi="Arial" w:cs="Arial"/>
          <w:color w:val="000000" w:themeColor="text1"/>
          <w:sz w:val="28"/>
          <w:szCs w:val="24"/>
        </w:rPr>
      </w:pPr>
      <w:r w:rsidRPr="00A3269C">
        <w:rPr>
          <w:rFonts w:ascii="Arial" w:hAnsi="Arial" w:cs="Arial"/>
          <w:color w:val="000000" w:themeColor="text1"/>
          <w:sz w:val="28"/>
          <w:szCs w:val="24"/>
        </w:rPr>
        <w:t>2. Improve the marketing opt-in process during onboarding</w:t>
      </w:r>
    </w:p>
    <w:p w14:paraId="33AF1F17" w14:textId="256FDEB9" w:rsidR="00A3269C" w:rsidRPr="00A3269C" w:rsidRDefault="00A3269C" w:rsidP="00A3269C">
      <w:pPr>
        <w:pStyle w:val="p3"/>
        <w:rPr>
          <w:rFonts w:ascii="Arial" w:hAnsi="Arial" w:cs="Arial"/>
          <w:color w:val="000000" w:themeColor="text1"/>
        </w:rPr>
      </w:pPr>
      <w:r w:rsidRPr="00A3269C">
        <w:rPr>
          <w:rFonts w:ascii="Arial" w:hAnsi="Arial" w:cs="Arial"/>
          <w:color w:val="000000" w:themeColor="text1"/>
        </w:rPr>
        <w:t>Overall marketing opt-in rates were relatively low, with only 44% of users choosing to opt in. Younger users</w:t>
      </w:r>
      <w:r>
        <w:rPr>
          <w:rFonts w:ascii="Arial" w:hAnsi="Arial" w:cs="Arial"/>
          <w:color w:val="000000" w:themeColor="text1"/>
        </w:rPr>
        <w:t>,</w:t>
      </w:r>
      <w:r w:rsidRPr="00A3269C">
        <w:rPr>
          <w:rFonts w:ascii="Arial" w:hAnsi="Arial" w:cs="Arial"/>
          <w:color w:val="000000" w:themeColor="text1"/>
        </w:rPr>
        <w:t xml:space="preserve"> in particular (18–24)</w:t>
      </w:r>
      <w:r>
        <w:rPr>
          <w:rFonts w:ascii="Arial" w:hAnsi="Arial" w:cs="Arial"/>
          <w:color w:val="000000" w:themeColor="text1"/>
        </w:rPr>
        <w:t>,</w:t>
      </w:r>
      <w:r w:rsidRPr="00A3269C">
        <w:rPr>
          <w:rFonts w:ascii="Arial" w:hAnsi="Arial" w:cs="Arial"/>
          <w:color w:val="000000" w:themeColor="text1"/>
        </w:rPr>
        <w:t xml:space="preserve"> showed the lowest opt-in rate.</w:t>
      </w:r>
    </w:p>
    <w:p w14:paraId="604889A6" w14:textId="34F9A888" w:rsidR="00A3269C" w:rsidRPr="00A3269C" w:rsidRDefault="00A3269C" w:rsidP="00A3269C">
      <w:pPr>
        <w:pStyle w:val="p3"/>
        <w:rPr>
          <w:rFonts w:ascii="Arial" w:hAnsi="Arial" w:cs="Arial"/>
          <w:color w:val="000000" w:themeColor="text1"/>
        </w:rPr>
      </w:pPr>
      <w:r w:rsidRPr="00A3269C">
        <w:rPr>
          <w:rFonts w:ascii="Arial" w:hAnsi="Arial" w:cs="Arial"/>
          <w:color w:val="000000" w:themeColor="text1"/>
        </w:rPr>
        <w:lastRenderedPageBreak/>
        <w:t>The onboarding process could be improved by better explaining the benefits of marketing communication, such as product updates, feature announcements, or special offers. Small changes such as clearer messaging or incentives during sign-up may encourage more users to opt in, allowing the marketing team to engage with a larger portion of customers.</w:t>
      </w:r>
      <w:r w:rsidR="00B1151A">
        <w:rPr>
          <w:rFonts w:ascii="Arial" w:hAnsi="Arial" w:cs="Arial"/>
          <w:color w:val="000000" w:themeColor="text1"/>
        </w:rPr>
        <w:t xml:space="preserve"> (A birthday gift card for example could encourage users to provide marketing-relevant information)</w:t>
      </w:r>
    </w:p>
    <w:p w14:paraId="16397B8F" w14:textId="229699BC" w:rsidR="005872AD" w:rsidRPr="005872AD" w:rsidRDefault="005872AD" w:rsidP="005872AD">
      <w:pPr>
        <w:pStyle w:val="Heading3"/>
        <w:rPr>
          <w:rFonts w:ascii="Arial" w:hAnsi="Arial" w:cs="Arial"/>
          <w:color w:val="000000" w:themeColor="text1"/>
          <w:sz w:val="28"/>
          <w:szCs w:val="24"/>
        </w:rPr>
      </w:pPr>
      <w:r w:rsidRPr="005872AD">
        <w:rPr>
          <w:rFonts w:ascii="Arial" w:hAnsi="Arial" w:cs="Arial"/>
          <w:color w:val="000000" w:themeColor="text1"/>
          <w:sz w:val="28"/>
          <w:szCs w:val="24"/>
        </w:rPr>
        <w:t>3. Strengthen data validation in the sign-up system</w:t>
      </w:r>
    </w:p>
    <w:p w14:paraId="329871E5" w14:textId="14458582" w:rsidR="005872AD" w:rsidRPr="005872AD" w:rsidRDefault="005872AD" w:rsidP="005872AD">
      <w:pPr>
        <w:pStyle w:val="p3"/>
        <w:rPr>
          <w:rFonts w:ascii="Arial" w:hAnsi="Arial" w:cs="Arial"/>
          <w:color w:val="000000" w:themeColor="text1"/>
        </w:rPr>
      </w:pPr>
      <w:r w:rsidRPr="005872AD">
        <w:rPr>
          <w:rFonts w:ascii="Arial" w:hAnsi="Arial" w:cs="Arial"/>
          <w:color w:val="000000" w:themeColor="text1"/>
        </w:rPr>
        <w:t xml:space="preserve">The dataset contained </w:t>
      </w:r>
      <w:r>
        <w:rPr>
          <w:rFonts w:ascii="Arial" w:hAnsi="Arial" w:cs="Arial"/>
          <w:color w:val="000000" w:themeColor="text1"/>
        </w:rPr>
        <w:t>numerous</w:t>
      </w:r>
      <w:r w:rsidRPr="005872AD">
        <w:rPr>
          <w:rFonts w:ascii="Arial" w:hAnsi="Arial" w:cs="Arial"/>
          <w:color w:val="000000" w:themeColor="text1"/>
        </w:rPr>
        <w:t xml:space="preserve"> data quality issues, including missing email addresses, inconsistent formatting, and invalid values such as unrealistic ages.</w:t>
      </w:r>
    </w:p>
    <w:p w14:paraId="0E0EE86F" w14:textId="54A7805F" w:rsidR="00A3269C" w:rsidRPr="005872AD" w:rsidRDefault="005872AD" w:rsidP="005872AD">
      <w:pPr>
        <w:pStyle w:val="p3"/>
        <w:rPr>
          <w:rFonts w:ascii="Arial" w:hAnsi="Arial" w:cs="Arial"/>
          <w:color w:val="000000" w:themeColor="text1"/>
        </w:rPr>
      </w:pPr>
      <w:r w:rsidRPr="005872AD">
        <w:rPr>
          <w:rFonts w:ascii="Arial" w:hAnsi="Arial" w:cs="Arial"/>
          <w:color w:val="000000" w:themeColor="text1"/>
        </w:rPr>
        <w:t>These issues could be reduced by improving validation checks within the sign-up system. For example, email addresses could be made mandatory fields, while dropdown menus could be used for categories such as gender</w:t>
      </w:r>
      <w:r w:rsidR="00B1151A">
        <w:rPr>
          <w:rFonts w:ascii="Arial" w:hAnsi="Arial" w:cs="Arial"/>
          <w:color w:val="000000" w:themeColor="text1"/>
        </w:rPr>
        <w:t xml:space="preserve">, </w:t>
      </w:r>
      <w:r w:rsidRPr="005872AD">
        <w:rPr>
          <w:rFonts w:ascii="Arial" w:hAnsi="Arial" w:cs="Arial"/>
          <w:color w:val="000000" w:themeColor="text1"/>
        </w:rPr>
        <w:t>subscription plan selection</w:t>
      </w:r>
      <w:r w:rsidR="00B1151A">
        <w:rPr>
          <w:rFonts w:ascii="Arial" w:hAnsi="Arial" w:cs="Arial"/>
          <w:color w:val="000000" w:themeColor="text1"/>
        </w:rPr>
        <w:t xml:space="preserve"> and a calendar for age / DoB</w:t>
      </w:r>
      <w:r w:rsidRPr="005872AD">
        <w:rPr>
          <w:rFonts w:ascii="Arial" w:hAnsi="Arial" w:cs="Arial"/>
          <w:color w:val="000000" w:themeColor="text1"/>
        </w:rPr>
        <w:t>. Implementing these checks at the point of data entry would improve overall data quality and make future reporting more reliable.</w:t>
      </w:r>
    </w:p>
    <w:p w14:paraId="57052273" w14:textId="6F97AFAF" w:rsidR="005872AD" w:rsidRPr="005872AD" w:rsidRDefault="005933E3" w:rsidP="005872AD">
      <w:pPr>
        <w:pStyle w:val="Heading2"/>
        <w:rPr>
          <w:rFonts w:ascii="Arial" w:hAnsi="Arial" w:cs="Arial"/>
          <w:color w:val="000000" w:themeColor="text1"/>
          <w:sz w:val="36"/>
          <w:szCs w:val="36"/>
        </w:rPr>
      </w:pPr>
      <w:r>
        <w:rPr>
          <w:rFonts w:ascii="Arial" w:hAnsi="Arial" w:cs="Arial"/>
          <w:color w:val="000000" w:themeColor="text1"/>
          <w:sz w:val="36"/>
          <w:szCs w:val="36"/>
        </w:rPr>
        <w:t>6</w:t>
      </w:r>
      <w:r w:rsidR="005872AD" w:rsidRPr="005872AD">
        <w:rPr>
          <w:rFonts w:ascii="Arial" w:hAnsi="Arial" w:cs="Arial"/>
          <w:color w:val="000000" w:themeColor="text1"/>
          <w:sz w:val="36"/>
          <w:szCs w:val="36"/>
        </w:rPr>
        <w:t>. Limitations of the Analysis</w:t>
      </w:r>
    </w:p>
    <w:p w14:paraId="6B374531" w14:textId="1167F4AF" w:rsidR="005872AD" w:rsidRPr="005872AD" w:rsidRDefault="005872AD" w:rsidP="005872AD">
      <w:pPr>
        <w:pStyle w:val="p3"/>
        <w:rPr>
          <w:rFonts w:ascii="Arial" w:hAnsi="Arial" w:cs="Arial"/>
          <w:color w:val="000000" w:themeColor="text1"/>
        </w:rPr>
      </w:pPr>
      <w:r w:rsidRPr="005872AD">
        <w:rPr>
          <w:rFonts w:ascii="Arial" w:hAnsi="Arial" w:cs="Arial"/>
          <w:color w:val="000000" w:themeColor="text1"/>
        </w:rPr>
        <w:t>This analysis is based on a relatively small snapshot of customer sign-up data and contains several data quality issues such as missing email addresses, inconsistent category formatting, and invalid entries. These issues may affect the accuracy of some insights, particularly in areas where a large number of records were incomplete.</w:t>
      </w:r>
    </w:p>
    <w:p w14:paraId="12069452" w14:textId="427E9FAD" w:rsidR="005872AD" w:rsidRPr="005872AD" w:rsidRDefault="005872AD" w:rsidP="005872AD">
      <w:pPr>
        <w:pStyle w:val="p3"/>
        <w:rPr>
          <w:rFonts w:ascii="Arial" w:hAnsi="Arial" w:cs="Arial"/>
          <w:color w:val="000000" w:themeColor="text1"/>
        </w:rPr>
      </w:pPr>
      <w:r w:rsidRPr="005872AD">
        <w:rPr>
          <w:rFonts w:ascii="Arial" w:hAnsi="Arial" w:cs="Arial"/>
          <w:color w:val="000000" w:themeColor="text1"/>
        </w:rPr>
        <w:t>Additionally, some fields contained blank values, such as marketing opt-in responses, which may slightly distort the true opt-in rate. Improving data validation and collection methods would allow for more reliable analysis in future reporting.</w:t>
      </w:r>
    </w:p>
    <w:p w14:paraId="085B7B26" w14:textId="77035643" w:rsidR="005347FF" w:rsidRPr="005872AD" w:rsidRDefault="005933E3" w:rsidP="005347FF">
      <w:pPr>
        <w:pStyle w:val="Heading1"/>
        <w:rPr>
          <w:rFonts w:ascii="Arial" w:hAnsi="Arial" w:cs="Arial"/>
          <w:color w:val="000000" w:themeColor="text1"/>
          <w:sz w:val="56"/>
          <w:szCs w:val="36"/>
        </w:rPr>
      </w:pPr>
      <w:r>
        <w:rPr>
          <w:rFonts w:ascii="Arial" w:hAnsi="Arial" w:cs="Arial"/>
          <w:color w:val="000000" w:themeColor="text1"/>
          <w:sz w:val="36"/>
          <w:szCs w:val="36"/>
        </w:rPr>
        <w:t>7</w:t>
      </w:r>
      <w:r w:rsidR="005347FF" w:rsidRPr="005872AD">
        <w:rPr>
          <w:rFonts w:ascii="Arial" w:hAnsi="Arial" w:cs="Arial"/>
          <w:color w:val="000000" w:themeColor="text1"/>
          <w:sz w:val="36"/>
          <w:szCs w:val="36"/>
        </w:rPr>
        <w:t>. Data Issues or Risks</w:t>
      </w:r>
    </w:p>
    <w:p w14:paraId="0A418183" w14:textId="79771F3B" w:rsidR="005347FF" w:rsidRPr="005347FF" w:rsidRDefault="005347FF" w:rsidP="005347FF">
      <w:pPr>
        <w:pStyle w:val="p3"/>
        <w:rPr>
          <w:rFonts w:ascii="Arial" w:hAnsi="Arial" w:cs="Arial"/>
          <w:color w:val="000000" w:themeColor="text1"/>
        </w:rPr>
      </w:pPr>
      <w:r w:rsidRPr="005347FF">
        <w:rPr>
          <w:rFonts w:ascii="Arial" w:hAnsi="Arial" w:cs="Arial"/>
          <w:color w:val="000000" w:themeColor="text1"/>
        </w:rPr>
        <w:t xml:space="preserve">One of the most significant data quality issues found in the dataset was the </w:t>
      </w:r>
      <w:r w:rsidRPr="005347FF">
        <w:rPr>
          <w:rStyle w:val="s2"/>
          <w:rFonts w:ascii="Arial" w:eastAsiaTheme="majorEastAsia" w:hAnsi="Arial" w:cs="Arial"/>
          <w:b/>
          <w:bCs/>
          <w:color w:val="000000" w:themeColor="text1"/>
        </w:rPr>
        <w:t>high number of missing email addresses (11%)</w:t>
      </w:r>
      <w:r w:rsidRPr="005347FF">
        <w:rPr>
          <w:rFonts w:ascii="Arial" w:hAnsi="Arial" w:cs="Arial"/>
          <w:color w:val="000000" w:themeColor="text1"/>
        </w:rPr>
        <w:t>.</w:t>
      </w:r>
    </w:p>
    <w:p w14:paraId="6D4DCE5E" w14:textId="69F608CD" w:rsidR="005347FF" w:rsidRPr="005347FF" w:rsidRDefault="005347FF" w:rsidP="005347FF">
      <w:pPr>
        <w:pStyle w:val="p3"/>
        <w:rPr>
          <w:rFonts w:ascii="Arial" w:hAnsi="Arial" w:cs="Arial"/>
          <w:color w:val="000000" w:themeColor="text1"/>
        </w:rPr>
      </w:pPr>
      <w:r w:rsidRPr="005347FF">
        <w:rPr>
          <w:rFonts w:ascii="Arial" w:hAnsi="Arial" w:cs="Arial"/>
          <w:color w:val="000000" w:themeColor="text1"/>
        </w:rPr>
        <w:t>This presents a major risk for the marketing team because email addresses are essential for communication, onboarding workflows, and marketing campaigns. Without this information, it becomes difficult to engage with users after they sign up.</w:t>
      </w:r>
    </w:p>
    <w:p w14:paraId="5CF2E5AE" w14:textId="77777777" w:rsidR="005347FF" w:rsidRPr="005347FF" w:rsidRDefault="005347FF" w:rsidP="005347FF">
      <w:pPr>
        <w:pStyle w:val="p3"/>
        <w:rPr>
          <w:rFonts w:ascii="Arial" w:hAnsi="Arial" w:cs="Arial"/>
          <w:color w:val="000000" w:themeColor="text1"/>
        </w:rPr>
      </w:pPr>
      <w:r w:rsidRPr="005347FF">
        <w:rPr>
          <w:rFonts w:ascii="Arial" w:hAnsi="Arial" w:cs="Arial"/>
          <w:color w:val="000000" w:themeColor="text1"/>
        </w:rPr>
        <w:t xml:space="preserve">This issue could be fixed at the source by </w:t>
      </w:r>
      <w:r w:rsidRPr="005347FF">
        <w:rPr>
          <w:rStyle w:val="s2"/>
          <w:rFonts w:ascii="Arial" w:eastAsiaTheme="majorEastAsia" w:hAnsi="Arial" w:cs="Arial"/>
          <w:b/>
          <w:bCs/>
          <w:color w:val="000000" w:themeColor="text1"/>
        </w:rPr>
        <w:t>making the email field mandatory within the sign-up form</w:t>
      </w:r>
      <w:r w:rsidRPr="005347FF">
        <w:rPr>
          <w:rFonts w:ascii="Arial" w:hAnsi="Arial" w:cs="Arial"/>
          <w:color w:val="000000" w:themeColor="text1"/>
        </w:rPr>
        <w:t xml:space="preserve"> and implementing validation checks to ensure that a correctly formatted email address is entered before a customer can complete the sign-up process.</w:t>
      </w:r>
    </w:p>
    <w:p w14:paraId="11E4195C" w14:textId="77777777" w:rsidR="00D86ACB" w:rsidRPr="00D86ACB" w:rsidRDefault="00D86ACB" w:rsidP="000B4430">
      <w:pPr>
        <w:pStyle w:val="ListBullet"/>
        <w:numPr>
          <w:ilvl w:val="0"/>
          <w:numId w:val="0"/>
        </w:numPr>
        <w:ind w:left="360" w:hanging="360"/>
        <w:rPr>
          <w:b/>
          <w:bCs/>
          <w:sz w:val="32"/>
          <w:szCs w:val="32"/>
          <w:lang w:val="en-GB"/>
        </w:rPr>
      </w:pPr>
    </w:p>
    <w:p w14:paraId="7D04E7BD" w14:textId="77777777" w:rsidR="00D86ACB" w:rsidRDefault="00D86ACB" w:rsidP="000B4430">
      <w:pPr>
        <w:pStyle w:val="ListBullet"/>
        <w:numPr>
          <w:ilvl w:val="0"/>
          <w:numId w:val="0"/>
        </w:numPr>
        <w:ind w:left="360" w:hanging="360"/>
        <w:rPr>
          <w:b/>
          <w:bCs/>
          <w:sz w:val="32"/>
          <w:szCs w:val="32"/>
        </w:rPr>
      </w:pPr>
    </w:p>
    <w:p w14:paraId="3B81DBE1" w14:textId="77777777" w:rsidR="00D86ACB" w:rsidRDefault="00D86ACB" w:rsidP="000B4430">
      <w:pPr>
        <w:pStyle w:val="ListBullet"/>
        <w:numPr>
          <w:ilvl w:val="0"/>
          <w:numId w:val="0"/>
        </w:numPr>
        <w:ind w:left="360" w:hanging="360"/>
        <w:rPr>
          <w:b/>
          <w:bCs/>
          <w:sz w:val="32"/>
          <w:szCs w:val="32"/>
        </w:rPr>
      </w:pPr>
    </w:p>
    <w:p w14:paraId="5E889E58" w14:textId="77777777" w:rsidR="00D86ACB" w:rsidRDefault="00D86ACB" w:rsidP="000B4430">
      <w:pPr>
        <w:pStyle w:val="ListBullet"/>
        <w:numPr>
          <w:ilvl w:val="0"/>
          <w:numId w:val="0"/>
        </w:numPr>
        <w:ind w:left="360" w:hanging="360"/>
        <w:rPr>
          <w:b/>
          <w:bCs/>
          <w:sz w:val="32"/>
          <w:szCs w:val="32"/>
        </w:rPr>
      </w:pPr>
    </w:p>
    <w:p w14:paraId="4CB27DE6" w14:textId="63D11ADA" w:rsidR="00D86ACB" w:rsidRDefault="00D86ACB" w:rsidP="000B4430">
      <w:pPr>
        <w:pStyle w:val="ListBullet"/>
        <w:numPr>
          <w:ilvl w:val="0"/>
          <w:numId w:val="0"/>
        </w:numPr>
        <w:ind w:left="360" w:hanging="360"/>
        <w:rPr>
          <w:b/>
          <w:bCs/>
          <w:sz w:val="32"/>
          <w:szCs w:val="32"/>
        </w:rPr>
      </w:pPr>
    </w:p>
    <w:p w14:paraId="3698619E" w14:textId="77777777" w:rsidR="000E1B15" w:rsidRDefault="000E1B15" w:rsidP="003F165B">
      <w:pPr>
        <w:pStyle w:val="ListBullet"/>
        <w:numPr>
          <w:ilvl w:val="0"/>
          <w:numId w:val="0"/>
        </w:numPr>
        <w:rPr>
          <w:szCs w:val="24"/>
          <w:lang w:val="en-GB" w:eastAsia="ja-JP"/>
        </w:rPr>
      </w:pPr>
    </w:p>
    <w:p w14:paraId="626509A7" w14:textId="77777777" w:rsidR="00052290" w:rsidRDefault="00052290" w:rsidP="00E24CA0">
      <w:pPr>
        <w:pStyle w:val="ListBullet"/>
        <w:numPr>
          <w:ilvl w:val="0"/>
          <w:numId w:val="0"/>
        </w:numPr>
        <w:ind w:left="360" w:hanging="360"/>
        <w:rPr>
          <w:szCs w:val="24"/>
        </w:rPr>
      </w:pPr>
    </w:p>
    <w:p w14:paraId="290D0787" w14:textId="77777777" w:rsidR="00052290" w:rsidRDefault="00052290" w:rsidP="00E24CA0">
      <w:pPr>
        <w:pStyle w:val="ListBullet"/>
        <w:numPr>
          <w:ilvl w:val="0"/>
          <w:numId w:val="0"/>
        </w:numPr>
        <w:ind w:left="360" w:hanging="360"/>
        <w:rPr>
          <w:szCs w:val="24"/>
        </w:rPr>
      </w:pPr>
    </w:p>
    <w:p w14:paraId="76F9F597" w14:textId="77777777" w:rsidR="00027158" w:rsidRDefault="00027158" w:rsidP="00E24CA0">
      <w:pPr>
        <w:pStyle w:val="ListBullet"/>
        <w:numPr>
          <w:ilvl w:val="0"/>
          <w:numId w:val="0"/>
        </w:numPr>
        <w:ind w:left="360" w:hanging="360"/>
        <w:rPr>
          <w:szCs w:val="24"/>
        </w:rPr>
      </w:pPr>
    </w:p>
    <w:p w14:paraId="51F057D0" w14:textId="77777777" w:rsidR="003C4BE6" w:rsidRPr="00027158" w:rsidRDefault="003C4BE6" w:rsidP="00D561DA">
      <w:pPr>
        <w:pStyle w:val="ListBullet"/>
        <w:numPr>
          <w:ilvl w:val="0"/>
          <w:numId w:val="0"/>
        </w:numPr>
        <w:ind w:left="480"/>
        <w:rPr>
          <w:szCs w:val="24"/>
        </w:rPr>
      </w:pPr>
    </w:p>
    <w:p w14:paraId="32B8D63A" w14:textId="77777777" w:rsidR="003C4BE6" w:rsidRDefault="003C4BE6" w:rsidP="00D561DA">
      <w:pPr>
        <w:pStyle w:val="ListBullet"/>
        <w:numPr>
          <w:ilvl w:val="0"/>
          <w:numId w:val="0"/>
        </w:numPr>
        <w:ind w:left="480"/>
        <w:rPr>
          <w:sz w:val="44"/>
          <w:szCs w:val="44"/>
        </w:rPr>
      </w:pPr>
    </w:p>
    <w:p w14:paraId="176926A6" w14:textId="77777777" w:rsidR="003C4BE6" w:rsidRDefault="003C4BE6" w:rsidP="00D561DA">
      <w:pPr>
        <w:pStyle w:val="ListBullet"/>
        <w:numPr>
          <w:ilvl w:val="0"/>
          <w:numId w:val="0"/>
        </w:numPr>
        <w:ind w:left="480"/>
        <w:rPr>
          <w:sz w:val="44"/>
          <w:szCs w:val="44"/>
        </w:rPr>
      </w:pPr>
    </w:p>
    <w:p w14:paraId="67CD0C80" w14:textId="77777777" w:rsidR="003C4BE6" w:rsidRDefault="003C4BE6" w:rsidP="00D561DA">
      <w:pPr>
        <w:pStyle w:val="ListBullet"/>
        <w:numPr>
          <w:ilvl w:val="0"/>
          <w:numId w:val="0"/>
        </w:numPr>
        <w:ind w:left="480"/>
        <w:rPr>
          <w:sz w:val="44"/>
          <w:szCs w:val="44"/>
        </w:rPr>
      </w:pPr>
    </w:p>
    <w:p w14:paraId="0E6ADC66" w14:textId="77777777" w:rsidR="003C4BE6" w:rsidRDefault="003C4BE6" w:rsidP="00D561DA">
      <w:pPr>
        <w:pStyle w:val="ListBullet"/>
        <w:numPr>
          <w:ilvl w:val="0"/>
          <w:numId w:val="0"/>
        </w:numPr>
        <w:ind w:left="480"/>
        <w:rPr>
          <w:sz w:val="44"/>
          <w:szCs w:val="44"/>
        </w:rPr>
      </w:pPr>
    </w:p>
    <w:p w14:paraId="77C6E6E6" w14:textId="77777777" w:rsidR="003C4BE6" w:rsidRDefault="003C4BE6" w:rsidP="00D561DA">
      <w:pPr>
        <w:pStyle w:val="ListBullet"/>
        <w:numPr>
          <w:ilvl w:val="0"/>
          <w:numId w:val="0"/>
        </w:numPr>
        <w:ind w:left="480"/>
        <w:rPr>
          <w:sz w:val="44"/>
          <w:szCs w:val="44"/>
        </w:rPr>
      </w:pPr>
    </w:p>
    <w:p w14:paraId="055DE5F7" w14:textId="77777777" w:rsidR="003C4BE6" w:rsidRDefault="003C4BE6" w:rsidP="00D561DA">
      <w:pPr>
        <w:pStyle w:val="ListBullet"/>
        <w:numPr>
          <w:ilvl w:val="0"/>
          <w:numId w:val="0"/>
        </w:numPr>
        <w:ind w:left="480"/>
        <w:rPr>
          <w:sz w:val="44"/>
          <w:szCs w:val="44"/>
        </w:rPr>
      </w:pPr>
    </w:p>
    <w:p w14:paraId="43EF4A35" w14:textId="77777777" w:rsidR="003C4BE6" w:rsidRDefault="003C4BE6" w:rsidP="00D561DA">
      <w:pPr>
        <w:pStyle w:val="ListBullet"/>
        <w:numPr>
          <w:ilvl w:val="0"/>
          <w:numId w:val="0"/>
        </w:numPr>
        <w:ind w:left="480"/>
        <w:rPr>
          <w:sz w:val="44"/>
          <w:szCs w:val="44"/>
        </w:rPr>
      </w:pPr>
    </w:p>
    <w:p w14:paraId="3D2F4FCE" w14:textId="77777777" w:rsidR="003C4BE6" w:rsidRDefault="003C4BE6" w:rsidP="00D561DA">
      <w:pPr>
        <w:pStyle w:val="ListBullet"/>
        <w:numPr>
          <w:ilvl w:val="0"/>
          <w:numId w:val="0"/>
        </w:numPr>
        <w:ind w:left="480"/>
        <w:rPr>
          <w:sz w:val="44"/>
          <w:szCs w:val="44"/>
        </w:rPr>
      </w:pPr>
    </w:p>
    <w:p w14:paraId="618B499A" w14:textId="77777777" w:rsidR="003C4BE6" w:rsidRDefault="003C4BE6" w:rsidP="00D561DA">
      <w:pPr>
        <w:pStyle w:val="ListBullet"/>
        <w:numPr>
          <w:ilvl w:val="0"/>
          <w:numId w:val="0"/>
        </w:numPr>
        <w:ind w:left="480"/>
        <w:rPr>
          <w:sz w:val="44"/>
          <w:szCs w:val="44"/>
        </w:rPr>
      </w:pPr>
    </w:p>
    <w:p w14:paraId="3136BD35" w14:textId="77777777" w:rsidR="003C4BE6" w:rsidRDefault="003C4BE6" w:rsidP="00D561DA">
      <w:pPr>
        <w:pStyle w:val="ListBullet"/>
        <w:numPr>
          <w:ilvl w:val="0"/>
          <w:numId w:val="0"/>
        </w:numPr>
        <w:ind w:left="480"/>
        <w:rPr>
          <w:sz w:val="44"/>
          <w:szCs w:val="44"/>
        </w:rPr>
      </w:pPr>
    </w:p>
    <w:p w14:paraId="21DA6BC2" w14:textId="77777777" w:rsidR="003C4BE6" w:rsidRDefault="003C4BE6" w:rsidP="00D561DA">
      <w:pPr>
        <w:pStyle w:val="ListBullet"/>
        <w:numPr>
          <w:ilvl w:val="0"/>
          <w:numId w:val="0"/>
        </w:numPr>
        <w:ind w:left="480"/>
        <w:rPr>
          <w:szCs w:val="24"/>
        </w:rPr>
      </w:pPr>
    </w:p>
    <w:p w14:paraId="42494B12" w14:textId="77777777" w:rsidR="003C4BE6" w:rsidRDefault="003C4BE6" w:rsidP="00D561DA">
      <w:pPr>
        <w:pStyle w:val="ListBullet"/>
        <w:numPr>
          <w:ilvl w:val="0"/>
          <w:numId w:val="0"/>
        </w:numPr>
        <w:ind w:left="480"/>
        <w:rPr>
          <w:szCs w:val="24"/>
        </w:rPr>
      </w:pPr>
    </w:p>
    <w:p w14:paraId="5B62DAAF" w14:textId="77777777" w:rsidR="003C4BE6" w:rsidRPr="003C4BE6" w:rsidRDefault="003C4BE6" w:rsidP="00D561DA">
      <w:pPr>
        <w:pStyle w:val="ListBullet"/>
        <w:numPr>
          <w:ilvl w:val="0"/>
          <w:numId w:val="0"/>
        </w:numPr>
        <w:ind w:left="480"/>
        <w:rPr>
          <w:szCs w:val="24"/>
        </w:rPr>
      </w:pPr>
    </w:p>
    <w:p w14:paraId="58EAA15C" w14:textId="77777777" w:rsidR="003C4BE6" w:rsidRPr="003C4BE6" w:rsidRDefault="003C4BE6" w:rsidP="00D561DA">
      <w:pPr>
        <w:pStyle w:val="ListBullet"/>
        <w:numPr>
          <w:ilvl w:val="0"/>
          <w:numId w:val="0"/>
        </w:numPr>
        <w:ind w:left="480"/>
        <w:rPr>
          <w:szCs w:val="24"/>
        </w:rPr>
      </w:pPr>
    </w:p>
    <w:sectPr w:rsidR="003C4BE6" w:rsidRPr="003C4BE6" w:rsidSect="003E6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07EC22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F9086B"/>
    <w:multiLevelType w:val="multilevel"/>
    <w:tmpl w:val="2B0CBF3C"/>
    <w:lvl w:ilvl="0">
      <w:start w:val="1"/>
      <w:numFmt w:val="decimal"/>
      <w:lvlText w:val="%1."/>
      <w:lvlJc w:val="left"/>
      <w:pPr>
        <w:ind w:left="840" w:hanging="360"/>
      </w:pPr>
      <w:rPr>
        <w:rFonts w:hint="default"/>
      </w:rPr>
    </w:lvl>
    <w:lvl w:ilvl="1">
      <w:start w:val="1"/>
      <w:numFmt w:val="decimal"/>
      <w:isLgl/>
      <w:lvlText w:val="%1.%2"/>
      <w:lvlJc w:val="left"/>
      <w:pPr>
        <w:ind w:left="2138" w:hanging="72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920" w:hanging="144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2280" w:hanging="1800"/>
      </w:pPr>
      <w:rPr>
        <w:rFonts w:hint="default"/>
      </w:rPr>
    </w:lvl>
    <w:lvl w:ilvl="7">
      <w:start w:val="1"/>
      <w:numFmt w:val="decimal"/>
      <w:isLgl/>
      <w:lvlText w:val="%1.%2.%3.%4.%5.%6.%7.%8"/>
      <w:lvlJc w:val="left"/>
      <w:pPr>
        <w:ind w:left="2280" w:hanging="1800"/>
      </w:pPr>
      <w:rPr>
        <w:rFonts w:hint="default"/>
      </w:rPr>
    </w:lvl>
    <w:lvl w:ilvl="8">
      <w:start w:val="1"/>
      <w:numFmt w:val="decimal"/>
      <w:isLgl/>
      <w:lvlText w:val="%1.%2.%3.%4.%5.%6.%7.%8.%9"/>
      <w:lvlJc w:val="left"/>
      <w:pPr>
        <w:ind w:left="2640" w:hanging="2160"/>
      </w:pPr>
      <w:rPr>
        <w:rFonts w:hint="default"/>
      </w:rPr>
    </w:lvl>
  </w:abstractNum>
  <w:abstractNum w:abstractNumId="10" w15:restartNumberingAfterBreak="0">
    <w:nsid w:val="1A6E2584"/>
    <w:multiLevelType w:val="hybridMultilevel"/>
    <w:tmpl w:val="FC74AA84"/>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1" w15:restartNumberingAfterBreak="0">
    <w:nsid w:val="21BB2D53"/>
    <w:multiLevelType w:val="multilevel"/>
    <w:tmpl w:val="1094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408E5"/>
    <w:multiLevelType w:val="hybridMultilevel"/>
    <w:tmpl w:val="DC4C040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3" w15:restartNumberingAfterBreak="0">
    <w:nsid w:val="34E15E8D"/>
    <w:multiLevelType w:val="hybridMultilevel"/>
    <w:tmpl w:val="1DC2FDA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4" w15:restartNumberingAfterBreak="0">
    <w:nsid w:val="409A1672"/>
    <w:multiLevelType w:val="hybridMultilevel"/>
    <w:tmpl w:val="A210B79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5" w15:restartNumberingAfterBreak="0">
    <w:nsid w:val="45B56934"/>
    <w:multiLevelType w:val="multilevel"/>
    <w:tmpl w:val="571A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CD6848"/>
    <w:multiLevelType w:val="hybridMultilevel"/>
    <w:tmpl w:val="1AFA5470"/>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7" w15:restartNumberingAfterBreak="0">
    <w:nsid w:val="77E613D6"/>
    <w:multiLevelType w:val="hybridMultilevel"/>
    <w:tmpl w:val="41EC721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num w:numId="1" w16cid:durableId="1120537633">
    <w:abstractNumId w:val="8"/>
  </w:num>
  <w:num w:numId="2" w16cid:durableId="396127849">
    <w:abstractNumId w:val="6"/>
  </w:num>
  <w:num w:numId="3" w16cid:durableId="1405764622">
    <w:abstractNumId w:val="5"/>
  </w:num>
  <w:num w:numId="4" w16cid:durableId="598804305">
    <w:abstractNumId w:val="4"/>
  </w:num>
  <w:num w:numId="5" w16cid:durableId="1076903964">
    <w:abstractNumId w:val="7"/>
  </w:num>
  <w:num w:numId="6" w16cid:durableId="1967857255">
    <w:abstractNumId w:val="3"/>
  </w:num>
  <w:num w:numId="7" w16cid:durableId="838546999">
    <w:abstractNumId w:val="2"/>
  </w:num>
  <w:num w:numId="8" w16cid:durableId="211696317">
    <w:abstractNumId w:val="1"/>
  </w:num>
  <w:num w:numId="9" w16cid:durableId="768238929">
    <w:abstractNumId w:val="0"/>
  </w:num>
  <w:num w:numId="10" w16cid:durableId="1581526025">
    <w:abstractNumId w:val="10"/>
  </w:num>
  <w:num w:numId="11" w16cid:durableId="1417480403">
    <w:abstractNumId w:val="13"/>
  </w:num>
  <w:num w:numId="12" w16cid:durableId="14237840">
    <w:abstractNumId w:val="12"/>
  </w:num>
  <w:num w:numId="13" w16cid:durableId="1470319119">
    <w:abstractNumId w:val="17"/>
  </w:num>
  <w:num w:numId="14" w16cid:durableId="205139295">
    <w:abstractNumId w:val="14"/>
  </w:num>
  <w:num w:numId="15" w16cid:durableId="1072968873">
    <w:abstractNumId w:val="16"/>
  </w:num>
  <w:num w:numId="16" w16cid:durableId="660739613">
    <w:abstractNumId w:val="9"/>
  </w:num>
  <w:num w:numId="17" w16cid:durableId="993727510">
    <w:abstractNumId w:val="15"/>
  </w:num>
  <w:num w:numId="18" w16cid:durableId="652998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0E5"/>
    <w:rsid w:val="00026A61"/>
    <w:rsid w:val="00027158"/>
    <w:rsid w:val="00034616"/>
    <w:rsid w:val="00052290"/>
    <w:rsid w:val="0006063C"/>
    <w:rsid w:val="000B4430"/>
    <w:rsid w:val="000D5900"/>
    <w:rsid w:val="000E1B15"/>
    <w:rsid w:val="0015074B"/>
    <w:rsid w:val="0029639D"/>
    <w:rsid w:val="002B51AC"/>
    <w:rsid w:val="002B7312"/>
    <w:rsid w:val="002F5F2D"/>
    <w:rsid w:val="003239B8"/>
    <w:rsid w:val="00326F90"/>
    <w:rsid w:val="0034122D"/>
    <w:rsid w:val="00372FC3"/>
    <w:rsid w:val="00395463"/>
    <w:rsid w:val="003C4BE6"/>
    <w:rsid w:val="003E63EE"/>
    <w:rsid w:val="003F165B"/>
    <w:rsid w:val="004D2DE0"/>
    <w:rsid w:val="00512940"/>
    <w:rsid w:val="00514591"/>
    <w:rsid w:val="005170FB"/>
    <w:rsid w:val="005347FF"/>
    <w:rsid w:val="00566D0D"/>
    <w:rsid w:val="005872AD"/>
    <w:rsid w:val="005933E3"/>
    <w:rsid w:val="006F39B0"/>
    <w:rsid w:val="00721A71"/>
    <w:rsid w:val="008905A9"/>
    <w:rsid w:val="008A7604"/>
    <w:rsid w:val="008B4A71"/>
    <w:rsid w:val="009510C3"/>
    <w:rsid w:val="009C67F6"/>
    <w:rsid w:val="00A22D5B"/>
    <w:rsid w:val="00A3269C"/>
    <w:rsid w:val="00A57608"/>
    <w:rsid w:val="00A929B9"/>
    <w:rsid w:val="00AA1D8D"/>
    <w:rsid w:val="00B03EB4"/>
    <w:rsid w:val="00B1151A"/>
    <w:rsid w:val="00B25CEF"/>
    <w:rsid w:val="00B352F9"/>
    <w:rsid w:val="00B47730"/>
    <w:rsid w:val="00B53D4A"/>
    <w:rsid w:val="00BE20AD"/>
    <w:rsid w:val="00C51CC2"/>
    <w:rsid w:val="00C72522"/>
    <w:rsid w:val="00CB0664"/>
    <w:rsid w:val="00D025E7"/>
    <w:rsid w:val="00D3456C"/>
    <w:rsid w:val="00D561DA"/>
    <w:rsid w:val="00D6624C"/>
    <w:rsid w:val="00D807D2"/>
    <w:rsid w:val="00D836BF"/>
    <w:rsid w:val="00D86ACB"/>
    <w:rsid w:val="00DF529E"/>
    <w:rsid w:val="00E1362D"/>
    <w:rsid w:val="00E24CA0"/>
    <w:rsid w:val="00E35B0A"/>
    <w:rsid w:val="00E85AD6"/>
    <w:rsid w:val="00F41A81"/>
    <w:rsid w:val="00F7415D"/>
    <w:rsid w:val="00FC693F"/>
    <w:rsid w:val="00FE72B5"/>
    <w:rsid w:val="00FF2C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FF28E"/>
  <w14:defaultImageDpi w14:val="300"/>
  <w15:docId w15:val="{19BBD4E9-2D5F-4CAE-B083-1519FFA4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D3456C"/>
    <w:pPr>
      <w:spacing w:before="100" w:beforeAutospacing="1" w:after="100" w:afterAutospacing="1" w:line="240" w:lineRule="auto"/>
    </w:pPr>
    <w:rPr>
      <w:rFonts w:ascii="Times New Roman" w:eastAsia="Times New Roman" w:hAnsi="Times New Roman" w:cs="Times New Roman"/>
      <w:szCs w:val="24"/>
      <w:lang w:val="en-GB" w:eastAsia="ja-JP"/>
    </w:rPr>
  </w:style>
  <w:style w:type="character" w:customStyle="1" w:styleId="s1">
    <w:name w:val="s1"/>
    <w:basedOn w:val="DefaultParagraphFont"/>
    <w:rsid w:val="00D3456C"/>
  </w:style>
  <w:style w:type="paragraph" w:customStyle="1" w:styleId="p2">
    <w:name w:val="p2"/>
    <w:basedOn w:val="Normal"/>
    <w:rsid w:val="00D86ACB"/>
    <w:pPr>
      <w:spacing w:before="100" w:beforeAutospacing="1" w:after="100" w:afterAutospacing="1" w:line="240" w:lineRule="auto"/>
    </w:pPr>
    <w:rPr>
      <w:rFonts w:ascii="Times New Roman" w:eastAsia="Times New Roman" w:hAnsi="Times New Roman" w:cs="Times New Roman"/>
      <w:szCs w:val="24"/>
      <w:lang w:val="en-GB" w:eastAsia="ja-JP"/>
    </w:rPr>
  </w:style>
  <w:style w:type="paragraph" w:customStyle="1" w:styleId="p3">
    <w:name w:val="p3"/>
    <w:basedOn w:val="Normal"/>
    <w:rsid w:val="00D86ACB"/>
    <w:pPr>
      <w:spacing w:before="100" w:beforeAutospacing="1" w:after="100" w:afterAutospacing="1" w:line="240" w:lineRule="auto"/>
    </w:pPr>
    <w:rPr>
      <w:rFonts w:ascii="Times New Roman" w:eastAsia="Times New Roman" w:hAnsi="Times New Roman" w:cs="Times New Roman"/>
      <w:szCs w:val="24"/>
      <w:lang w:val="en-GB" w:eastAsia="ja-JP"/>
    </w:rPr>
  </w:style>
  <w:style w:type="character" w:customStyle="1" w:styleId="s2">
    <w:name w:val="s2"/>
    <w:basedOn w:val="DefaultParagraphFont"/>
    <w:rsid w:val="00D86ACB"/>
  </w:style>
  <w:style w:type="paragraph" w:customStyle="1" w:styleId="p4">
    <w:name w:val="p4"/>
    <w:basedOn w:val="Normal"/>
    <w:rsid w:val="009510C3"/>
    <w:pPr>
      <w:spacing w:before="100" w:beforeAutospacing="1" w:after="100" w:afterAutospacing="1" w:line="240" w:lineRule="auto"/>
    </w:pPr>
    <w:rPr>
      <w:rFonts w:ascii="Times New Roman" w:eastAsia="Times New Roman" w:hAnsi="Times New Roman" w:cs="Times New Roman"/>
      <w:szCs w:val="24"/>
      <w:lang w:val="en-GB" w:eastAsia="ja-JP"/>
    </w:rPr>
  </w:style>
  <w:style w:type="character" w:customStyle="1" w:styleId="s3">
    <w:name w:val="s3"/>
    <w:basedOn w:val="DefaultParagraphFont"/>
    <w:rsid w:val="009510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wes/Documents/Uptrail%20Week%201/customers_cleaned.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wes/Documents/Uptrail%20Week%201/customers_cleaned.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800" b="1" i="0" u="none" strike="noStrike" kern="1200" baseline="0">
                <a:solidFill>
                  <a:schemeClr val="bg1"/>
                </a:solidFill>
                <a:latin typeface="+mn-lt"/>
                <a:ea typeface="+mn-ea"/>
                <a:cs typeface="+mn-cs"/>
              </a:defRPr>
            </a:pPr>
            <a:r>
              <a:rPr lang="en-GB">
                <a:solidFill>
                  <a:schemeClr val="tx1"/>
                </a:solidFill>
              </a:rPr>
              <a:t>Blanks</a:t>
            </a:r>
            <a:r>
              <a:rPr lang="en-GB" baseline="0">
                <a:solidFill>
                  <a:schemeClr val="tx1"/>
                </a:solidFill>
              </a:rPr>
              <a:t> by Category</a:t>
            </a:r>
            <a:r>
              <a:rPr lang="en-GB">
                <a:solidFill>
                  <a:schemeClr val="tx1"/>
                </a:solidFill>
              </a:rPr>
              <a:t> </a:t>
            </a:r>
          </a:p>
        </c:rich>
      </c:tx>
      <c:layout>
        <c:manualLayout>
          <c:xMode val="edge"/>
          <c:yMode val="edge"/>
          <c:x val="0.21399993123130351"/>
          <c:y val="0"/>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bg1"/>
              </a:solidFill>
              <a:latin typeface="+mn-lt"/>
              <a:ea typeface="+mn-ea"/>
              <a:cs typeface="+mn-cs"/>
            </a:defRPr>
          </a:pPr>
          <a:endParaRPr lang="en-US"/>
        </a:p>
      </c:txPr>
    </c:title>
    <c:autoTitleDeleted val="0"/>
    <c:plotArea>
      <c:layout/>
      <c:pieChart>
        <c:varyColors val="1"/>
        <c:ser>
          <c:idx val="0"/>
          <c:order val="0"/>
          <c:spPr>
            <a:effectLst>
              <a:outerShdw blurRad="254000" sx="102000" sy="102000" algn="ctr" rotWithShape="0">
                <a:prstClr val="black">
                  <a:alpha val="20000"/>
                </a:prstClr>
              </a:outerShdw>
            </a:effectLst>
          </c:spPr>
          <c:explosion val="3"/>
          <c:dPt>
            <c:idx val="0"/>
            <c:bubble3D val="0"/>
            <c:explosion val="10"/>
            <c:spPr>
              <a:solidFill>
                <a:srgbClr val="FFC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6D7-DB47-8D00-37F6268869F5}"/>
              </c:ext>
            </c:extLst>
          </c:dPt>
          <c:dPt>
            <c:idx val="1"/>
            <c:bubble3D val="0"/>
            <c:spPr>
              <a:solidFill>
                <a:schemeClr val="accent1">
                  <a:shade val="58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6D7-DB47-8D00-37F6268869F5}"/>
              </c:ext>
            </c:extLst>
          </c:dPt>
          <c:dPt>
            <c:idx val="2"/>
            <c:bubble3D val="0"/>
            <c:explosion val="10"/>
            <c:spPr>
              <a:solidFill>
                <a:srgbClr val="FFC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F6D7-DB47-8D00-37F6268869F5}"/>
              </c:ext>
            </c:extLst>
          </c:dPt>
          <c:dPt>
            <c:idx val="3"/>
            <c:bubble3D val="0"/>
            <c:spPr>
              <a:solidFill>
                <a:schemeClr val="accent1">
                  <a:shade val="86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F6D7-DB47-8D00-37F6268869F5}"/>
              </c:ext>
            </c:extLst>
          </c:dPt>
          <c:dPt>
            <c:idx val="4"/>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F6D7-DB47-8D00-37F6268869F5}"/>
              </c:ext>
            </c:extLst>
          </c:dPt>
          <c:dPt>
            <c:idx val="5"/>
            <c:bubble3D val="0"/>
            <c:spPr>
              <a:solidFill>
                <a:schemeClr val="accent1">
                  <a:tint val="86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F6D7-DB47-8D00-37F6268869F5}"/>
              </c:ext>
            </c:extLst>
          </c:dPt>
          <c:dPt>
            <c:idx val="6"/>
            <c:bubble3D val="0"/>
            <c:spPr>
              <a:solidFill>
                <a:schemeClr val="accent1">
                  <a:tint val="72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D-F6D7-DB47-8D00-37F6268869F5}"/>
              </c:ext>
            </c:extLst>
          </c:dPt>
          <c:dPt>
            <c:idx val="7"/>
            <c:bubble3D val="0"/>
            <c:spPr>
              <a:solidFill>
                <a:schemeClr val="accent1">
                  <a:tint val="58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F-F6D7-DB47-8D00-37F6268869F5}"/>
              </c:ext>
            </c:extLst>
          </c:dPt>
          <c:dPt>
            <c:idx val="8"/>
            <c:bubble3D val="0"/>
            <c:spPr>
              <a:solidFill>
                <a:schemeClr val="accent1">
                  <a:tint val="44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1-F6D7-DB47-8D00-37F6268869F5}"/>
              </c:ext>
            </c:extLst>
          </c:dPt>
          <c:dLbls>
            <c:dLbl>
              <c:idx val="2"/>
              <c:layout>
                <c:manualLayout>
                  <c:x val="-9.0452370853583111E-2"/>
                  <c:y val="-4.331671890528261E-2"/>
                </c:manualLayout>
              </c:layout>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1"/>
              <c:showSerName val="0"/>
              <c:showPercent val="0"/>
              <c:showBubbleSize val="0"/>
              <c:separator> </c:separator>
              <c:extLst>
                <c:ext xmlns:c15="http://schemas.microsoft.com/office/drawing/2012/chart" uri="{CE6537A1-D6FC-4f65-9D91-7224C49458BB}">
                  <c15:layout>
                    <c:manualLayout>
                      <c:w val="0.26895889067131729"/>
                      <c:h val="6.3844660194174743E-2"/>
                    </c:manualLayout>
                  </c15:layout>
                </c:ext>
                <c:ext xmlns:c16="http://schemas.microsoft.com/office/drawing/2014/chart" uri="{C3380CC4-5D6E-409C-BE32-E72D297353CC}">
                  <c16:uniqueId val="{00000005-F6D7-DB47-8D00-37F6268869F5}"/>
                </c:ext>
              </c:extLst>
            </c:dLbl>
            <c:dLbl>
              <c:idx val="6"/>
              <c:layout>
                <c:manualLayout>
                  <c:x val="2.4006376503550555E-2"/>
                  <c:y val="4.1143881975752045E-3"/>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D-F6D7-DB47-8D00-37F6268869F5}"/>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separator> </c:separator>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Sheet4!$C$9:$K$9</c:f>
              <c:strCache>
                <c:ptCount val="9"/>
                <c:pt idx="0">
                  <c:v>email </c:v>
                </c:pt>
                <c:pt idx="1">
                  <c:v>Name </c:v>
                </c:pt>
                <c:pt idx="2">
                  <c:v>Sign-up Date  </c:v>
                </c:pt>
                <c:pt idx="3">
                  <c:v>Source  </c:v>
                </c:pt>
                <c:pt idx="4">
                  <c:v>Region </c:v>
                </c:pt>
                <c:pt idx="5">
                  <c:v>Plan </c:v>
                </c:pt>
                <c:pt idx="6">
                  <c:v>Marketing opt-in</c:v>
                </c:pt>
                <c:pt idx="7">
                  <c:v>Age </c:v>
                </c:pt>
                <c:pt idx="8">
                  <c:v>Gender </c:v>
                </c:pt>
              </c:strCache>
            </c:strRef>
          </c:cat>
          <c:val>
            <c:numRef>
              <c:f>Sheet4!$C$10:$K$10</c:f>
              <c:numCache>
                <c:formatCode>General</c:formatCode>
                <c:ptCount val="9"/>
                <c:pt idx="0">
                  <c:v>33</c:v>
                </c:pt>
                <c:pt idx="1">
                  <c:v>9</c:v>
                </c:pt>
                <c:pt idx="2">
                  <c:v>4</c:v>
                </c:pt>
                <c:pt idx="3">
                  <c:v>15</c:v>
                </c:pt>
                <c:pt idx="4">
                  <c:v>29</c:v>
                </c:pt>
                <c:pt idx="5">
                  <c:v>14</c:v>
                </c:pt>
                <c:pt idx="6">
                  <c:v>9</c:v>
                </c:pt>
                <c:pt idx="7">
                  <c:v>18</c:v>
                </c:pt>
                <c:pt idx="8">
                  <c:v>13</c:v>
                </c:pt>
              </c:numCache>
            </c:numRef>
          </c:val>
          <c:extLst>
            <c:ext xmlns:c16="http://schemas.microsoft.com/office/drawing/2014/chart" uri="{C3380CC4-5D6E-409C-BE32-E72D297353CC}">
              <c16:uniqueId val="{00000012-F6D7-DB47-8D00-37F6268869F5}"/>
            </c:ext>
          </c:extLst>
        </c:ser>
        <c:dLbls>
          <c:dLblPos val="in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400" b="1" i="0" u="none" strike="noStrike" kern="1200" spc="0" baseline="0">
                <a:solidFill>
                  <a:schemeClr val="bg1"/>
                </a:solidFill>
                <a:latin typeface="+mn-lt"/>
                <a:ea typeface="+mn-ea"/>
                <a:cs typeface="+mn-cs"/>
              </a:defRPr>
            </a:pPr>
            <a:r>
              <a:rPr lang="en-GB" sz="1600" b="1">
                <a:solidFill>
                  <a:schemeClr val="tx1"/>
                </a:solidFill>
              </a:rPr>
              <a:t>Signups</a:t>
            </a:r>
            <a:r>
              <a:rPr lang="en-GB" sz="1600" b="1" baseline="0">
                <a:solidFill>
                  <a:schemeClr val="tx1"/>
                </a:solidFill>
              </a:rPr>
              <a:t> by Source </a:t>
            </a:r>
            <a:endParaRPr lang="en-GB" sz="1600" b="1">
              <a:solidFill>
                <a:schemeClr val="tx1"/>
              </a:solidFill>
            </a:endParaRPr>
          </a:p>
        </c:rich>
      </c:tx>
      <c:layout>
        <c:manualLayout>
          <c:xMode val="edge"/>
          <c:yMode val="edge"/>
          <c:x val="0.22696785283316978"/>
          <c:y val="3.5283740076448106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bg1"/>
              </a:solidFill>
              <a:latin typeface="+mn-lt"/>
              <a:ea typeface="+mn-ea"/>
              <a:cs typeface="+mn-cs"/>
            </a:defRPr>
          </a:pPr>
          <a:endParaRPr lang="en-GB"/>
        </a:p>
      </c:txPr>
    </c:title>
    <c:autoTitleDeleted val="0"/>
    <c:plotArea>
      <c:layout/>
      <c:pieChart>
        <c:varyColors val="1"/>
        <c:ser>
          <c:idx val="0"/>
          <c:order val="0"/>
          <c:spPr>
            <a:ln>
              <a:noFill/>
            </a:ln>
          </c:spPr>
          <c:explosion val="2"/>
          <c:dPt>
            <c:idx val="0"/>
            <c:bubble3D val="0"/>
            <c:spPr>
              <a:solidFill>
                <a:schemeClr val="accent1">
                  <a:shade val="50000"/>
                </a:schemeClr>
              </a:solidFill>
              <a:ln w="19050">
                <a:noFill/>
              </a:ln>
              <a:effectLst/>
            </c:spPr>
            <c:extLst>
              <c:ext xmlns:c16="http://schemas.microsoft.com/office/drawing/2014/chart" uri="{C3380CC4-5D6E-409C-BE32-E72D297353CC}">
                <c16:uniqueId val="{00000001-A9EB-9E42-84C9-464956410469}"/>
              </c:ext>
            </c:extLst>
          </c:dPt>
          <c:dPt>
            <c:idx val="1"/>
            <c:bubble3D val="0"/>
            <c:spPr>
              <a:solidFill>
                <a:schemeClr val="accent1">
                  <a:shade val="70000"/>
                </a:schemeClr>
              </a:solidFill>
              <a:ln w="19050">
                <a:noFill/>
              </a:ln>
              <a:effectLst/>
            </c:spPr>
            <c:extLst>
              <c:ext xmlns:c16="http://schemas.microsoft.com/office/drawing/2014/chart" uri="{C3380CC4-5D6E-409C-BE32-E72D297353CC}">
                <c16:uniqueId val="{00000003-A9EB-9E42-84C9-464956410469}"/>
              </c:ext>
            </c:extLst>
          </c:dPt>
          <c:dPt>
            <c:idx val="2"/>
            <c:bubble3D val="0"/>
            <c:explosion val="5"/>
            <c:spPr>
              <a:solidFill>
                <a:srgbClr val="FFC000"/>
              </a:solidFill>
              <a:ln w="19050">
                <a:noFill/>
              </a:ln>
              <a:effectLst/>
            </c:spPr>
            <c:extLst>
              <c:ext xmlns:c16="http://schemas.microsoft.com/office/drawing/2014/chart" uri="{C3380CC4-5D6E-409C-BE32-E72D297353CC}">
                <c16:uniqueId val="{00000005-A9EB-9E42-84C9-464956410469}"/>
              </c:ext>
            </c:extLst>
          </c:dPt>
          <c:dPt>
            <c:idx val="3"/>
            <c:bubble3D val="0"/>
            <c:spPr>
              <a:solidFill>
                <a:schemeClr val="accent1">
                  <a:tint val="90000"/>
                </a:schemeClr>
              </a:solidFill>
              <a:ln w="19050">
                <a:noFill/>
              </a:ln>
              <a:effectLst/>
            </c:spPr>
            <c:extLst>
              <c:ext xmlns:c16="http://schemas.microsoft.com/office/drawing/2014/chart" uri="{C3380CC4-5D6E-409C-BE32-E72D297353CC}">
                <c16:uniqueId val="{00000007-A9EB-9E42-84C9-464956410469}"/>
              </c:ext>
            </c:extLst>
          </c:dPt>
          <c:dPt>
            <c:idx val="4"/>
            <c:bubble3D val="0"/>
            <c:spPr>
              <a:solidFill>
                <a:schemeClr val="accent1">
                  <a:tint val="70000"/>
                </a:schemeClr>
              </a:solidFill>
              <a:ln w="19050">
                <a:noFill/>
              </a:ln>
              <a:effectLst/>
            </c:spPr>
            <c:extLst>
              <c:ext xmlns:c16="http://schemas.microsoft.com/office/drawing/2014/chart" uri="{C3380CC4-5D6E-409C-BE32-E72D297353CC}">
                <c16:uniqueId val="{00000009-A9EB-9E42-84C9-464956410469}"/>
              </c:ext>
            </c:extLst>
          </c:dPt>
          <c:dPt>
            <c:idx val="5"/>
            <c:bubble3D val="0"/>
            <c:spPr>
              <a:solidFill>
                <a:schemeClr val="accent1">
                  <a:tint val="50000"/>
                </a:schemeClr>
              </a:solidFill>
              <a:ln w="19050">
                <a:noFill/>
              </a:ln>
              <a:effectLst/>
            </c:spPr>
            <c:extLst>
              <c:ext xmlns:c16="http://schemas.microsoft.com/office/drawing/2014/chart" uri="{C3380CC4-5D6E-409C-BE32-E72D297353CC}">
                <c16:uniqueId val="{0000000B-A9EB-9E42-84C9-464956410469}"/>
              </c:ext>
            </c:extLst>
          </c:dPt>
          <c:dLbls>
            <c:dLbl>
              <c:idx val="0"/>
              <c:layout>
                <c:manualLayout>
                  <c:x val="-9.4958372761287976E-2"/>
                  <c:y val="0.12519476670826318"/>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A9EB-9E42-84C9-464956410469}"/>
                </c:ext>
              </c:extLst>
            </c:dLbl>
            <c:dLbl>
              <c:idx val="1"/>
              <c:layout>
                <c:manualLayout>
                  <c:x val="-0.13218484403892741"/>
                  <c:y val="1.5311383636586738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3-A9EB-9E42-84C9-464956410469}"/>
                </c:ext>
              </c:extLst>
            </c:dLbl>
            <c:dLbl>
              <c:idx val="2"/>
              <c:layout>
                <c:manualLayout>
                  <c:x val="-6.7702992473239715E-2"/>
                  <c:y val="-8.1894394191611194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5-A9EB-9E42-84C9-464956410469}"/>
                </c:ext>
              </c:extLst>
            </c:dLbl>
            <c:dLbl>
              <c:idx val="3"/>
              <c:layout>
                <c:manualLayout>
                  <c:x val="0.11523287813940564"/>
                  <c:y val="-9.850877578850141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A9EB-9E42-84C9-464956410469}"/>
                </c:ext>
              </c:extLst>
            </c:dLbl>
            <c:dLbl>
              <c:idx val="4"/>
              <c:layout>
                <c:manualLayout>
                  <c:x val="0.12796291312538524"/>
                  <c:y val="1.4870568406235313E-2"/>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9-A9EB-9E42-84C9-464956410469}"/>
                </c:ext>
              </c:extLst>
            </c:dLbl>
            <c:dLbl>
              <c:idx val="5"/>
              <c:layout>
                <c:manualLayout>
                  <c:x val="0.11119464532203596"/>
                  <c:y val="0.10093835300872599"/>
                </c:manualLayout>
              </c:layout>
              <c:dLblPos val="bestFi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B-A9EB-9E42-84C9-464956410469}"/>
                </c:ext>
              </c:extLst>
            </c:dLbl>
            <c:spPr>
              <a:solidFill>
                <a:schemeClr val="tx1">
                  <a:lumMod val="75000"/>
                  <a:lumOff val="2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inEnd"/>
            <c:showLegendKey val="0"/>
            <c:showVal val="1"/>
            <c:showCatName val="1"/>
            <c:showSerName val="0"/>
            <c:showPercent val="0"/>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Sheet4!$C$18:$C$23</c:f>
              <c:strCache>
                <c:ptCount val="6"/>
                <c:pt idx="0">
                  <c:v>LinkedIn</c:v>
                </c:pt>
                <c:pt idx="1">
                  <c:v>Google</c:v>
                </c:pt>
                <c:pt idx="2">
                  <c:v>YouTube</c:v>
                </c:pt>
                <c:pt idx="3">
                  <c:v>Facebook</c:v>
                </c:pt>
                <c:pt idx="4">
                  <c:v>Referral</c:v>
                </c:pt>
                <c:pt idx="5">
                  <c:v>Instagram</c:v>
                </c:pt>
              </c:strCache>
            </c:strRef>
          </c:cat>
          <c:val>
            <c:numRef>
              <c:f>Sheet4!$D$18:$D$23</c:f>
              <c:numCache>
                <c:formatCode>General</c:formatCode>
                <c:ptCount val="6"/>
                <c:pt idx="0">
                  <c:v>37</c:v>
                </c:pt>
                <c:pt idx="1">
                  <c:v>49</c:v>
                </c:pt>
                <c:pt idx="2">
                  <c:v>56</c:v>
                </c:pt>
                <c:pt idx="3">
                  <c:v>38</c:v>
                </c:pt>
                <c:pt idx="4">
                  <c:v>42</c:v>
                </c:pt>
                <c:pt idx="5">
                  <c:v>42</c:v>
                </c:pt>
              </c:numCache>
            </c:numRef>
          </c:val>
          <c:extLst>
            <c:ext xmlns:c16="http://schemas.microsoft.com/office/drawing/2014/chart" uri="{C3380CC4-5D6E-409C-BE32-E72D297353CC}">
              <c16:uniqueId val="{0000000C-A9EB-9E42-84C9-464956410469}"/>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1357</Words>
  <Characters>7587</Characters>
  <Application>Microsoft Office Word</Application>
  <DocSecurity>0</DocSecurity>
  <Lines>252</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Will Robson</cp:lastModifiedBy>
  <cp:revision>2</cp:revision>
  <dcterms:created xsi:type="dcterms:W3CDTF">2026-05-19T14:09:00Z</dcterms:created>
  <dcterms:modified xsi:type="dcterms:W3CDTF">2026-05-19T14:09:00Z</dcterms:modified>
  <cp:category/>
</cp:coreProperties>
</file>