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629400" cy="3729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campaig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rFonts w:ascii="Arial" w:hAnsi="Arial"/>
          <w:b/>
          <w:color w:val="0F172A"/>
          <w:sz w:val="48"/>
        </w:rPr>
        <w:t>1. Premissa narrativa central</w:t>
      </w:r>
    </w:p>
    <w:p>
      <w:pPr>
        <w:spacing w:after="80"/>
      </w:pPr>
      <w:r>
        <w:rPr>
          <w:b/>
          <w:color w:val="475569"/>
          <w:sz w:val="21"/>
        </w:rPr>
        <w:t>[QUADRO-RESUMO] Função: abrir a leitura pelo conflito real da campanha e separar a camada narrativa da simples lore de fundo.</w:t>
      </w:r>
    </w:p>
    <w:p>
      <w:pPr>
        <w:spacing w:after="100" w:line="259" w:lineRule="auto"/>
      </w:pPr>
      <w:r>
        <w:rPr>
          <w:rFonts w:ascii="Arial" w:hAnsi="Arial"/>
          <w:color w:val="475569"/>
          <w:sz w:val="22"/>
        </w:rPr>
        <w:t>Pulso de Éden acompanha a Aliança de Refugiados dentro de ÉDEN STATE SAFE, o último grande núcleo urbano funcional do planeta. A campanha não é sobre restaurar o mundo; é sobre salvar pessoas concretas dentro de uma cidade que continua funcionando justamente porque aceita sacrificar parte de si mesma.</w:t>
      </w:r>
    </w:p>
    <w:p>
      <w:pPr>
        <w:spacing w:after="100" w:line="259" w:lineRule="auto"/>
      </w:pPr>
      <w:r>
        <w:rPr>
          <w:rFonts w:ascii="Arial" w:hAnsi="Arial"/>
          <w:color w:val="475569"/>
          <w:sz w:val="22"/>
        </w:rPr>
        <w:t>O arco começa antes da infecção urbana aberta. O foco inicial é resgate, abrigo, rotas, repressão, contrabando e conflito entre facções. A infecção entra depois, como estágio de ruptura de um sistema que já estava apodrecendo por dentro.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9"/>
        <w:gridCol w:w="5329"/>
      </w:tblGrid>
      <w:tr>
        <w:tc>
          <w:tcPr>
            <w:tcW w:type="dxa" w:w="4824"/>
            <w:tcMar>
              <w:top w:w="120" w:type="dxa"/>
              <w:start w:w="150" w:type="dxa"/>
              <w:bottom w:w="120" w:type="dxa"/>
              <w:end w:w="150" w:type="dxa"/>
            </w:tcMar>
            <w:shd w:fill="EEF6F0"/>
            <w:tcBorders>
              <w:top w:val="single" w:sz="14" w:color="506A59"/>
              <w:left w:val="single" w:sz="14" w:color="506A59"/>
              <w:bottom w:val="single" w:sz="14" w:color="506A59"/>
              <w:right w:val="single" w:sz="14" w:color="506A59"/>
            </w:tcBorders>
          </w:tcPr>
          <w:p>
            <w:r>
              <w:rPr>
                <w:b/>
                <w:color w:val="0F172A"/>
                <w:sz w:val="27"/>
              </w:rPr>
              <w:t>O que esta campanha é</w:t>
            </w:r>
          </w:p>
          <w:p>
            <w:pPr>
              <w:pStyle w:val="ListBullet"/>
            </w:pPr>
            <w:r>
              <w:rPr>
                <w:color w:val="475569"/>
                <w:sz w:val="21"/>
              </w:rPr>
              <w:t>estruturalmente urbana</w:t>
            </w:r>
          </w:p>
          <w:p>
            <w:pPr>
              <w:pStyle w:val="ListBullet"/>
            </w:pPr>
            <w:r>
              <w:rPr>
                <w:color w:val="475569"/>
                <w:sz w:val="21"/>
              </w:rPr>
              <w:t>jogável em missões e consequências</w:t>
            </w:r>
          </w:p>
          <w:p>
            <w:pPr>
              <w:pStyle w:val="ListBullet"/>
            </w:pPr>
            <w:r>
              <w:rPr>
                <w:color w:val="475569"/>
                <w:sz w:val="21"/>
              </w:rPr>
              <w:t>centrada na Aliança de Refugiados</w:t>
            </w:r>
          </w:p>
          <w:p>
            <w:pPr>
              <w:pStyle w:val="ListBullet"/>
            </w:pPr>
            <w:r>
              <w:rPr>
                <w:color w:val="475569"/>
                <w:sz w:val="21"/>
              </w:rPr>
              <w:t>moralmente amarga e parcial</w:t>
            </w:r>
          </w:p>
        </w:tc>
        <w:tc>
          <w:tcPr>
            <w:tcW w:type="dxa" w:w="4824"/>
            <w:tcMar>
              <w:top w:w="120" w:type="dxa"/>
              <w:start w:w="150" w:type="dxa"/>
              <w:bottom w:w="120" w:type="dxa"/>
              <w:end w:w="150" w:type="dxa"/>
            </w:tcMar>
            <w:shd w:fill="F5F0F8"/>
            <w:tcBorders>
              <w:top w:val="single" w:sz="14" w:color="7A5A86"/>
              <w:left w:val="single" w:sz="14" w:color="7A5A86"/>
              <w:bottom w:val="single" w:sz="14" w:color="7A5A86"/>
              <w:right w:val="single" w:sz="14" w:color="7A5A86"/>
            </w:tcBorders>
          </w:tcPr>
          <w:p>
            <w:r>
              <w:rPr>
                <w:b/>
                <w:color w:val="0F172A"/>
                <w:sz w:val="27"/>
              </w:rPr>
              <w:t>O que esta campanha não é</w:t>
            </w:r>
          </w:p>
          <w:p>
            <w:pPr>
              <w:pStyle w:val="ListBullet"/>
            </w:pPr>
            <w:r>
              <w:rPr>
                <w:color w:val="475569"/>
                <w:sz w:val="21"/>
              </w:rPr>
              <w:t>lore decorativa desconectada do gameplay</w:t>
            </w:r>
          </w:p>
          <w:p>
            <w:pPr>
              <w:pStyle w:val="ListBullet"/>
            </w:pPr>
            <w:r>
              <w:rPr>
                <w:color w:val="475569"/>
                <w:sz w:val="21"/>
              </w:rPr>
              <w:t>fantasia de conquista pura</w:t>
            </w:r>
          </w:p>
          <w:p>
            <w:pPr>
              <w:pStyle w:val="ListBullet"/>
            </w:pPr>
            <w:r>
              <w:rPr>
                <w:color w:val="475569"/>
                <w:sz w:val="21"/>
              </w:rPr>
              <w:t>história de restauração limpa do mundo</w:t>
            </w:r>
          </w:p>
          <w:p>
            <w:pPr>
              <w:pStyle w:val="ListBullet"/>
            </w:pPr>
            <w:r>
              <w:rPr>
                <w:color w:val="475569"/>
                <w:sz w:val="21"/>
              </w:rPr>
              <w:t>surto acidental sem cadeia política</w:t>
            </w:r>
          </w:p>
        </w:tc>
      </w:tr>
    </w:tbl>
    <w:p>
      <w:pPr>
        <w:spacing w:after="80"/>
      </w:pPr>
      <w:r>
        <w:rPr>
          <w:rFonts w:ascii="Arial" w:hAnsi="Arial"/>
          <w:b/>
          <w:color w:val="0F172A"/>
          <w:sz w:val="48"/>
        </w:rPr>
        <w:t>2. Regra do mundo</w:t>
      </w:r>
    </w:p>
    <w:p>
      <w:pPr>
        <w:spacing w:after="80"/>
      </w:pPr>
      <w:r>
        <w:rPr>
          <w:b/>
          <w:color w:val="475569"/>
          <w:sz w:val="21"/>
        </w:rPr>
        <w:t>[BOX DE FRASE-CHAVE] Função: congelar a regra estrutural do cenário que sustenta todas as decisões da campanha.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8"/>
      </w:tblGrid>
      <w:tr>
        <w:tc>
          <w:tcPr>
            <w:tcW w:type="dxa" w:w="10658"/>
            <w:shd w:fill="111827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single" w:sz="8" w:color="111827"/>
              <w:left w:val="single" w:sz="8" w:color="111827"/>
              <w:bottom w:val="single" w:sz="8" w:color="111827"/>
              <w:right w:val="single" w:sz="8" w:color="111827"/>
            </w:tcBorders>
          </w:tcPr>
          <w:p>
            <w:r>
              <w:rPr>
                <w:b/>
                <w:color w:val="F8FAFC"/>
                <w:sz w:val="25"/>
              </w:rPr>
              <w:t xml:space="preserve">Frase-chave canônica  </w:t>
            </w:r>
            <w:r>
              <w:rPr>
                <w:color w:val="F8FAFC"/>
                <w:sz w:val="25"/>
              </w:rPr>
              <w:t>a cidade funciona porque tudo está errado, mas ainda em equilíbrio.</w:t>
            </w:r>
          </w:p>
        </w:tc>
      </w:tr>
    </w:tbl>
    <w:p>
      <w:pPr>
        <w:spacing w:after="80"/>
      </w:pPr>
    </w:p>
    <w:p>
      <w:pPr>
        <w:spacing w:after="100" w:line="259" w:lineRule="auto"/>
      </w:pPr>
      <w:r>
        <w:rPr>
          <w:rFonts w:ascii="Arial" w:hAnsi="Arial"/>
          <w:color w:val="475569"/>
          <w:sz w:val="22"/>
        </w:rPr>
        <w:t>O Coração de Éden não extermina facções porque entende que o vazio de poder pode gerar uma escalada pior do que a manutenção repressiva do erro. Sua função não é criar paz verdadeira; é modular o conflito e suprimir o suficiente para que nenhuma força empurre a cidade além do ponto de ruptura.</w:t>
      </w:r>
    </w:p>
    <w:p>
      <w:r>
        <w:br w:type="page"/>
      </w:r>
    </w:p>
    <w:p>
      <w:pPr>
        <w:spacing w:after="80"/>
      </w:pPr>
      <w:r>
        <w:rPr>
          <w:rFonts w:ascii="Arial" w:hAnsi="Arial"/>
          <w:b/>
          <w:color w:val="0F172A"/>
          <w:sz w:val="48"/>
        </w:rPr>
        <w:t>3. O Coração de Éden</w:t>
      </w:r>
    </w:p>
    <w:p>
      <w:pPr>
        <w:spacing w:after="80"/>
      </w:pPr>
      <w:r>
        <w:rPr>
          <w:rFonts w:ascii="Arial" w:hAnsi="Arial"/>
          <w:b/>
          <w:color w:val="0F172A"/>
          <w:sz w:val="48"/>
        </w:rPr>
        <w:t>4. A Polícia de Eden State</w:t>
      </w:r>
    </w:p>
    <w:p>
      <w:pPr>
        <w:spacing w:after="80"/>
      </w:pPr>
      <w:r>
        <w:rPr>
          <w:b/>
          <w:color w:val="475569"/>
          <w:sz w:val="21"/>
        </w:rPr>
        <w:t>[QUADRO-RESUMO] Função: mostrar o antagonismo sistêmico da campanha — cálculo soberano, correção urbana e repressão seletiva.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rt_pol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</w:pPr>
      <w:r>
        <w:rPr>
          <w:rFonts w:ascii="Arial" w:hAnsi="Arial"/>
          <w:color w:val="475569"/>
          <w:sz w:val="22"/>
        </w:rPr>
        <w:t>O Projeto Éden é o braço operacional externo: combate IAs selvagens, faz captação oficial de recursos, opera reconhecimento e protege fronteiras. O Coração de Éden é a inteligência soberana que calcula risco, define prioridades e aciona correção interna.</w:t>
      </w:r>
    </w:p>
    <w:p>
      <w:pPr>
        <w:spacing w:after="100" w:line="259" w:lineRule="auto"/>
      </w:pPr>
      <w:r>
        <w:rPr>
          <w:rFonts w:ascii="Arial" w:hAnsi="Arial"/>
          <w:color w:val="475569"/>
          <w:sz w:val="22"/>
        </w:rPr>
        <w:t>A Polícia de Eden State é o instrumento prático desse cálculo. Ela fecha corredores, faz apreensões, rompe laboratórios, executa lockdowns e reposiciona o conflito para faixas administráveis. Isso a torna antagonista funcional da campanha sem transformá-la em vilã simplista.</w:t>
      </w:r>
    </w:p>
    <w:p>
      <w:r>
        <w:br w:type="page"/>
      </w:r>
    </w:p>
    <w:p>
      <w:pPr>
        <w:spacing w:after="80"/>
      </w:pPr>
      <w:r>
        <w:rPr>
          <w:rFonts w:ascii="Arial" w:hAnsi="Arial"/>
          <w:b/>
          <w:color w:val="0F172A"/>
          <w:sz w:val="48"/>
        </w:rPr>
        <w:t>5. Estrutura interna de ÉDEN STATE SAFE</w:t>
      </w:r>
    </w:p>
    <w:p>
      <w:pPr>
        <w:spacing w:after="80"/>
      </w:pPr>
      <w:r>
        <w:rPr>
          <w:b/>
          <w:color w:val="475569"/>
          <w:sz w:val="21"/>
        </w:rPr>
        <w:t>[MAPA ESQUEMÁTICO] Função: localizar distritos, distribuição de facções e o centro corporativo que organiza a cidade-sistema.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en_distric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color w:val="475569"/>
          <w:sz w:val="19"/>
        </w:rPr>
        <w:t>Leitura portátil dos distritos e da distribuição canônica das facções.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8"/>
      </w:tblGrid>
      <w:tr>
        <w:tc>
          <w:tcPr>
            <w:tcW w:type="dxa" w:w="10658"/>
            <w:shd w:fill="111827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single" w:sz="8" w:color="111827"/>
              <w:left w:val="single" w:sz="8" w:color="111827"/>
              <w:bottom w:val="single" w:sz="8" w:color="111827"/>
              <w:right w:val="single" w:sz="8" w:color="111827"/>
            </w:tcBorders>
          </w:tcPr>
          <w:p>
            <w:r>
              <w:rPr>
                <w:b/>
                <w:color w:val="F8FAFC"/>
                <w:sz w:val="25"/>
              </w:rPr>
              <w:t xml:space="preserve">Regra espacial  </w:t>
            </w:r>
            <w:r>
              <w:rPr>
                <w:color w:val="F8FAFC"/>
                <w:sz w:val="25"/>
              </w:rPr>
              <w:t>ninguém sai legalmente das muralhas. A Liga dos Nômades opera por túneis clandestinos e rotas subterrâneas.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9"/>
        <w:gridCol w:w="5329"/>
      </w:tblGrid>
      <w:tr>
        <w:tc>
          <w:tcPr>
            <w:tcW w:type="dxa" w:w="4824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EEF2FF"/>
            <w:tcBorders>
              <w:top w:val="single" w:sz="18" w:color="516A91"/>
              <w:left w:val="single" w:sz="18" w:color="516A91"/>
              <w:bottom w:val="single" w:sz="18" w:color="516A91"/>
              <w:right w:val="single" w:sz="18" w:color="516A91"/>
            </w:tcBorders>
          </w:tcPr>
          <w:p>
            <w:r>
              <w:rPr>
                <w:b/>
                <w:color w:val="0F172A"/>
                <w:sz w:val="28"/>
              </w:rPr>
              <w:t>Leitura da cidade</w:t>
            </w:r>
          </w:p>
          <w:p>
            <w:pPr>
              <w:spacing w:line="252" w:lineRule="auto"/>
            </w:pPr>
            <w:r>
              <w:rPr>
                <w:color w:val="475569"/>
                <w:sz w:val="22"/>
              </w:rPr>
              <w:t>StarCapital concentra comando e capital; os demais distritos distribuem poder, sobrevivência e conflito em camadas socialmente rachadas.</w:t>
            </w:r>
          </w:p>
        </w:tc>
        <w:tc>
          <w:tcPr>
            <w:tcW w:type="dxa" w:w="4824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FFF7ED"/>
            <w:tcBorders>
              <w:top w:val="single" w:sz="18" w:color="A8804E"/>
              <w:left w:val="single" w:sz="18" w:color="A8804E"/>
              <w:bottom w:val="single" w:sz="18" w:color="A8804E"/>
              <w:right w:val="single" w:sz="18" w:color="A8804E"/>
            </w:tcBorders>
          </w:tcPr>
          <w:p>
            <w:r>
              <w:rPr>
                <w:b/>
                <w:color w:val="0F172A"/>
                <w:sz w:val="28"/>
              </w:rPr>
              <w:t>Função narrativa</w:t>
            </w:r>
          </w:p>
          <w:p>
            <w:pPr>
              <w:spacing w:line="252" w:lineRule="auto"/>
            </w:pPr>
            <w:r>
              <w:rPr>
                <w:color w:val="475569"/>
                <w:sz w:val="22"/>
              </w:rPr>
              <w:t>ÉDEN STATE SAFE não é utopia. É uma fortaleza corporativa desigual, murada, operacional e mantida por repressão seletiva.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Arial" w:hAnsi="Arial"/>
          <w:b/>
          <w:color w:val="0F172A"/>
          <w:sz w:val="48"/>
        </w:rPr>
        <w:t>6. Função urbana das facções</w:t>
      </w:r>
    </w:p>
    <w:p>
      <w:pPr>
        <w:spacing w:after="80"/>
      </w:pPr>
      <w:r>
        <w:rPr>
          <w:b/>
          <w:color w:val="475569"/>
          <w:sz w:val="21"/>
        </w:rPr>
        <w:t>[PAINEL DE FACÇÃO] Função: mostrar como cada bloco social ocupa um distrito, uma economia e uma função de cidade.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3484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rban_ro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8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</w:pPr>
      <w:r>
        <w:rPr>
          <w:rFonts w:ascii="Arial" w:hAnsi="Arial"/>
          <w:color w:val="475569"/>
          <w:sz w:val="22"/>
        </w:rPr>
        <w:t>Dentro da campanha, as facções não funcionam como exércitos abstratos. Cada uma ocupa um papel urbano concreto: administração, disciplina militar, fluxo subterrâneo, assistência civil, química de bairro, horror biológico e contrabando externo. Essa distribuição reforça o equilíbrio podre que mantém a cidade viva.</w:t>
      </w:r>
    </w:p>
    <w:p>
      <w:pPr>
        <w:spacing w:after="80"/>
      </w:pPr>
      <w:r>
        <w:rPr>
          <w:b/>
          <w:color w:val="475569"/>
          <w:sz w:val="21"/>
        </w:rPr>
        <w:t>[REFERÊNCIA VISUAL DOS PERSONAGENS] Função: usar silhueta, materiais e postura para reforçar classe social, ideologia e presença de distrito.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3484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ion_lineup7_cle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8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color w:val="475569"/>
          <w:sz w:val="19"/>
        </w:rPr>
        <w:t>Painel visual da visão completa do produto: usado aqui como âncora de leitura urbana e ideológica.</w:t>
      </w:r>
    </w:p>
    <w:p>
      <w:r>
        <w:br w:type="page"/>
      </w:r>
    </w:p>
    <w:p>
      <w:pPr>
        <w:spacing w:after="80"/>
      </w:pPr>
      <w:r>
        <w:rPr>
          <w:rFonts w:ascii="Arial" w:hAnsi="Arial"/>
          <w:b/>
          <w:color w:val="0F172A"/>
          <w:sz w:val="48"/>
        </w:rPr>
        <w:t>7. Protagonista da campanha</w:t>
      </w:r>
    </w:p>
    <w:p>
      <w:pPr>
        <w:spacing w:after="80"/>
      </w:pPr>
      <w:r>
        <w:rPr>
          <w:rFonts w:ascii="Arial" w:hAnsi="Arial"/>
          <w:b/>
          <w:color w:val="0F172A"/>
          <w:sz w:val="48"/>
        </w:rPr>
        <w:t>8. Conflito moral central</w:t>
      </w:r>
    </w:p>
    <w:p>
      <w:pPr>
        <w:spacing w:after="80"/>
      </w:pPr>
      <w:r>
        <w:rPr>
          <w:b/>
          <w:color w:val="475569"/>
          <w:sz w:val="21"/>
        </w:rPr>
        <w:t>[REFERÊNCIA VISUAL DOS PERSONAGENS] Função: amarrar o rosto da resistência civil ao centro dramático do arco.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3271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agonist_pa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</w:pPr>
      <w:r>
        <w:rPr>
          <w:rFonts w:ascii="Arial" w:hAnsi="Arial"/>
          <w:color w:val="475569"/>
          <w:sz w:val="22"/>
        </w:rPr>
        <w:t>A protagonista é a Aliança de Refugiados. Ela é a única força capaz de sustentar o coração moral da campanha sem parecer ingênua. Opera no ilícito porque precisa, mas tenta evitar ao máximo aprofundar a degradação da cidade: salva civis, abre abrigos, falsifica identidades, faz cirurgias clandestinas e monta redes de sobrevivência.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8"/>
      </w:tblGrid>
      <w:tr>
        <w:tc>
          <w:tcPr>
            <w:tcW w:type="dxa" w:w="10658"/>
            <w:shd w:fill="111827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single" w:sz="8" w:color="111827"/>
              <w:left w:val="single" w:sz="8" w:color="111827"/>
              <w:bottom w:val="single" w:sz="8" w:color="111827"/>
              <w:right w:val="single" w:sz="8" w:color="111827"/>
            </w:tcBorders>
          </w:tcPr>
          <w:p>
            <w:r>
              <w:rPr>
                <w:b/>
                <w:color w:val="F8FAFC"/>
                <w:sz w:val="25"/>
              </w:rPr>
              <w:t xml:space="preserve">Pergunta central  </w:t>
            </w:r>
            <w:r>
              <w:rPr>
                <w:color w:val="F8FAFC"/>
                <w:sz w:val="25"/>
              </w:rPr>
              <w:t>a sobrevivência ainda vale alguma coisa se for comprada abandonando pessoas?</w:t>
            </w:r>
          </w:p>
        </w:tc>
      </w:tr>
    </w:tbl>
    <w:p>
      <w:pPr>
        <w:spacing w:after="80"/>
      </w:pPr>
    </w:p>
    <w:p>
      <w:pPr>
        <w:spacing w:after="100" w:line="259" w:lineRule="auto"/>
      </w:pPr>
      <w:r>
        <w:rPr>
          <w:rFonts w:ascii="Arial" w:hAnsi="Arial"/>
          <w:color w:val="475569"/>
          <w:sz w:val="22"/>
        </w:rPr>
        <w:t>O conflito moral não é simplesmente vencer facções rivais. É decidir onde a campanha se posiciona diante da lógica de Éden State Safe: preservar a muralha e aceitar perdas calculadas, ou romper a ordem para manter vidas humanas concretas.</w:t>
      </w:r>
    </w:p>
    <w:p>
      <w:r>
        <w:br w:type="page"/>
      </w:r>
    </w:p>
    <w:p>
      <w:pPr>
        <w:spacing w:after="80"/>
      </w:pPr>
      <w:r>
        <w:rPr>
          <w:rFonts w:ascii="Arial" w:hAnsi="Arial"/>
          <w:b/>
          <w:color w:val="0F172A"/>
          <w:sz w:val="48"/>
        </w:rPr>
        <w:t>9. Estrutura em atos</w:t>
      </w:r>
    </w:p>
    <w:p>
      <w:pPr>
        <w:spacing w:after="80"/>
      </w:pPr>
      <w:r>
        <w:rPr>
          <w:b/>
          <w:color w:val="475569"/>
          <w:sz w:val="21"/>
        </w:rPr>
        <w:t>[QUADRO-RESUMO] Função: organizar a campanha como progressão dramática jogável e não como cronologia solta.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960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s_summ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9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</w:pPr>
      <w:r>
        <w:rPr>
          <w:rFonts w:ascii="Arial" w:hAnsi="Arial"/>
          <w:color w:val="475569"/>
          <w:sz w:val="22"/>
        </w:rPr>
        <w:t>A campanha cresce da sobrevivência civil para a descoberta sistêmica, depois para a sabotagem interna, a ruptura biológica e o confronto moral com a própria lógica da cidade. Cada ato muda o nível de exposição do jogador ao sistema que sustenta ÉDEN STATE SAFE.</w:t>
      </w:r>
    </w:p>
    <w:p>
      <w:r>
        <w:br w:type="page"/>
      </w:r>
    </w:p>
    <w:p>
      <w:pPr>
        <w:spacing w:after="80"/>
      </w:pPr>
      <w:r>
        <w:rPr>
          <w:b/>
          <w:color w:val="475569"/>
          <w:sz w:val="21"/>
        </w:rPr>
        <w:t>[LINHA DO TEMPO] Função: mostrar que a infecção é a camada terminal de um mundo já destruído por guerra, migração, automação e falência da ordem.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1991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9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</w:pPr>
      <w:r>
        <w:rPr>
          <w:rFonts w:ascii="Arial" w:hAnsi="Arial"/>
          <w:color w:val="475569"/>
          <w:sz w:val="22"/>
        </w:rPr>
        <w:t>Na lógica do projeto, o mundo não caiu por causa dos zumbis. Ele ruiu por guerra prolongada, migração em massa, autômatos fora de controle, colapso econômico e armas químicas e biológicas. A infecção entra depois — e, em Pulso de Éden, entra como ruptura política deliberada.</w:t>
      </w:r>
    </w:p>
    <w:p>
      <w:pPr>
        <w:spacing w:after="80"/>
      </w:pPr>
      <w:r>
        <w:rPr>
          <w:b/>
          <w:color w:val="475569"/>
          <w:sz w:val="21"/>
        </w:rPr>
        <w:t>[BOX DE FRASE-CHAVE] Função: congelar a escala de escalada entre os atos.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9"/>
        <w:gridCol w:w="5329"/>
      </w:tblGrid>
      <w:tr>
        <w:tc>
          <w:tcPr>
            <w:tcW w:type="dxa" w:w="4824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EEF6F0"/>
            <w:tcBorders>
              <w:top w:val="single" w:sz="18" w:color="506A59"/>
              <w:left w:val="single" w:sz="18" w:color="506A59"/>
              <w:bottom w:val="single" w:sz="18" w:color="506A59"/>
              <w:right w:val="single" w:sz="18" w:color="506A59"/>
            </w:tcBorders>
          </w:tcPr>
          <w:p>
            <w:r>
              <w:rPr>
                <w:b/>
                <w:color w:val="0F172A"/>
                <w:sz w:val="28"/>
              </w:rPr>
              <w:t>Do Prólogo ao Ato II</w:t>
            </w:r>
          </w:p>
          <w:p>
            <w:pPr>
              <w:spacing w:line="252" w:lineRule="auto"/>
            </w:pPr>
            <w:r>
              <w:rPr>
                <w:color w:val="475569"/>
                <w:sz w:val="22"/>
              </w:rPr>
              <w:t>sobrevivência civil, remédio, rotas, abrigo, repressão seletiva e descoberta da carga clandestina.</w:t>
            </w:r>
          </w:p>
        </w:tc>
        <w:tc>
          <w:tcPr>
            <w:tcW w:type="dxa" w:w="4824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F9F0F0"/>
            <w:tcBorders>
              <w:top w:val="single" w:sz="18" w:color="8C3E3A"/>
              <w:left w:val="single" w:sz="18" w:color="8C3E3A"/>
              <w:bottom w:val="single" w:sz="18" w:color="8C3E3A"/>
              <w:right w:val="single" w:sz="18" w:color="8C3E3A"/>
            </w:tcBorders>
          </w:tcPr>
          <w:p>
            <w:r>
              <w:rPr>
                <w:b/>
                <w:color w:val="0F172A"/>
                <w:sz w:val="28"/>
              </w:rPr>
              <w:t>Do Ato III ao Ato VI</w:t>
            </w:r>
          </w:p>
          <w:p>
            <w:pPr>
              <w:spacing w:line="252" w:lineRule="auto"/>
            </w:pPr>
            <w:r>
              <w:rPr>
                <w:color w:val="475569"/>
                <w:sz w:val="22"/>
              </w:rPr>
              <w:t>correção sistêmica, sabotagem interna, bioguerra urbana, lockdowns e escolha final entre muralha e pessoas.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Arial" w:hAnsi="Arial"/>
          <w:b/>
          <w:color w:val="0F172A"/>
          <w:sz w:val="48"/>
        </w:rPr>
        <w:t>10. Linha principal de missões</w:t>
      </w:r>
    </w:p>
    <w:p>
      <w:pPr>
        <w:spacing w:after="80"/>
      </w:pPr>
      <w:r>
        <w:rPr>
          <w:b/>
          <w:color w:val="475569"/>
          <w:sz w:val="21"/>
        </w:rPr>
        <w:t>[CARD DE MISSÃO] Função: converter a bíblia de mundo em progressão jogável, objetivo tático e consequência dramática.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094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on_cards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0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</w:pPr>
      <w:r>
        <w:rPr>
          <w:rFonts w:ascii="Arial" w:hAnsi="Arial"/>
          <w:color w:val="475569"/>
          <w:sz w:val="22"/>
        </w:rPr>
        <w:t>A primeira metade da espinha de missão coloca o jogador no nível da rua: abrigos, medicamentos, rotas, túneis e correções de setor. É nesse trecho que a campanha prova que salvar pessoas reais já é um ato de oposição política dentro da cidade.</w:t>
      </w:r>
    </w:p>
    <w:p>
      <w:r>
        <w:br w:type="page"/>
      </w:r>
    </w:p>
    <w:p>
      <w:pPr>
        <w:spacing w:after="80"/>
      </w:pPr>
      <w:r>
        <w:rPr>
          <w:b/>
          <w:color w:val="475569"/>
          <w:sz w:val="21"/>
        </w:rPr>
        <w:t>[CARD DE MISSÃO] Função: mostrar a virada da campanha para custódia corporativa, sabotagem, surto e confronto final.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094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on_cards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0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</w:pPr>
      <w:r>
        <w:rPr>
          <w:rFonts w:ascii="Arial" w:hAnsi="Arial"/>
          <w:color w:val="475569"/>
          <w:sz w:val="22"/>
        </w:rPr>
        <w:t>A segunda metade da espinha de missão desloca o foco para custódia, sabotagem militar, InfernalCenter e protocolos de sacrifício. O desfecho não fecha o sistema em paz; ele o expõe, o fere e o obriga a entrar em uma nova fase.</w:t>
      </w:r>
    </w:p>
    <w:p>
      <w:r>
        <w:br w:type="page"/>
      </w:r>
    </w:p>
    <w:p>
      <w:pPr>
        <w:spacing w:after="80"/>
      </w:pPr>
      <w:r>
        <w:rPr>
          <w:rFonts w:ascii="Arial" w:hAnsi="Arial"/>
          <w:b/>
          <w:color w:val="0F172A"/>
          <w:sz w:val="48"/>
        </w:rPr>
        <w:t>11. Cadeia canônica da infecção</w:t>
      </w:r>
    </w:p>
    <w:p>
      <w:pPr>
        <w:spacing w:after="80"/>
      </w:pPr>
      <w:r>
        <w:rPr>
          <w:b/>
          <w:color w:val="475569"/>
          <w:sz w:val="21"/>
        </w:rPr>
        <w:t>[DIAGRAMA] Função: proteger a consistência do universo — a infecção entra por cadeia política, logística e militar.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34848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ection_cha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8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</w:pPr>
      <w:r>
        <w:rPr>
          <w:rFonts w:ascii="Arial" w:hAnsi="Arial"/>
          <w:color w:val="475569"/>
          <w:sz w:val="22"/>
        </w:rPr>
        <w:t>Esta cadeia não pode ser simplificada em futuras versões. Ela garante que o surto tenha função dramática, implicação política e peso sistêmico. Sem ela, Pulso de Éden perde seu diferencial e cai em um apocalipse genérico.</w:t>
      </w:r>
    </w:p>
    <w:p>
      <w:r>
        <w:br w:type="page"/>
      </w:r>
    </w:p>
    <w:p>
      <w:pPr>
        <w:spacing w:after="80"/>
      </w:pPr>
      <w:r>
        <w:rPr>
          <w:rFonts w:ascii="Arial" w:hAnsi="Arial"/>
          <w:b/>
          <w:color w:val="0F172A"/>
          <w:sz w:val="48"/>
        </w:rPr>
        <w:t>12. Regras de consistência</w:t>
      </w:r>
    </w:p>
    <w:p>
      <w:pPr>
        <w:spacing w:after="80"/>
      </w:pPr>
      <w:r>
        <w:rPr>
          <w:b/>
          <w:color w:val="475569"/>
          <w:sz w:val="21"/>
        </w:rPr>
        <w:t>[BOX DE FRASE-CHAVE] Função: servir como checklist de continuidade para GDD, slice narrativo, pitch e novos chats.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8"/>
      </w:tblGrid>
      <w:tr>
        <w:tc>
          <w:tcPr>
            <w:tcW w:type="dxa" w:w="10658"/>
            <w:shd w:fill="111827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single" w:sz="8" w:color="111827"/>
              <w:left w:val="single" w:sz="8" w:color="111827"/>
              <w:bottom w:val="single" w:sz="8" w:color="111827"/>
              <w:right w:val="single" w:sz="8" w:color="111827"/>
            </w:tcBorders>
          </w:tcPr>
          <w:p>
            <w:r>
              <w:rPr>
                <w:b/>
                <w:color w:val="F8FAFC"/>
                <w:sz w:val="25"/>
              </w:rPr>
              <w:t xml:space="preserve">Regra central  </w:t>
            </w:r>
            <w:r>
              <w:rPr>
                <w:color w:val="F8FAFC"/>
                <w:sz w:val="25"/>
              </w:rPr>
              <w:t>ÉDEN STATE SAFE não é utopia; é um bastião desigual, murado e corporativo.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9"/>
        <w:gridCol w:w="5329"/>
      </w:tblGrid>
      <w:tr>
        <w:tc>
          <w:tcPr>
            <w:tcW w:type="dxa" w:w="4824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tcBorders>
              <w:top w:val="single" w:sz="10" w:color="D5DAE1"/>
              <w:left w:val="single" w:sz="10" w:color="D5DAE1"/>
              <w:bottom w:val="single" w:sz="10" w:color="D5DAE1"/>
              <w:right w:val="single" w:sz="10" w:color="D5DAE1"/>
            </w:tcBorders>
          </w:tcPr>
          <w:p/>
          <w:p>
            <w:pPr>
              <w:pStyle w:val="ListBullet"/>
            </w:pPr>
            <w:r>
              <w:rPr>
                <w:color w:val="475569"/>
                <w:sz w:val="20"/>
              </w:rPr>
              <w:t>Eden State Safe não é um refúgio moral; é uma fortaleza funcional sustentada por cálculo.</w:t>
            </w:r>
          </w:p>
          <w:p>
            <w:pPr>
              <w:pStyle w:val="ListBullet"/>
            </w:pPr>
            <w:r>
              <w:rPr>
                <w:color w:val="475569"/>
                <w:sz w:val="20"/>
              </w:rPr>
              <w:t>A Aliança de Refugiados é a protagonista da campanha principal.</w:t>
            </w:r>
          </w:p>
          <w:p>
            <w:pPr>
              <w:pStyle w:val="ListBullet"/>
            </w:pPr>
            <w:r>
              <w:rPr>
                <w:color w:val="475569"/>
                <w:sz w:val="20"/>
              </w:rPr>
              <w:t>A sabotagem biológica vem de uma ala dissidente da Velha Guarda, não da facção inteira.</w:t>
            </w:r>
          </w:p>
          <w:p>
            <w:pPr>
              <w:pStyle w:val="ListBullet"/>
            </w:pPr>
            <w:r>
              <w:rPr>
                <w:color w:val="475569"/>
                <w:sz w:val="20"/>
              </w:rPr>
              <w:t>Facção Central é o nome oficial; “Central do Tráfico” pode existir como apelido interno ou policial.</w:t>
            </w:r>
          </w:p>
        </w:tc>
        <w:tc>
          <w:tcPr>
            <w:tcW w:type="dxa" w:w="4824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tcBorders>
              <w:top w:val="single" w:sz="10" w:color="D5DAE1"/>
              <w:left w:val="single" w:sz="10" w:color="D5DAE1"/>
              <w:bottom w:val="single" w:sz="10" w:color="D5DAE1"/>
              <w:right w:val="single" w:sz="10" w:color="D5DAE1"/>
            </w:tcBorders>
          </w:tcPr>
          <w:p/>
          <w:p>
            <w:pPr>
              <w:pStyle w:val="ListBullet"/>
            </w:pPr>
            <w:r>
              <w:rPr>
                <w:color w:val="475569"/>
                <w:sz w:val="20"/>
              </w:rPr>
              <w:t>O Coração de Éden não quer exterminar facções; quer modular o conflito abaixo do ponto de ruptura.</w:t>
            </w:r>
          </w:p>
          <w:p>
            <w:pPr>
              <w:pStyle w:val="ListBullet"/>
            </w:pPr>
            <w:r>
              <w:rPr>
                <w:color w:val="475569"/>
                <w:sz w:val="20"/>
              </w:rPr>
              <w:t>A infecção urbana entra por cadeia política, logística e militar; não por acidente simplista.</w:t>
            </w:r>
          </w:p>
          <w:p>
            <w:pPr>
              <w:pStyle w:val="ListBullet"/>
            </w:pPr>
            <w:r>
              <w:rPr>
                <w:color w:val="475569"/>
                <w:sz w:val="20"/>
              </w:rPr>
              <w:t>A Liga dos Nômades não sai legalmente das muralhas; opera por túneis clandestinos.</w:t>
            </w:r>
          </w:p>
          <w:p>
            <w:pPr>
              <w:pStyle w:val="ListBullet"/>
            </w:pPr>
            <w:r>
              <w:rPr>
                <w:color w:val="475569"/>
                <w:sz w:val="20"/>
              </w:rPr>
              <w:t>O final precisa permanecer amargo; a cidade não é limpa nem restaurada.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0F172A"/>
          <w:sz w:val="48"/>
        </w:rPr>
        <w:t>13. Tom do final</w:t>
      </w:r>
    </w:p>
    <w:p>
      <w:pPr>
        <w:spacing w:after="80"/>
      </w:pPr>
      <w:r>
        <w:rPr>
          <w:b/>
          <w:color w:val="475569"/>
          <w:sz w:val="21"/>
        </w:rPr>
        <w:t>[QUADRO DE TOM] Função: proteger o caráter humano, parcial e cruel do encerramento.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3200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ne_bo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</w:pPr>
      <w:r>
        <w:rPr>
          <w:rFonts w:ascii="Arial" w:hAnsi="Arial"/>
          <w:color w:val="475569"/>
          <w:sz w:val="22"/>
        </w:rPr>
        <w:t>O final de Pulso de Éden não deve restaurar o mundo. A Aliança salva milhares, mas não elimina definitivamente as facções, não derrota o sistema de uma vez e não devolve pureza a ÉDEN STATE SAFE. O que muda é que a máscara da cidade cai, a lógica do Coração é exposta e o mundo entra em uma nova fase.</w:t>
      </w:r>
    </w:p>
    <w:p>
      <w:r>
        <w:br w:type="page"/>
      </w:r>
    </w:p>
    <w:p>
      <w:pPr>
        <w:spacing w:after="80"/>
      </w:pPr>
      <w:r>
        <w:rPr>
          <w:rFonts w:ascii="Arial" w:hAnsi="Arial"/>
          <w:b/>
          <w:color w:val="0F172A"/>
          <w:sz w:val="48"/>
        </w:rPr>
        <w:t>14. Uso futuro para vertical slice, pitch e GDD de campanha</w:t>
      </w:r>
    </w:p>
    <w:p>
      <w:pPr>
        <w:spacing w:after="80"/>
      </w:pPr>
      <w:r>
        <w:rPr>
          <w:b/>
          <w:color w:val="475569"/>
          <w:sz w:val="21"/>
        </w:rPr>
        <w:t>[QUADRO-RESUMO] Função: explicar como esta bíblia alimenta produção jogável e apresentação conceitual.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29870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ture_us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</w:pPr>
      <w:r>
        <w:rPr>
          <w:rFonts w:ascii="Arial" w:hAnsi="Arial"/>
          <w:color w:val="475569"/>
          <w:sz w:val="22"/>
        </w:rPr>
        <w:t>Para vertical slice, este documento oferece uma missão urbana exemplar centrada em abrigo, repressão e primeiro rompimento. Para pitch, oferece antagonista sistêmico coerente, cidade-fortaleza desigual e conflito humano forte. Para GDD de campanha, oferece estrutura em atos, missão a missão, regras de consistência, cadeia da infecção e proteção de tom.</w:t>
      </w:r>
    </w:p>
    <w:p>
      <w:r>
        <w:br w:type="page"/>
      </w:r>
    </w:p>
    <w:p>
      <w:pPr>
        <w:spacing w:after="80"/>
      </w:pPr>
      <w:r>
        <w:rPr>
          <w:b/>
          <w:color w:val="475569"/>
          <w:sz w:val="21"/>
        </w:rPr>
        <w:t>[REFERÊNCIA VISUAL DOS PERSONAGENS] Função: usar silhueta, materiais, postura e contraste social como guia de direção visual para facções-chave da campanha.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4169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ion_contact_shee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41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</w:pPr>
      <w:r>
        <w:rPr>
          <w:rFonts w:ascii="Arial" w:hAnsi="Arial"/>
          <w:color w:val="475569"/>
          <w:sz w:val="22"/>
        </w:rPr>
        <w:t>As imagens enviadas devem ser tratadas como referência visual concreta. Elas não entram como decoração; entram para orientar leitura de facção, classe social, ideologia, presença urbana e função tática dentro de ÉDEN STATE SAFE.</w:t>
      </w:r>
    </w:p>
    <w:p>
      <w:pPr>
        <w:spacing w:after="80"/>
      </w:pPr>
      <w:r>
        <w:rPr>
          <w:rFonts w:ascii="Arial" w:hAnsi="Arial"/>
          <w:b/>
          <w:color w:val="0F172A"/>
          <w:sz w:val="48"/>
        </w:rPr>
        <w:t>Leitura final de produção</w:t>
      </w:r>
    </w:p>
    <w:p>
      <w:pPr>
        <w:spacing w:after="100" w:line="259" w:lineRule="auto"/>
      </w:pPr>
      <w:r>
        <w:rPr>
          <w:rFonts w:ascii="Arial" w:hAnsi="Arial"/>
          <w:color w:val="475569"/>
          <w:sz w:val="22"/>
        </w:rPr>
        <w:t>Pulso de Éden deve ser lido como estrutura dramática jogável. Sua utilidade não está apenas em explicar o mundo, mas em orientar missão, progressão, falha, recompensa, consequência e tom. Como documento canônico, ele complementa o game concept geral e serve como base para futuros chats, pitch narrativo, vertical slice e GDD de campanha.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8"/>
      </w:tblGrid>
      <w:tr>
        <w:tc>
          <w:tcPr>
            <w:tcW w:type="dxa" w:w="10658"/>
            <w:shd w:fill="111827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single" w:sz="8" w:color="111827"/>
              <w:left w:val="single" w:sz="8" w:color="111827"/>
              <w:bottom w:val="single" w:sz="8" w:color="111827"/>
              <w:right w:val="single" w:sz="8" w:color="111827"/>
            </w:tcBorders>
          </w:tcPr>
          <w:p>
            <w:r>
              <w:rPr>
                <w:b/>
                <w:color w:val="F8FAFC"/>
                <w:sz w:val="25"/>
              </w:rPr>
              <w:t xml:space="preserve">Leitura executiva final  </w:t>
            </w:r>
            <w:r>
              <w:rPr>
                <w:color w:val="F8FAFC"/>
                <w:sz w:val="25"/>
              </w:rPr>
              <w:t>o Coração de Éden não quer paz verdadeira; quer conflito abaixo do ponto de ruptura. A Aliança de Refugiados existe para provar que ainda há diferença entre manter a cidade funcionando e manter pessoas vivas.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7"/>
      </w:rPr>
      <w:t>Pulso de Éden | Bíblia narrativa e política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