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EE3" w:rsidRDefault="00926B5A">
      <w:pPr>
        <w:rPr>
          <w:rFonts w:hint="eastAsia"/>
        </w:rPr>
      </w:pPr>
      <w:r>
        <w:rPr>
          <w:rFonts w:hint="eastAsia"/>
        </w:rPr>
        <w:t>V1.1 ：完成基本功能，主要汇率换算，不涉及汇率趋势线</w:t>
      </w:r>
      <w:bookmarkStart w:id="0" w:name="_GoBack"/>
      <w:bookmarkEnd w:id="0"/>
    </w:p>
    <w:sectPr w:rsidR="00392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07"/>
    <w:rsid w:val="00392EE3"/>
    <w:rsid w:val="007F191C"/>
    <w:rsid w:val="00926B5A"/>
    <w:rsid w:val="00FD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974B"/>
  <w15:chartTrackingRefBased/>
  <w15:docId w15:val="{E31ABB84-6A43-450C-9F18-E045106C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王富来</dc:creator>
  <cp:keywords/>
  <dc:description/>
  <cp:lastModifiedBy>王富来</cp:lastModifiedBy>
  <cp:revision>3</cp:revision>
  <dcterms:created xsi:type="dcterms:W3CDTF">2018-04-21T07:02:00Z</dcterms:created>
  <dcterms:modified xsi:type="dcterms:W3CDTF">2018-04-21T07:03:00Z</dcterms:modified>
</cp:coreProperties>
</file>