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1. 单一职责原则（SRP）</w:t>
      </w:r>
      <w:r>
        <w:rPr>
          <w:rFonts w:hint="eastAsia"/>
          <w:b/>
          <w:bCs/>
          <w:lang w:val="en-US" w:eastAsia="zh-CN"/>
        </w:rPr>
        <w:t>:</w:t>
      </w:r>
      <w:r>
        <w:t>一个类只负责一个职责。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4261" w:type="dxa"/>
          </w:tcPr>
          <w:p>
            <w:r>
              <w:t>错误设计：OrderManager类同时负责订单处理和日志记录。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class OrderManager:</w:t>
            </w:r>
          </w:p>
          <w:p>
            <w:r>
              <w:t xml:space="preserve">    def process_order(self, order):</w:t>
            </w:r>
          </w:p>
          <w:p>
            <w:r>
              <w:t xml:space="preserve">        # 处理订单</w:t>
            </w:r>
          </w:p>
          <w:p>
            <w:r>
              <w:t xml:space="preserve">        self.log_order(order)</w:t>
            </w:r>
          </w:p>
          <w:p>
            <w:r>
              <w:t xml:space="preserve">    def log_order(self, order):</w:t>
            </w:r>
          </w:p>
          <w:p>
            <w:pPr>
              <w:rPr>
                <w:vertAlign w:val="baseline"/>
              </w:rPr>
            </w:pPr>
            <w:r>
              <w:t xml:space="preserve">        print(f"Order {order.id} logged.")</w:t>
            </w:r>
          </w:p>
        </w:tc>
        <w:tc>
          <w:tcPr>
            <w:tcW w:w="5505" w:type="dxa"/>
          </w:tcPr>
          <w:p>
            <w:r>
              <w:t>正确设计：将日志记录职责抽离到单独的类。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class OrderManager:</w:t>
            </w:r>
          </w:p>
          <w:p>
            <w:r>
              <w:t xml:space="preserve">    def __init__(self, logger):</w:t>
            </w:r>
          </w:p>
          <w:p>
            <w:r>
              <w:t xml:space="preserve">        self.logger = logger</w:t>
            </w:r>
          </w:p>
          <w:p>
            <w:r>
              <w:t xml:space="preserve">    def process_order(self, order):</w:t>
            </w:r>
          </w:p>
          <w:p>
            <w:r>
              <w:t xml:space="preserve">        # 处理订单</w:t>
            </w:r>
          </w:p>
          <w:p>
            <w:r>
              <w:t xml:space="preserve">        self.logger.log(order)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class Logger:</w:t>
            </w:r>
          </w:p>
          <w:p>
            <w:r>
              <w:t xml:space="preserve">    def log(self, order):</w:t>
            </w:r>
          </w:p>
          <w:p>
            <w:pPr>
              <w:rPr>
                <w:vertAlign w:val="baseline"/>
              </w:rPr>
            </w:pPr>
            <w:r>
              <w:t xml:space="preserve">        print(f"Order {order.id} logged.")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drawing>
                <wp:inline distT="0" distB="0" distL="114300" distR="114300">
                  <wp:extent cx="1465580" cy="1541780"/>
                  <wp:effectExtent l="0" t="0" r="12700" b="1270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8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5" w:type="dxa"/>
          </w:tcPr>
          <w:p>
            <w:r>
              <w:drawing>
                <wp:inline distT="0" distB="0" distL="114300" distR="114300">
                  <wp:extent cx="1611630" cy="2522855"/>
                  <wp:effectExtent l="0" t="0" r="3810" b="698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252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</w:rPr>
      </w:pPr>
    </w:p>
    <w:p>
      <w:r>
        <w:rPr>
          <w:b/>
          <w:bCs/>
        </w:rPr>
        <w:t>2. 开闭原则（OCP）</w:t>
      </w:r>
      <w:r>
        <w:rPr>
          <w:rFonts w:hint="eastAsia"/>
          <w:b/>
          <w:bCs/>
          <w:lang w:val="en-US" w:eastAsia="zh-CN"/>
        </w:rPr>
        <w:t>:</w:t>
      </w:r>
      <w:r>
        <w:t>对扩展开放，对修改封闭。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错误设计：在现有的支付类中直接添加新的支付方式。</w:t>
            </w:r>
          </w:p>
          <w:p>
            <w:r>
              <w:t>class PaymentProcessor:</w:t>
            </w:r>
          </w:p>
          <w:p>
            <w:r>
              <w:t xml:space="preserve">    def process_payment(self, payment_type):</w:t>
            </w:r>
          </w:p>
          <w:p>
            <w:r>
              <w:t xml:space="preserve">        if payment_type == "credit_card":</w:t>
            </w:r>
          </w:p>
          <w:p>
            <w:r>
              <w:t xml:space="preserve">            print("Processing credit card payment.")</w:t>
            </w:r>
          </w:p>
          <w:p>
            <w:r>
              <w:t xml:space="preserve">        elif payment_type == "paypal":</w:t>
            </w:r>
          </w:p>
          <w:p>
            <w:pPr>
              <w:rPr>
                <w:vertAlign w:val="baseline"/>
              </w:rPr>
            </w:pPr>
            <w:r>
              <w:t xml:space="preserve">            print("Processing PayPal payment.")</w:t>
            </w:r>
          </w:p>
        </w:tc>
        <w:tc>
          <w:tcPr>
            <w:tcW w:w="5505" w:type="dxa"/>
          </w:tcPr>
          <w:p>
            <w:r>
              <w:t>正确设计：使用抽象类扩展新的支付方式。</w:t>
            </w:r>
          </w:p>
          <w:p>
            <w:r>
              <w:t>class PaymentProcessor:</w:t>
            </w:r>
          </w:p>
          <w:p>
            <w:r>
              <w:t xml:space="preserve">    def process_payment(self, payment):</w:t>
            </w:r>
          </w:p>
          <w:p>
            <w:r>
              <w:t xml:space="preserve">        payment.pay()</w:t>
            </w:r>
          </w:p>
          <w:p/>
          <w:p>
            <w:r>
              <w:t>class CreditCardPayment:</w:t>
            </w:r>
          </w:p>
          <w:p>
            <w:r>
              <w:t xml:space="preserve">    def pay(self):</w:t>
            </w:r>
          </w:p>
          <w:p>
            <w:r>
              <w:t xml:space="preserve">        print("Processing credit card payment.")</w:t>
            </w:r>
          </w:p>
          <w:p/>
          <w:p>
            <w:r>
              <w:t>class PayPalPayment:</w:t>
            </w:r>
          </w:p>
          <w:p>
            <w:r>
              <w:t xml:space="preserve">    def pay(self):</w:t>
            </w:r>
          </w:p>
          <w:p>
            <w:pPr>
              <w:rPr>
                <w:vertAlign w:val="baseline"/>
              </w:rPr>
            </w:pPr>
            <w:r>
              <w:t xml:space="preserve">        print("Processing PayPal payment.")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drawing>
                <wp:inline distT="0" distB="0" distL="114300" distR="114300">
                  <wp:extent cx="2164080" cy="1517650"/>
                  <wp:effectExtent l="0" t="0" r="0" b="635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5" w:type="dxa"/>
          </w:tcPr>
          <w:p>
            <w:r>
              <w:drawing>
                <wp:inline distT="0" distB="0" distL="114300" distR="114300">
                  <wp:extent cx="1929765" cy="2035810"/>
                  <wp:effectExtent l="0" t="0" r="5715" b="635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里氏替换原则（LSP）</w:t>
      </w:r>
      <w:r>
        <w:rPr>
          <w:rFonts w:hint="eastAsia"/>
          <w:b/>
          <w:bCs/>
          <w:lang w:val="en-US" w:eastAsia="zh-CN"/>
        </w:rPr>
        <w:t>:</w:t>
      </w:r>
      <w:r>
        <w:t>子类可以替换父类。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错误设计：Square继承Rectangle但改变了行为。</w:t>
            </w:r>
          </w:p>
          <w:p>
            <w:r>
              <w:t>class Rectangle:</w:t>
            </w:r>
          </w:p>
          <w:p>
            <w:r>
              <w:t xml:space="preserve">    def __init__(self, width, height):</w:t>
            </w:r>
          </w:p>
          <w:p>
            <w:r>
              <w:t xml:space="preserve">        self.width = width</w:t>
            </w:r>
          </w:p>
          <w:p>
            <w:r>
              <w:t xml:space="preserve">        self.height = height</w:t>
            </w:r>
          </w:p>
          <w:p>
            <w:r>
              <w:t xml:space="preserve">    def area(self):</w:t>
            </w:r>
          </w:p>
          <w:p>
            <w:r>
              <w:t xml:space="preserve">        return self.width * self.height</w:t>
            </w:r>
          </w:p>
          <w:p>
            <w:r>
              <w:t>class Square(Rectangle):</w:t>
            </w:r>
          </w:p>
          <w:p>
            <w:r>
              <w:t xml:space="preserve">    def __init__(self, side):</w:t>
            </w:r>
          </w:p>
          <w:p>
            <w:pPr>
              <w:rPr>
                <w:b/>
                <w:bCs/>
                <w:vertAlign w:val="baseline"/>
              </w:rPr>
            </w:pPr>
            <w:r>
              <w:t xml:space="preserve">        super().__init__(side, side)</w:t>
            </w:r>
          </w:p>
        </w:tc>
        <w:tc>
          <w:tcPr>
            <w:tcW w:w="5496" w:type="dxa"/>
          </w:tcPr>
          <w:p>
            <w:r>
              <w:t>正确设计：将矩形和正方形分离。</w:t>
            </w:r>
          </w:p>
          <w:p>
            <w:r>
              <w:t>class Shape:</w:t>
            </w:r>
          </w:p>
          <w:p>
            <w:r>
              <w:t xml:space="preserve">    def area(self):</w:t>
            </w:r>
          </w:p>
          <w:p>
            <w:r>
              <w:t xml:space="preserve">        pass</w:t>
            </w:r>
          </w:p>
          <w:p>
            <w:r>
              <w:t>class Rectangle(Shape):</w:t>
            </w:r>
          </w:p>
          <w:p>
            <w:r>
              <w:t xml:space="preserve">    def __init__(self, width, height):</w:t>
            </w:r>
          </w:p>
          <w:p>
            <w:r>
              <w:t xml:space="preserve">        self.width = width</w:t>
            </w:r>
          </w:p>
          <w:p>
            <w:r>
              <w:t xml:space="preserve">        self.height = height</w:t>
            </w:r>
          </w:p>
          <w:p>
            <w:r>
              <w:t xml:space="preserve">    def area(self):</w:t>
            </w:r>
          </w:p>
          <w:p>
            <w:r>
              <w:t xml:space="preserve">        return self.width * self.height</w:t>
            </w:r>
          </w:p>
          <w:p>
            <w:r>
              <w:t>class Square(Shape):</w:t>
            </w:r>
          </w:p>
          <w:p>
            <w:r>
              <w:t xml:space="preserve">    def __init__(self, side):</w:t>
            </w:r>
          </w:p>
          <w:p>
            <w:r>
              <w:t xml:space="preserve">        self.side = side</w:t>
            </w:r>
          </w:p>
          <w:p>
            <w:r>
              <w:t xml:space="preserve">    def area(self):</w:t>
            </w:r>
          </w:p>
          <w:p>
            <w:pPr>
              <w:rPr>
                <w:b/>
                <w:bCs/>
                <w:vertAlign w:val="baseline"/>
              </w:rPr>
            </w:pPr>
            <w:r>
              <w:t xml:space="preserve">        return self.side * self.side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drawing>
                <wp:inline distT="0" distB="0" distL="114300" distR="114300">
                  <wp:extent cx="1078230" cy="1911985"/>
                  <wp:effectExtent l="0" t="0" r="3810" b="825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>
            <w:r>
              <w:drawing>
                <wp:inline distT="0" distB="0" distL="114300" distR="114300">
                  <wp:extent cx="2778125" cy="1981835"/>
                  <wp:effectExtent l="0" t="0" r="10795" b="1460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98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</w:p>
    <w:p>
      <w:r>
        <w:rPr>
          <w:b/>
          <w:bCs/>
        </w:rPr>
        <w:t>4. 依赖倒置原则（DIP）</w:t>
      </w:r>
      <w:r>
        <w:rPr>
          <w:rFonts w:hint="eastAsia"/>
          <w:b/>
          <w:bCs/>
          <w:lang w:val="en-US" w:eastAsia="zh-CN"/>
        </w:rPr>
        <w:t>:</w:t>
      </w:r>
      <w:r>
        <w:t>高层模块依赖于抽象，而不是具体实现。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2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错误设计：OrderProcessor直接依赖于具体的EmailNotifier。</w:t>
            </w:r>
          </w:p>
          <w:p>
            <w:r>
              <w:t>class EmailNotifier:</w:t>
            </w:r>
          </w:p>
          <w:p>
            <w:r>
              <w:t xml:space="preserve">    def send(self, message):</w:t>
            </w:r>
          </w:p>
          <w:p>
            <w:r>
              <w:t xml:space="preserve">        print(f"Email sent: {message}")</w:t>
            </w:r>
          </w:p>
          <w:p>
            <w:r>
              <w:t>class OrderProcessor:</w:t>
            </w:r>
          </w:p>
          <w:p>
            <w:r>
              <w:t xml:space="preserve">    def __init__(self):</w:t>
            </w:r>
          </w:p>
          <w:p>
            <w:r>
              <w:t xml:space="preserve">        self.notifier = EmailNotifier()</w:t>
            </w:r>
          </w:p>
          <w:p>
            <w:r>
              <w:t xml:space="preserve">    def process_order(self):</w:t>
            </w:r>
          </w:p>
          <w:p>
            <w:pPr>
              <w:rPr>
                <w:vertAlign w:val="baseline"/>
              </w:rPr>
            </w:pPr>
            <w:r>
              <w:t xml:space="preserve">        self.notifier.send("Order processed.")</w:t>
            </w:r>
          </w:p>
        </w:tc>
        <w:tc>
          <w:tcPr>
            <w:tcW w:w="5515" w:type="dxa"/>
          </w:tcPr>
          <w:p>
            <w:r>
              <w:t>正确设计：通过接口注入依赖。</w:t>
            </w:r>
          </w:p>
          <w:p>
            <w:r>
              <w:t>class Notifier:</w:t>
            </w:r>
          </w:p>
          <w:p>
            <w:r>
              <w:t xml:space="preserve">    def send(self, message):</w:t>
            </w:r>
          </w:p>
          <w:p>
            <w:r>
              <w:t xml:space="preserve">        pass</w:t>
            </w:r>
          </w:p>
          <w:p>
            <w:r>
              <w:t>class EmailNotifier(Notifier):</w:t>
            </w:r>
          </w:p>
          <w:p>
            <w:r>
              <w:t xml:space="preserve">    def send(self, message):</w:t>
            </w:r>
          </w:p>
          <w:p>
            <w:r>
              <w:t xml:space="preserve">        print(f"Email sent: {message}")</w:t>
            </w:r>
          </w:p>
          <w:p>
            <w:r>
              <w:t>class OrderProcessor:</w:t>
            </w:r>
          </w:p>
          <w:p>
            <w:r>
              <w:t xml:space="preserve">    def __init__(self, notifier):</w:t>
            </w:r>
          </w:p>
          <w:p>
            <w:r>
              <w:t xml:space="preserve">        self.notifier = notifier</w:t>
            </w:r>
          </w:p>
          <w:p>
            <w:r>
              <w:t xml:space="preserve">    def process_order(self):</w:t>
            </w:r>
          </w:p>
          <w:p>
            <w:pPr>
              <w:rPr>
                <w:vertAlign w:val="baseline"/>
              </w:rPr>
            </w:pPr>
            <w:r>
              <w:t xml:space="preserve">        self.notifier.send("Order processed.")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719070" cy="727075"/>
                  <wp:effectExtent l="0" t="0" r="8890" b="444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7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</w:tcPr>
          <w:p>
            <w:r>
              <w:drawing>
                <wp:inline distT="0" distB="0" distL="114300" distR="114300">
                  <wp:extent cx="2995930" cy="1567815"/>
                  <wp:effectExtent l="0" t="0" r="6350" b="19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3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74"/>
        <w:gridCol w:w="5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1695450" cy="3728085"/>
                  <wp:effectExtent l="0" t="0" r="1143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72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256915" cy="3926205"/>
                  <wp:effectExtent l="0" t="0" r="444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392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b/>
          <w:bCs/>
        </w:rPr>
        <w:t>5. 接口分离原则（ISP）</w:t>
      </w:r>
      <w:r>
        <w:rPr>
          <w:rFonts w:hint="eastAsia"/>
          <w:b/>
          <w:bCs/>
          <w:lang w:val="en-US" w:eastAsia="zh-CN"/>
        </w:rPr>
        <w:t>:</w:t>
      </w:r>
      <w:r>
        <w:t>不应该强迫一个类实现不需要的接口。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错误设计：一个接口包含了所有方法。</w:t>
            </w:r>
          </w:p>
          <w:p>
            <w:r>
              <w:t>class Worker:</w:t>
            </w:r>
          </w:p>
          <w:p>
            <w:r>
              <w:t xml:space="preserve">    def work(self):</w:t>
            </w:r>
          </w:p>
          <w:p>
            <w:r>
              <w:t xml:space="preserve">        pass</w:t>
            </w:r>
          </w:p>
          <w:p>
            <w:r>
              <w:t xml:space="preserve">    def eat(self):</w:t>
            </w:r>
          </w:p>
          <w:p>
            <w:pPr>
              <w:rPr>
                <w:vertAlign w:val="baseline"/>
              </w:rPr>
            </w:pPr>
            <w:r>
              <w:t xml:space="preserve">        pass</w:t>
            </w:r>
          </w:p>
        </w:tc>
        <w:tc>
          <w:tcPr>
            <w:tcW w:w="5496" w:type="dxa"/>
          </w:tcPr>
          <w:p>
            <w:r>
              <w:t>正确设计：将接口分离。</w:t>
            </w:r>
          </w:p>
          <w:p>
            <w:r>
              <w:t>class Workable:</w:t>
            </w:r>
          </w:p>
          <w:p>
            <w:r>
              <w:t xml:space="preserve">    def work(self):</w:t>
            </w:r>
          </w:p>
          <w:p>
            <w:r>
              <w:t xml:space="preserve">        pass</w:t>
            </w:r>
          </w:p>
          <w:p>
            <w:r>
              <w:t>class Eatable:</w:t>
            </w:r>
          </w:p>
          <w:p>
            <w:r>
              <w:t xml:space="preserve">    def eat(self):</w:t>
            </w:r>
          </w:p>
          <w:p>
            <w:r>
              <w:t xml:space="preserve">        pass</w:t>
            </w:r>
          </w:p>
          <w:p>
            <w:r>
              <w:t>class Worker(Workable, Eatable):</w:t>
            </w:r>
          </w:p>
          <w:p>
            <w:r>
              <w:t xml:space="preserve">    def work(self):</w:t>
            </w:r>
          </w:p>
          <w:p>
            <w:r>
              <w:t xml:space="preserve">        print("Working")</w:t>
            </w:r>
          </w:p>
          <w:p>
            <w:r>
              <w:t xml:space="preserve">    def eat(self):</w:t>
            </w:r>
          </w:p>
          <w:p>
            <w:pPr>
              <w:rPr>
                <w:vertAlign w:val="baseline"/>
              </w:rPr>
            </w:pPr>
            <w:r>
              <w:t xml:space="preserve">        print("Eating")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drawing>
                <wp:inline distT="0" distB="0" distL="114300" distR="114300">
                  <wp:extent cx="770255" cy="827405"/>
                  <wp:effectExtent l="0" t="0" r="6985" b="1079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>
            <w:r>
              <w:drawing>
                <wp:inline distT="0" distB="0" distL="114300" distR="114300">
                  <wp:extent cx="1174115" cy="1191260"/>
                  <wp:effectExtent l="0" t="0" r="14605" b="1270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115" cy="11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b/>
          <w:bCs/>
        </w:rPr>
        <w:t>6. 发布复用等价性原则（REP）</w:t>
      </w:r>
      <w:r>
        <w:rPr>
          <w:rFonts w:hint="eastAsia"/>
          <w:b/>
          <w:bCs/>
          <w:lang w:val="en-US" w:eastAsia="zh-CN"/>
        </w:rPr>
        <w:t>:</w:t>
      </w:r>
      <w:r>
        <w:t>模块的发布和重用是等价的。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6" w:type="dxa"/>
          </w:tcPr>
          <w:p>
            <w:r>
              <w:t xml:space="preserve"> 将日志功能单独封装成模块，可以在不同的项目中重用。</w:t>
            </w:r>
          </w:p>
          <w:p>
            <w:r>
              <w:t># log_module.py</w:t>
            </w:r>
          </w:p>
          <w:p>
            <w:r>
              <w:t>class Logger:</w:t>
            </w:r>
          </w:p>
          <w:p>
            <w:r>
              <w:t xml:space="preserve">    def log(self, message):</w:t>
            </w:r>
          </w:p>
          <w:p>
            <w:pPr>
              <w:rPr>
                <w:vertAlign w:val="baseline"/>
              </w:rPr>
            </w:pPr>
            <w:r>
              <w:t xml:space="preserve">        print(message)</w:t>
            </w:r>
          </w:p>
        </w:tc>
      </w:tr>
    </w:tbl>
    <w:p/>
    <w:p>
      <w:r>
        <w:rPr>
          <w:b/>
          <w:bCs/>
        </w:rPr>
        <w:t>7. 共同封装原则（CCP）</w:t>
      </w:r>
      <w:r>
        <w:rPr>
          <w:rFonts w:hint="eastAsia"/>
          <w:b/>
          <w:bCs/>
          <w:lang w:val="en-US" w:eastAsia="zh-CN"/>
        </w:rPr>
        <w:t>:</w:t>
      </w:r>
      <w:r>
        <w:t>需要一起修改的类应该放在同一个模块中。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r>
              <w:t>用户登录系统的类应封装在一个模块中。</w:t>
            </w:r>
          </w:p>
          <w:p>
            <w:r>
              <w:t># authentication_module</w:t>
            </w:r>
          </w:p>
          <w:p>
            <w:r>
              <w:t>class UserValidator:</w:t>
            </w:r>
          </w:p>
          <w:p>
            <w:r>
              <w:t xml:space="preserve">    def validate(self, username, password):</w:t>
            </w:r>
          </w:p>
          <w:p>
            <w:r>
              <w:t xml:space="preserve">        pass</w:t>
            </w:r>
          </w:p>
          <w:p>
            <w:r>
              <w:t>class SessionManager:</w:t>
            </w:r>
          </w:p>
          <w:p>
            <w:r>
              <w:t xml:space="preserve">    def create_session(self, user):</w:t>
            </w:r>
          </w:p>
          <w:p>
            <w:pPr>
              <w:rPr>
                <w:vertAlign w:val="baseline"/>
              </w:rPr>
            </w:pPr>
            <w:r>
              <w:t xml:space="preserve">        pass</w:t>
            </w:r>
          </w:p>
        </w:tc>
      </w:tr>
    </w:tbl>
    <w:p>
      <w:r>
        <w:rPr>
          <w:b/>
          <w:bCs/>
        </w:rPr>
        <w:t>8. 共同复用原则（CRP）</w:t>
      </w:r>
      <w:r>
        <w:rPr>
          <w:rFonts w:hint="eastAsia"/>
          <w:b/>
          <w:bCs/>
          <w:lang w:val="en-US" w:eastAsia="zh-CN"/>
        </w:rPr>
        <w:t>:</w:t>
      </w:r>
      <w:r>
        <w:t>一个模块只包含一起被复用的类。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将支付相关类封装在支付模块中，而不包含其他无关功能。</w:t>
            </w:r>
          </w:p>
          <w:p>
            <w:r>
              <w:t># payment_module</w:t>
            </w:r>
          </w:p>
          <w:p>
            <w:r>
              <w:t>class CreditCardPayment:</w:t>
            </w:r>
          </w:p>
          <w:p>
            <w:r>
              <w:t xml:space="preserve">    def pay(self):</w:t>
            </w:r>
          </w:p>
          <w:p>
            <w:r>
              <w:t xml:space="preserve">        pass</w:t>
            </w:r>
          </w:p>
          <w:p>
            <w:r>
              <w:t>class PayPalPayment:</w:t>
            </w:r>
          </w:p>
          <w:p>
            <w:r>
              <w:t xml:space="preserve">    def pay(self):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t xml:space="preserve">        pass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UML图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用例图 (Use Case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参与者 (Actor)：系统的用户或其他外部系统，分为主角和次要角色。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用例 (Use Case)：系统提供的功能或服务，用椭圆表示。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关联关系 (Association)：参与者与用例之间的关系，用直线连接。</w:t>
      </w:r>
    </w:p>
    <w:p>
      <w:pPr>
        <w:numPr>
          <w:ilvl w:val="0"/>
          <w:numId w:val="1"/>
        </w:numPr>
        <w:ind w:left="420" w:leftChars="0" w:hanging="420" w:firstLineChars="0"/>
      </w:pPr>
      <w:r>
        <w:t>扩展 (Extend)：一种可选的用例行为，表示用例可以被扩展，触发条件明确。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包含 (Include)：通用的用例行为，表示用例包含了另一个用例。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系统边界 (System Boundary)：定义系统范围，用一个矩形框表示。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目标：用例图关注系统的功能需求以及用户与系统的交互，而其他图多描述实现细节。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区别：用例图描述的是功能需求，是高层次的抽象，不涉及内部实现。</w:t>
      </w:r>
    </w:p>
    <w:p>
      <w:r>
        <w:drawing>
          <wp:inline distT="0" distB="0" distL="114300" distR="114300">
            <wp:extent cx="4792980" cy="694690"/>
            <wp:effectExtent l="0" t="0" r="762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2. 状态图 (State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状态 (State)：系统的某个状态，用圆角矩形表示。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初始状态 (Initial State)：系统的起始状态，用黑色实心圆表示。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结束状态 (Final State)：系统的终止状态，用带圆圈的实心圆表示。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状态转换 (Transition)：从一个状态到另一个状态的路径，用箭头表示，通常附带触发事件和条件。</w:t>
      </w:r>
    </w:p>
    <w:p>
      <w:pPr>
        <w:numPr>
          <w:ilvl w:val="0"/>
          <w:numId w:val="1"/>
        </w:numPr>
        <w:ind w:left="420" w:leftChars="0" w:hanging="420" w:firstLineChars="0"/>
      </w:pPr>
      <w:r>
        <w:t>事件 (Event)：触发状态转换的操作或条件。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目标：状态图描述对象或系统在生命周期中的状态变化过程。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区别：状态图专注于单个对象的状态变化，而活动图描述流程，顺序图描述对象之间的交互。</w:t>
      </w:r>
    </w:p>
    <w:p>
      <w:r>
        <w:drawing>
          <wp:inline distT="0" distB="0" distL="114300" distR="114300">
            <wp:extent cx="2976245" cy="4724400"/>
            <wp:effectExtent l="0" t="0" r="1079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3. 活动图 (Activity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活动 (Activity)：代表某个步骤或操作，用矩形表示。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决策节点 (Decision Node)：用于分支流程，用菱形表示。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合并节点 (Merge Node)：多个分支合并成一条流程，用菱形表示。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并行节点 (Fork Node)：分支出多条并行路径，用实心水平线表示。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汇聚节点 (Join Node)：多条并行路径合并成一条，用实心水平线表示。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起始节点 (Initial Node)：流程的起始点，用黑色实心圆表示。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结束节点 (Final Node)：流程的终止点，用带圆圈的实心圆表示。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对象流 (Object Flow)：表示活动之间的数据传递。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目标：活动图描述系统的动态行为，主要用于建模业务流程或工作流。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区别：活动图着眼于流程逻辑，而状态图关注状态变化。</w:t>
      </w:r>
    </w:p>
    <w:p>
      <w:r>
        <w:drawing>
          <wp:inline distT="0" distB="0" distL="114300" distR="114300">
            <wp:extent cx="2105660" cy="2576195"/>
            <wp:effectExtent l="0" t="0" r="12700" b="1460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4. 泳道图 (Swimlane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泳道 (Swimlane)：将活动划分到不同的角色或部门中，每个泳道代表一个参与方。</w:t>
      </w:r>
    </w:p>
    <w:p>
      <w:pPr>
        <w:numPr>
          <w:ilvl w:val="0"/>
          <w:numId w:val="1"/>
        </w:numPr>
        <w:ind w:left="420" w:leftChars="0" w:hanging="420" w:firstLineChars="0"/>
      </w:pPr>
      <w:r>
        <w:t>活动 (Activity)：泳道中的具体任务或操作。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箭头 (Arrow)：表示活动之间的流程。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目标：泳道图是活动图的变体，重点关注责任分配，展示不同角色之间的活动交互。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区别：泳道图突出了角色或部门，活动图则不强调这一点。</w:t>
      </w:r>
    </w:p>
    <w:p>
      <w:r>
        <w:drawing>
          <wp:inline distT="0" distB="0" distL="114300" distR="114300">
            <wp:extent cx="3355975" cy="2989580"/>
            <wp:effectExtent l="0" t="0" r="12065" b="1270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5. 顺序图 (Sequence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对象 (Object)：用矩形表示，放在图的顶部。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生命线 (Lifeline)：表示对象的生命周期，用垂直虚线表示。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消息 (Message)：对象之间的交互，用箭头表示，有同步、异步、返回消息等。</w:t>
      </w:r>
    </w:p>
    <w:p>
      <w:pPr>
        <w:numPr>
          <w:ilvl w:val="0"/>
          <w:numId w:val="1"/>
        </w:numPr>
        <w:ind w:left="420" w:leftChars="0" w:hanging="420" w:firstLineChars="0"/>
      </w:pPr>
      <w:r>
        <w:t>激活条 (Activation Bar)：表示对象在某个时间段内的活动，用细长的矩形表示。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创建与销毁：表示对象的创建（箭头指向生命线）或销毁（"X"符号）。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目标：顺序图描述系统中对象之间的交互顺序。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区别：顺序图注重时间顺序，而类图描述静态结构，活动图描述流程。</w:t>
      </w:r>
    </w:p>
    <w:p>
      <w:r>
        <w:drawing>
          <wp:inline distT="0" distB="0" distL="114300" distR="114300">
            <wp:extent cx="4427220" cy="2599690"/>
            <wp:effectExtent l="0" t="0" r="7620" b="635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6. 类图 (Class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类 (Class)：用矩形表示，分为类名、属性、方法三部分。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关系 (Relationships)： </w:t>
      </w:r>
    </w:p>
    <w:p>
      <w:pPr>
        <w:numPr>
          <w:ilvl w:val="0"/>
          <w:numId w:val="1"/>
        </w:numPr>
        <w:ind w:left="420" w:leftChars="0" w:hanging="420" w:firstLineChars="0"/>
      </w:pPr>
      <w:r>
        <w:t>关联 (Association)：两个类之间的普通关系，用实线表示。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继承 (Inheritance)：表示父类和子类之间的关系，用带空心箭头的实线表示。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依赖 (Dependency)：表示类之间的依赖，用带虚线箭头表示。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聚合 (Aggregation)：表示整体与部分的关系，用空心菱形和实线表示。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组合 (Composition)：表示强依赖的整体与部分关系，用实心菱形和实线表示。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目标：类图描述系统的静态结构，展示类及其关系。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区别：类图是静态建模图，而顺序图、活动图等是动态行为建模图。</w:t>
      </w:r>
    </w:p>
    <w:p>
      <w:r>
        <w:drawing>
          <wp:inline distT="0" distB="0" distL="114300" distR="114300">
            <wp:extent cx="5617210" cy="6771640"/>
            <wp:effectExtent l="0" t="0" r="635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7. 部署图 (Deployment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节点 (Node)：硬件设备或运行环境，用立方体表示。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组件 (Component)：系统中的可部署单元，用矩形表示。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连接 (Association)：节点之间的通信路径，用带箭头的实线表示。</w:t>
      </w:r>
    </w:p>
    <w:p>
      <w:r>
        <w:t>与其他图的区别：</w:t>
      </w:r>
    </w:p>
    <w:p>
      <w:pPr>
        <w:numPr>
          <w:ilvl w:val="0"/>
          <w:numId w:val="1"/>
        </w:numPr>
        <w:ind w:left="420" w:leftChars="0" w:hanging="420" w:firstLineChars="0"/>
      </w:pPr>
      <w:r>
        <w:t>目标：部署图描述系统的物理部署结构。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区别：部署图着重于硬件环境和运行组件，而类图描述逻辑结构，活动图描述流程。</w:t>
      </w:r>
    </w:p>
    <w:p>
      <w:r>
        <w:drawing>
          <wp:inline distT="0" distB="0" distL="114300" distR="114300">
            <wp:extent cx="1818640" cy="3667760"/>
            <wp:effectExtent l="0" t="0" r="10160" b="508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8. 环境图 (Environment Diagram)</w:t>
      </w:r>
    </w:p>
    <w:p>
      <w:r>
        <w:t>包含的元素：</w:t>
      </w:r>
    </w:p>
    <w:p>
      <w:pPr>
        <w:numPr>
          <w:ilvl w:val="0"/>
          <w:numId w:val="1"/>
        </w:numPr>
        <w:ind w:left="420" w:leftChars="0" w:hanging="420" w:firstLineChars="0"/>
      </w:pPr>
      <w:r>
        <w:t>节点 (Node)：通常表示系统或环境的硬件或软件，用矩形或立方体表示。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连接 (Connections)：节点之间的通信方式，用线或箭头表示。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环境变量：特定的运行时配置信息。</w:t>
      </w:r>
    </w:p>
    <w:p>
      <w:r>
        <w:t>与其他图的区别：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t>目标：环境图专注于运行环境中各组件的配置和连接。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区别：与部署图相似，但环境图更多关注软件配置（如操作系统、数据库连接等）。</w:t>
      </w:r>
    </w:p>
    <w:p>
      <w:r>
        <w:drawing>
          <wp:inline distT="0" distB="0" distL="114300" distR="114300">
            <wp:extent cx="3416300" cy="2089785"/>
            <wp:effectExtent l="0" t="0" r="12700" b="1333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b/>
          <w:bCs/>
        </w:rPr>
        <w:t>各图之间的区别和联系</w:t>
      </w:r>
    </w:p>
    <w:p>
      <w:r>
        <w:t>功能与需求：</w:t>
      </w:r>
    </w:p>
    <w:p>
      <w:pPr>
        <w:ind w:firstLine="420" w:firstLineChars="200"/>
      </w:pPr>
      <w:r>
        <w:t>用例图：从用户视角描述功能需求。</w:t>
      </w:r>
    </w:p>
    <w:p>
      <w:pPr>
        <w:ind w:firstLine="420" w:firstLineChars="200"/>
      </w:pPr>
      <w:r>
        <w:t>类图：描述功能的实现方式。</w:t>
      </w:r>
    </w:p>
    <w:p>
      <w:r>
        <w:t>动态行为：</w:t>
      </w:r>
    </w:p>
    <w:p>
      <w:pPr>
        <w:ind w:firstLine="420" w:firstLineChars="200"/>
      </w:pPr>
      <w:r>
        <w:t>顺序图：描述对象之间的时间顺序交互。</w:t>
      </w:r>
    </w:p>
    <w:p>
      <w:pPr>
        <w:ind w:firstLine="420" w:firstLineChars="200"/>
      </w:pPr>
      <w:r>
        <w:t>活动图：描述流程逻辑。</w:t>
      </w:r>
    </w:p>
    <w:p>
      <w:pPr>
        <w:ind w:firstLine="420" w:firstLineChars="200"/>
      </w:pPr>
      <w:r>
        <w:t>状态图：描述对象状态变化。</w:t>
      </w:r>
    </w:p>
    <w:p>
      <w:r>
        <w:t>静态结构：</w:t>
      </w:r>
    </w:p>
    <w:p>
      <w:pPr>
        <w:ind w:firstLine="420" w:firstLineChars="200"/>
      </w:pPr>
      <w:r>
        <w:t>类图：展示系统的逻辑结构。</w:t>
      </w:r>
    </w:p>
    <w:p>
      <w:pPr>
        <w:ind w:firstLine="420" w:firstLineChars="200"/>
      </w:pPr>
      <w:r>
        <w:t>部署图：展示系统的物理部署。</w:t>
      </w:r>
    </w:p>
    <w:p>
      <w:r>
        <w:t>流程与责任：</w:t>
      </w:r>
    </w:p>
    <w:p>
      <w:pPr>
        <w:ind w:firstLine="420" w:firstLineChars="200"/>
      </w:pPr>
      <w:r>
        <w:t>活动图：展示业务流程。</w:t>
      </w:r>
    </w:p>
    <w:p>
      <w:pPr>
        <w:ind w:firstLine="420" w:firstLineChars="200"/>
        <w:rPr>
          <w:rFonts w:hint="eastAsia"/>
        </w:rPr>
      </w:pPr>
      <w:r>
        <w:t>泳道图：强调流程中角色的责任分配。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4E289"/>
    <w:multiLevelType w:val="singleLevel"/>
    <w:tmpl w:val="21F4E2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4Y2Q5NjQwMzE0MGE5ZmM5MTI0NmVmZGJkYTU2ODcifQ=="/>
    <w:docVar w:name="KSO_WPS_MARK_KEY" w:val="a62ffc4d-9e09-4dd2-90f9-f742dcded914"/>
  </w:docVars>
  <w:rsids>
    <w:rsidRoot w:val="00A73F61"/>
    <w:rsid w:val="00424AF2"/>
    <w:rsid w:val="00514B6A"/>
    <w:rsid w:val="005B6730"/>
    <w:rsid w:val="00A73F61"/>
    <w:rsid w:val="00FB0B0B"/>
    <w:rsid w:val="1E2B1350"/>
    <w:rsid w:val="23956503"/>
    <w:rsid w:val="248E34AD"/>
    <w:rsid w:val="31610B75"/>
    <w:rsid w:val="784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10"/>
    <w:link w:val="5"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2440</Words>
  <Characters>4830</Characters>
  <Lines>1</Lines>
  <Paragraphs>1</Paragraphs>
  <TotalTime>1</TotalTime>
  <ScaleCrop>false</ScaleCrop>
  <LinksUpToDate>false</LinksUpToDate>
  <CharactersWithSpaces>5537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2024-09-25T15:18:00Z</dcterms:created>
  <dc:creator>佳鸿 朱</dc:creator>
  <cp:lastModifiedBy>好啊</cp:lastModifiedBy>
  <dcterms:modified xsi:type="dcterms:W3CDTF">2024-12-28T15:20:28Z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1F23A412C573488EB87D719C85DD4487</vt:lpwstr>
  </property>
</Properties>
</file>