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 and validation rows of the neural network chain ladder</w:t>
      </w:r>
    </w:p>
    <w:p>
      <w:pPr>
        <w:pStyle w:val="Subtitle"/>
      </w:pPr>
      <w:r>
        <w:t xml:space="preserve">The split of the learning cells by development period</w:t>
      </w:r>
    </w:p>
    <w:p>
      <w:pPr>
        <w:pStyle w:val="Author"/>
      </w:pPr>
      <w:r>
        <w:t xml:space="preserve">Prepared for Francis</w:t>
      </w:r>
    </w:p>
    <w:p>
      <w:pPr>
        <w:pStyle w:val="Date"/>
      </w:pPr>
      <w:r>
        <w:t xml:space="preserve">4 October 2026</w:t>
      </w:r>
    </w:p>
    <w:p>
      <w:pPr>
        <w:pStyle w:val="FirstParagraph"/>
      </w:pPr>
      <w:r>
        <w:t xml:space="preserve">Neural network chain ladder on the SynthETIC portfolio. Network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estimates the factor from development year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- 1 to</w:t>
      </w:r>
      <w:r>
        <w:t xml:space="preserve"> </w:t>
      </w:r>
      <w:r>
        <w:rPr>
          <w:i/>
          <w:iCs/>
        </w:rPr>
        <w:t xml:space="preserve">j</w:t>
      </w:r>
      <w:r>
        <w:t xml:space="preserve">. Its learning cells are ordered by accident year and then by the covariates; the first 90% are the training rows and the last 10% the validation rows. The volume share is the share of the cumulative payments at development year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- 1 that lies in the validation rows. A factor is the sum of the cumulative payments at development year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over the sum at development year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- 1, taken over the rows named.</w:t>
      </w:r>
    </w:p>
    <w:tbl>
      <w:tblPr>
        <w:tblStyle w:val="Table"/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920"/>
        <w:gridCol w:w="880"/>
        <w:gridCol w:w="1050"/>
        <w:gridCol w:w="950"/>
        <w:gridCol w:w="1050"/>
        <w:gridCol w:w="1050"/>
        <w:gridCol w:w="950"/>
        <w:gridCol w:w="1050"/>
        <w:gridCol w:w="1018"/>
      </w:tblGrid>
      <w:tr>
        <w:trPr>
          <w:tblHeader w:val="on"/>
        </w:trPr>
        <w:tc>
          <w:tcPr>
            <w:tcW w:w="7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Period j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Learning cells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Training rows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Validation rows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Accident years, learning cells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Accident years, validation rows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Volume share of validation rows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Factor on training rows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Factor on validation rows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Factor on all learning cells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2 895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2 605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290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18-19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12.1%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2.53498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2.47519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2.52775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2 952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2 656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296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17-18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12.3%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1.32669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1.32340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1.32628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2 817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2 535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282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16-17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11.7%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1.13756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1.14169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1.13804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2 670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2 403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267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15-16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10.7%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1.07428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1.07182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1.07402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2 502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2 251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251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14-15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10.6%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1.04151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1.04814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1.04221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2 336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2 102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234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1-14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13-14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9.9%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1.02173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1.02858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1.02241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7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2 164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1 947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217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12-13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9.9%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1.01542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1.01692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1.01557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8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1 997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1 797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200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1-12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11-12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9.6%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1.01009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1.00948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1.01003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1 826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1 643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183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10-11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10.1%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1.00685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1.00279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1.00643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1 664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1 497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167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1-10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10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10.9%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1.00503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1.01251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1.00585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11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1 496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1 346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150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11.8%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1.00245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1.00128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1.00231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1 329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1 196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133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10.8%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1.00221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1.00245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1.00224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13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1 157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1 041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116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11.4%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1.00131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1.00194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1.00139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14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984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885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99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6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11.1%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1.00068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1.00096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1.00071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821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738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83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5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9.2%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1.00054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1.00024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1.00051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16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655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589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66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1-4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4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7.9%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1.00070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1.00018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1.00066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17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486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437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49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10.1%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1.00118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1.00008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1.00107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18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322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289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33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1-2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3.4%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1.00000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1.00000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1.00000</w:t>
            </w:r>
          </w:p>
        </w:tc>
      </w:tr>
      <w:tr>
        <w:tc>
          <w:tcPr>
            <w:tcW w:w="7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19</w:t>
            </w:r>
          </w:p>
        </w:tc>
        <w:tc>
          <w:tcPr>
            <w:tcW w:w="9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159</w:t>
            </w:r>
          </w:p>
        </w:tc>
        <w:tc>
          <w:tcPr>
            <w:tcW w:w="88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143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16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0.3%</w:t>
            </w:r>
          </w:p>
        </w:tc>
        <w:tc>
          <w:tcPr>
            <w:tcW w:w="9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1.00001</w:t>
            </w:r>
          </w:p>
        </w:tc>
        <w:tc>
          <w:tcPr>
            <w:tcW w:w="105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1.00000</w:t>
            </w:r>
          </w:p>
        </w:tc>
        <w:tc>
          <w:tcPr>
            <w:tcW w:w="101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1.00001</w:t>
            </w:r>
          </w:p>
        </w:tc>
      </w:tr>
    </w:tbl>
    <w:sectPr>
      <w:footnotePr>
        <w:numRestart w:val="eachSect"/>
      </w:footnote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and validation rows of the neural network chain ladder</dc:title>
  <dc:creator>Prepared for Francis</dc:creator>
  <cp:keywords/>
  <dcterms:created xsi:type="dcterms:W3CDTF">2026-10-04T15:29:08Z</dcterms:created>
  <dcterms:modified xsi:type="dcterms:W3CDTF">2026-10-04T15:29:08Z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 October 2026</vt:lpwstr>
  </property>
  <property fmtid="{D5CDD505-2E9C-101B-9397-08002B2CF9AE}" pid="3" name="output">
    <vt:lpwstr/>
  </property>
  <property fmtid="{D5CDD505-2E9C-101B-9397-08002B2CF9AE}" pid="4" name="subtitle">
    <vt:lpwstr>The split of the learning cells by development period</vt:lpwstr>
  </property>
</Properties>
</file>