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8.png" ContentType="image/png"/>
  <Override PartName="/word/media/rId66.png" ContentType="image/png"/>
  <Override PartName="/word/media/image3.png" ContentType="image/png"/>
  <Override PartName="/word/media/image4.png" ContentType="image/png"/>
  <Override PartName="/word/media/image5.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800" w:after="120"/>
        <w:rPr>
          <w:sz w:val="28"/>
          <w:szCs w:val="28"/>
        </w:rPr>
      </w:pPr>
      <w:r>
        <w:rPr>
          <w:sz w:val="28"/>
          <w:szCs w:val="28"/>
        </w:rPr>
        <w:t xml:space="preserve">THE FITTING PROCEDURE AND TRAINING OF THE bCCNN</w:t>
      </w:r>
    </w:p>
    <w:p>
      <w:pPr>
        <w:pStyle w:val="USBtitlepage"/>
      </w:pPr>
      <w:r>
        <w:rPr>
          <w:sz w:val="24"/>
          <w:szCs w:val="24"/>
        </w:rPr>
        <w:t xml:space="preserve">Data splits, early stopping, RMSprop and the final fit</w:t>
      </w:r>
    </w:p>
    <w:p>
      <w:pPr>
        <w:pStyle w:val="USBtitlepage"/>
      </w:pPr>
    </w:p>
    <w:p>
      <w:pPr>
        <w:pStyle w:val="USBtitlepage"/>
      </w:pPr>
    </w:p>
    <w:p>
      <w:pPr>
        <w:pStyle w:val="USBtitlepage"/>
      </w:pPr>
    </w:p>
    <w:p>
      <w:pPr>
        <w:pStyle w:val="USBtitlepage"/>
      </w:pPr>
    </w:p>
    <w:p>
      <w:pPr>
        <w:pStyle w:val="USBStudentnameontitlepage"/>
      </w:pPr>
      <w:r>
        <w:t xml:space="preserve">Study notes on the bCCNN strand of the research assignment</w:t>
      </w:r>
    </w:p>
    <w:p>
      <w:pPr>
        <w:pStyle w:val="USBtitlepage"/>
      </w:pPr>
    </w:p>
    <w:p>
      <w:pPr>
        <w:pStyle w:val="USBtitlepage"/>
      </w:pPr>
    </w:p>
    <w:p>
      <w:pPr>
        <w:pStyle w:val="USBtitlepage"/>
      </w:pPr>
      <w:r>
        <w:rPr>
          <w:sz w:val="22"/>
          <w:szCs w:val="22"/>
        </w:rPr>
        <w:t xml:space="preserve">Prepared with the generative artificial intelligence tool Claude (Anthropic)</w:t>
      </w:r>
      <w:r>
        <w:rPr>
          <w:sz w:val="22"/>
          <w:szCs w:val="22"/>
        </w:rPr>
        <w:br/>
      </w:r>
      <w:r>
        <w:rPr>
          <w:sz w:val="22"/>
          <w:szCs w:val="22"/>
        </w:rPr>
        <w:t xml:space="preserve">as study material for the BComHons research assignment</w:t>
      </w:r>
      <w:r>
        <w:rPr>
          <w:sz w:val="22"/>
          <w:szCs w:val="22"/>
        </w:rPr>
        <w:br/>
      </w:r>
      <w:r>
        <w:rPr>
          <w:sz w:val="22"/>
          <w:szCs w:val="22"/>
        </w:rPr>
        <w:t xml:space="preserve">Department of Statistics and Actuarial Science</w:t>
      </w:r>
      <w:r>
        <w:rPr>
          <w:sz w:val="22"/>
          <w:szCs w:val="22"/>
        </w:rPr>
        <w:br/>
      </w:r>
      <w:r>
        <w:rPr>
          <w:sz w:val="22"/>
          <w:szCs w:val="22"/>
        </w:rPr>
        <w:t xml:space="preserve">Stellenbosch University</w:t>
      </w:r>
    </w:p>
    <w:p>
      <w:pPr>
        <w:pStyle w:val="USBtitlepage"/>
      </w:pPr>
    </w:p>
    <w:p>
      <w:pPr>
        <w:pStyle w:val="USBtitlepage"/>
      </w:pPr>
    </w:p>
    <w:p>
      <w:pPr>
        <w:pStyle w:val="USBtitlepage"/>
      </w:pPr>
    </w:p>
    <w:p>
      <w:pPr>
        <w:pStyle w:val="USBSupervisor"/>
      </w:pPr>
      <w:r>
        <w:t xml:space="preserve">Not for submission for assessment</w:t>
      </w:r>
    </w:p>
    <w:p>
      <w:pPr>
        <w:pStyle w:val="USBtitlepage"/>
      </w:pPr>
    </w:p>
    <w:p>
      <w:pPr>
        <w:pStyle w:val="USBtitlepage"/>
      </w:pPr>
    </w:p>
    <w:p>
      <w:pPr>
        <w:pStyle w:val="USBtitlepage"/>
      </w:pPr>
    </w:p>
    <w:p>
      <w:pPr>
        <w:pStyle w:val="USBtitlepage"/>
      </w:pPr>
    </w:p>
    <w:p>
      <w:pPr>
        <w:pStyle w:val="USBtitlepage"/>
      </w:pPr>
      <w:r>
        <w:t xml:space="preserve">October 2026</w:t>
      </w:r>
    </w:p>
    <w:p>
      <w:pPr>
        <w:pStyle w:val="Sectionheading"/>
      </w:pPr>
      <w:r>
        <w:t xml:space="preserve">Note on the preparation of these notes</w:t>
      </w:r>
    </w:p>
    <w:p>
      <w:pPr/>
      <w:r>
        <w:t xml:space="preserve">These notes were prepared with the generative artificial intelligence (AI) tool Claude (Anthropic) at the request of the student, as study material on the blended cross-classified neural network (bCCNN) strand of the research assignment. They explain the mathematics of the model, the code in the student’s repository (Masters-Research-R) and the literature that the code follows.</w:t>
      </w:r>
    </w:p>
    <w:p>
      <w:pPr/>
      <w:r>
        <w:t xml:space="preserve">The notes are not the student’s original work and are not intended for submission for assessment. Section 2.6.3 of the Research Assignment Guide (Department of Statistics and Actuarial Science, 2026: 7-8) prohibits the use of AI tools to generate content that is submitted for assessment and requires a declaration of any use of such tools. For this reason the plagiarism declaration and the declaration on the use of artificial intelligence tools of the Department template are not included. The layout follows the technical requirements in Chapter 5 of the Guide and the Department template.</w:t>
      </w:r>
    </w:p>
    <w:p>
      <w:pPr>
        <w:pStyle w:val="Sectionheading"/>
      </w:pPr>
      <w:r>
        <w:t xml:space="preserve">Abstract</w:t>
      </w:r>
    </w:p>
    <w:p>
      <w:pPr/>
      <w:r>
        <w:t xml:space="preserve">This report explains the procedure by which the blended cross-classified neural network (bCCNN) for claims reserving is fitted in the code of the thesis: which data the cross-classified over-dispersed Poisson model and the network are fitted on, which data decide when gradient descent stops, which data are held back to judge the result, what the optimiser does at each step, which elements are random, and what the reported reserve is therefore a function of. Each step of the code is written as a formula and compared with the procedures of Gabrielli, Richman and Wüthrich, of Härkönen and of Al-Mudafer, Avanzi, Taylor and Wong.</w:t>
      </w:r>
    </w:p>
    <w:p>
      <w:pPr/>
      <w:r>
        <w:t xml:space="preserve">The 50/50 split of the individual claims is shown to give two halves whose model parameters agree except for an intercept lower by log 2, so that a network trained on one half can be validated directly on the other; the split measures how well the learned surface transfers to independent noise at the same cells, not extrapolation into the lower triangle. The steps of the optimiser are bounded by a fixed amount per coordinate, so that the number of steps limits how far the network can travel from the chain ladder. The number of steps is chosen as the exact minimum of the validation deviance over a run of 1 000 steps and is then used in a refit on the whole observed triangle; the alternative of keeping the early-stopped network of a rolling-origin partition is also described.</w:t>
      </w:r>
    </w:p>
    <w:p>
      <w:pPr/>
      <w:r>
        <w:t xml:space="preserve">A replication of the procedure in plain numpy on a synthetic portfolio confirms the relation between the halves, an interior minimum of the validation curve and the bookkeeping of the tables produced by the code.</w:t>
      </w:r>
    </w:p>
    <w:p>
      <w:pPr/>
      <w:r>
        <w:rPr>
          <w:iCs/>
          <w:i/>
        </w:rPr>
        <w:t xml:space="preserve">Key words:</w:t>
      </w:r>
      <w:r>
        <w:t xml:space="preserve"> </w:t>
      </w:r>
      <w:r>
        <w:t xml:space="preserve">Claims reserving; Chain ladder; Over-dispersed Poisson model; Neural networks; Early stopping; Root mean square propagation; Validation; Back-testing</w:t>
      </w:r>
    </w:p>
    <w:p>
      <w:pPr>
        <w:keepNext/>
        <w:pageBreakBefore/>
        <w:spacing w:before="120"/>
        <w:jc w:val="center"/>
      </w:pPr>
      <w:r>
        <w:rPr>
          <w:b/>
          <w:bCs/>
          <w:sz w:val="28"/>
          <w:szCs w:val="32"/>
        </w:rPr>
        <w:t xml:space="preserve">Table of contents</w:t>
      </w:r>
    </w:p>
    <w:p>
      <w:pPr>
        <w:pStyle w:val="TOC1"/>
        <w:tabs>
          <w:tab w:val="left" w:pos="1200"/>
          <w:tab w:val="right" w:leader="dot" w:pos="9346"/>
        </w:tabs>
      </w:pPr>
      <w:r>
        <w:fldChar w:fldCharType="begin"/>
      </w:r>
      <w:r>
        <w:instrText xml:space="preserve"> TOC \h \z \t "Heading 1,1,Heading 2,2,Heading 3,3,Section heading,1" </w:instrText>
      </w:r>
      <w:r>
        <w:fldChar w:fldCharType="separate"/>
      </w:r>
      <w:r>
        <w:rPr>
          <w:noProof/>
        </w:rPr>
        <w:t xml:space="preserve">Right-click and choose Update Field to show the table of contents.</w:t>
      </w:r>
      <w:r>
        <w:fldChar w:fldCharType="end"/>
      </w:r>
    </w:p>
    <w:p>
      <w:pPr>
        <w:pStyle w:val="Sectionheading"/>
      </w:pPr>
      <w:r>
        <w:t xml:space="preserve">List of tables</w:t>
      </w:r>
    </w:p>
    <w:p>
      <w:pPr>
        <w:pStyle w:val="TableofFigures"/>
        <w:tabs>
          <w:tab w:val="left" w:pos="1200"/>
          <w:tab w:val="right" w:leader="dot" w:pos="9346"/>
        </w:tabs>
      </w:pPr>
      <w:r>
        <w:fldChar w:fldCharType="begin"/>
      </w:r>
      <w:r>
        <w:instrText xml:space="preserve"> TOC \h \z \c "Table" </w:instrText>
      </w:r>
      <w:r>
        <w:fldChar w:fldCharType="separate"/>
      </w:r>
      <w:r>
        <w:rPr>
          <w:noProof/>
        </w:rPr>
        <w:t xml:space="preserve">Right-click and choose Update Field to show the list of tables.</w:t>
      </w:r>
      <w:r>
        <w:fldChar w:fldCharType="end"/>
      </w:r>
    </w:p>
    <w:p>
      <w:pPr>
        <w:pStyle w:val="Sectionheading"/>
      </w:pPr>
      <w:r>
        <w:t xml:space="preserve">List of figures</w:t>
      </w:r>
    </w:p>
    <w:p>
      <w:pPr>
        <w:pStyle w:val="TableofFigures"/>
        <w:tabs>
          <w:tab w:val="left" w:pos="1200"/>
          <w:tab w:val="right" w:leader="dot" w:pos="9346"/>
        </w:tabs>
      </w:pPr>
      <w:r>
        <w:fldChar w:fldCharType="begin"/>
      </w:r>
      <w:r>
        <w:instrText xml:space="preserve"> TOC \h \z \c "Figure" </w:instrText>
      </w:r>
      <w:r>
        <w:fldChar w:fldCharType="separate"/>
      </w:r>
      <w:r>
        <w:rPr>
          <w:noProof/>
        </w:rPr>
        <w:t xml:space="preserve">Right-click and choose Update Field to show the list of figures.</w:t>
      </w:r>
      <w:r>
        <w:fldChar w:fldCharType="end"/>
      </w:r>
    </w:p>
    <w:p>
      <w:pPr>
        <w:pStyle w:val="Sectionheading"/>
      </w:pPr>
      <w:r>
        <w:t xml:space="preserve">List of abbreviations and/or acronyms</w:t>
      </w:r>
    </w:p>
    <w:p>
      <w:pPr>
        <w:pStyle w:val="USBlistoftables"/>
        <w:tabs>
          <w:tab w:val="clear" w:pos="1418"/>
          <w:tab w:val="left" w:pos="1701"/>
        </w:tabs>
        <w:spacing w:after="80"/>
      </w:pPr>
      <w:r>
        <w:t xml:space="preserve">bCCNN</w:t>
      </w:r>
      <w:r>
        <w:tab/>
      </w:r>
      <w:r>
        <w:t xml:space="preserve">Blended cross-classified neural network</w:t>
      </w:r>
    </w:p>
    <w:p>
      <w:pPr>
        <w:pStyle w:val="USBlistoftables"/>
        <w:tabs>
          <w:tab w:val="clear" w:pos="1418"/>
          <w:tab w:val="left" w:pos="1701"/>
        </w:tabs>
        <w:spacing w:after="80"/>
      </w:pPr>
      <w:r>
        <w:t xml:space="preserve">ccODP</w:t>
      </w:r>
      <w:r>
        <w:tab/>
      </w:r>
      <w:r>
        <w:t xml:space="preserve">Cross-classified over-dispersed Poisson</w:t>
      </w:r>
    </w:p>
    <w:p>
      <w:pPr>
        <w:pStyle w:val="USBlistoftables"/>
        <w:tabs>
          <w:tab w:val="clear" w:pos="1418"/>
          <w:tab w:val="left" w:pos="1701"/>
        </w:tabs>
        <w:spacing w:after="80"/>
      </w:pPr>
      <w:r>
        <w:t xml:space="preserve">LoB</w:t>
      </w:r>
      <w:r>
        <w:tab/>
      </w:r>
      <w:r>
        <w:t xml:space="preserve">Line of business</w:t>
      </w:r>
    </w:p>
    <w:p>
      <w:pPr>
        <w:pStyle w:val="USBlistoftables"/>
        <w:tabs>
          <w:tab w:val="clear" w:pos="1418"/>
          <w:tab w:val="left" w:pos="1701"/>
        </w:tabs>
        <w:spacing w:after="80"/>
      </w:pPr>
      <w:r>
        <w:t xml:space="preserve">MLE</w:t>
      </w:r>
      <w:r>
        <w:tab/>
      </w:r>
      <w:r>
        <w:t xml:space="preserve">Maximum likelihood estimate</w:t>
      </w:r>
    </w:p>
    <w:p>
      <w:pPr>
        <w:pStyle w:val="USBlistoftables"/>
        <w:tabs>
          <w:tab w:val="clear" w:pos="1418"/>
          <w:tab w:val="left" w:pos="1701"/>
        </w:tabs>
        <w:spacing w:after="80"/>
      </w:pPr>
      <w:r>
        <w:t xml:space="preserve">ODP</w:t>
      </w:r>
      <w:r>
        <w:tab/>
      </w:r>
      <w:r>
        <w:t xml:space="preserve">Over-dispersed Poisson</w:t>
      </w:r>
    </w:p>
    <w:p>
      <w:pPr>
        <w:pStyle w:val="USBlistoftables"/>
        <w:tabs>
          <w:tab w:val="clear" w:pos="1418"/>
          <w:tab w:val="left" w:pos="1701"/>
        </w:tabs>
        <w:spacing w:after="80"/>
      </w:pPr>
      <w:r>
        <w:t xml:space="preserve">RMSprop</w:t>
      </w:r>
      <w:r>
        <w:tab/>
      </w:r>
      <w:r>
        <w:t xml:space="preserve">Root mean square propagation</w:t>
      </w:r>
    </w:p>
    <w:p>
      <w:pPr>
        <w:sectPr w:rsidR="00DD1018" w:rsidRPr="006B7ECD" w:rsidSect="00D96366">
          <w:headerReference r:id="rId9" w:type="default"/>
          <w:pgSz w:code="9" w:h="16833" w:w="11908"/>
          <w:pgMar w:bottom="1134" w:footer="680" w:gutter="0" w:header="680" w:left="1418" w:right="1134" w:top="1134"/>
          <w:pgNumType w:fmt="lowerRoman" w:start="1"/>
          <w:cols w:space="720"/>
          <w:noEndnote/>
          <w:titlePg/>
          <w:docGrid w:linePitch="326"/>
        </w:sectPr>
      </w:pPr>
    </w:p>
    <w:bookmarkStart w:id="25" w:name="introduction"/>
    <w:p>
      <w:pPr>
        <w:pStyle w:val="Heading1"/>
      </w:pPr>
      <w:r>
        <w:br/>
      </w:r>
      <w:r>
        <w:t xml:space="preserve">INTRODUCTION</w:t>
      </w:r>
    </w:p>
    <w:bookmarkStart w:id="20" w:name="introduction-1"/>
    <w:p>
      <w:pPr>
        <w:pStyle w:val="Heading2"/>
      </w:pPr>
      <w:r>
        <w:t xml:space="preserve">Introduction</w:t>
      </w:r>
    </w:p>
    <w:p>
      <w:pPr/>
      <w:r>
        <w:t xml:space="preserve">The blended cross-classified neural network (bCCNN) of Gabrielli, Richman and Wüthrich (2020), referred to as Paper C as in the code, embeds the cross-classified over-dispersed Poisson (ccODP) model of the chain ladder in a neural network, in the spirit of the combined actuarial neural networks of Wüthrich and Merz (2019). The ccODP is an over-dispersed Poisson (ODP) model with an accident-period and a development-period effect; the network takes its maximum likelihood estimates (MLE) as inputs, and gradient descent starts at the chain ladder. This report is the second of four companion explainers on the bCCNN in the thesis. They are cited as companion I,</w:t>
      </w:r>
      <w:r>
        <w:t xml:space="preserve"> </w:t>
      </w:r>
      <w:r>
        <w:rPr>
          <w:iCs/>
          <w:i/>
        </w:rPr>
        <w:t xml:space="preserve">The mathematics behind the bCCNN</w:t>
      </w:r>
      <w:r>
        <w:t xml:space="preserve">; companion II, this report,</w:t>
      </w:r>
      <w:r>
        <w:t xml:space="preserve"> </w:t>
      </w:r>
      <w:r>
        <w:rPr>
          <w:iCs/>
          <w:i/>
        </w:rPr>
        <w:t xml:space="preserve">The fitting procedure and training of the bCCNN</w:t>
      </w:r>
      <w:r>
        <w:t xml:space="preserve">; companion III,</w:t>
      </w:r>
      <w:r>
        <w:t xml:space="preserve"> </w:t>
      </w:r>
      <w:r>
        <w:rPr>
          <w:iCs/>
          <w:i/>
        </w:rPr>
        <w:t xml:space="preserve">The bCCNN as a whole: interpretation, evaluation and uncertainty</w:t>
      </w:r>
      <w:r>
        <w:t xml:space="preserve">; and companion IV,</w:t>
      </w:r>
      <w:r>
        <w:t xml:space="preserve"> </w:t>
      </w:r>
      <w:r>
        <w:rPr>
          <w:iCs/>
          <w:i/>
        </w:rPr>
        <w:t xml:space="preserve">The time-aware split for the bCCNN</w:t>
      </w:r>
      <w:r>
        <w:t xml:space="preserve">. The four documents share their notation.</w:t>
      </w:r>
    </w:p>
    <w:p>
      <w:pPr/>
      <w:r>
        <w:t xml:space="preserve">Companion I describes the model, the loss, the gradients and the start. This report describes the procedure around them: which data the ccODP and the network are fitted on, which data decide when the gradient descent stops, which data are held back to judge the result, what the optimiser does at each step, what is random, and what the fitted network is therefore a function of. It follows</w:t>
      </w:r>
      <w:r>
        <w:t xml:space="preserve"> </w:t>
      </w:r>
      <w:r>
        <w:rPr>
          <w:rStyle w:val="VerbatimChar"/>
        </w:rPr>
        <w:t xml:space="preserve">bccnn_calibrate()</w:t>
      </w:r>
      <w:r>
        <w:t xml:space="preserve"> </w:t>
      </w:r>
      <w:r>
        <w:t xml:space="preserve">and the functions it calls, step by step, and writes each step as a formula. The code explained is</w:t>
      </w:r>
      <w:r>
        <w:t xml:space="preserve"> </w:t>
      </w:r>
      <w:r>
        <w:rPr>
          <w:rStyle w:val="VerbatimChar"/>
        </w:rPr>
        <w:t xml:space="preserve">triangle_sets()</w:t>
      </w:r>
      <w:r>
        <w:t xml:space="preserve"> </w:t>
      </w:r>
      <w:r>
        <w:t xml:space="preserve">in</w:t>
      </w:r>
      <w:r>
        <w:t xml:space="preserve"> </w:t>
      </w:r>
      <w:r>
        <w:rPr>
          <w:rStyle w:val="VerbatimChar"/>
        </w:rPr>
        <w:t xml:space="preserve">R/triangles.R</w:t>
      </w:r>
      <w:r>
        <w:t xml:space="preserve">;</w:t>
      </w:r>
      <w:r>
        <w:t xml:space="preserve"> </w:t>
      </w:r>
      <w:r>
        <w:rPr>
          <w:rStyle w:val="VerbatimChar"/>
        </w:rPr>
        <w:t xml:space="preserve">fit_bccnn()</w:t>
      </w:r>
      <w:r>
        <w:t xml:space="preserve">,</w:t>
      </w:r>
      <w:r>
        <w:t xml:space="preserve"> </w:t>
      </w:r>
      <w:r>
        <w:rPr>
          <w:rStyle w:val="VerbatimChar"/>
        </w:rPr>
        <w:t xml:space="preserve">bccnn_validation()</w:t>
      </w:r>
      <w:r>
        <w:t xml:space="preserve">,</w:t>
      </w:r>
      <w:r>
        <w:t xml:space="preserve"> </w:t>
      </w:r>
      <w:r>
        <w:rPr>
          <w:rStyle w:val="VerbatimChar"/>
        </w:rPr>
        <w:t xml:space="preserve">loss_decrease()</w:t>
      </w:r>
      <w:r>
        <w:t xml:space="preserve">,</w:t>
      </w:r>
      <w:r>
        <w:t xml:space="preserve"> </w:t>
      </w:r>
      <w:r>
        <w:rPr>
          <w:rStyle w:val="VerbatimChar"/>
        </w:rPr>
        <w:t xml:space="preserve">bccnn_phi()</w:t>
      </w:r>
      <w:r>
        <w:t xml:space="preserve"> </w:t>
      </w:r>
      <w:r>
        <w:t xml:space="preserve">and</w:t>
      </w:r>
      <w:r>
        <w:t xml:space="preserve"> </w:t>
      </w:r>
      <w:r>
        <w:rPr>
          <w:rStyle w:val="VerbatimChar"/>
        </w:rPr>
        <w:t xml:space="preserve">bccnn_calibrate()</w:t>
      </w:r>
      <w:r>
        <w:t xml:space="preserve"> </w:t>
      </w:r>
      <w:r>
        <w:t xml:space="preserve">in</w:t>
      </w:r>
      <w:r>
        <w:t xml:space="preserve"> </w:t>
      </w:r>
      <w:r>
        <w:rPr>
          <w:rStyle w:val="VerbatimChar"/>
        </w:rPr>
        <w:t xml:space="preserve">R/nn_models.R</w:t>
      </w:r>
      <w:r>
        <w:t xml:space="preserve">;</w:t>
      </w:r>
      <w:r>
        <w:t xml:space="preserve"> </w:t>
      </w:r>
      <w:r>
        <w:rPr>
          <w:rStyle w:val="VerbatimChar"/>
        </w:rPr>
        <w:t xml:space="preserve">bccnn_tables()</w:t>
      </w:r>
      <w:r>
        <w:t xml:space="preserve"> </w:t>
      </w:r>
      <w:r>
        <w:t xml:space="preserve">in</w:t>
      </w:r>
      <w:r>
        <w:t xml:space="preserve"> </w:t>
      </w:r>
      <w:r>
        <w:rPr>
          <w:rStyle w:val="VerbatimChar"/>
        </w:rPr>
        <w:t xml:space="preserve">R/tables.R</w:t>
      </w:r>
      <w:r>
        <w:t xml:space="preserve">; and the script</w:t>
      </w:r>
      <w:r>
        <w:t xml:space="preserve"> </w:t>
      </w:r>
      <w:r>
        <w:rPr>
          <w:rStyle w:val="VerbatimChar"/>
        </w:rPr>
        <w:t xml:space="preserve">analysis/03_bCCNN/bCCNN fit.R</w:t>
      </w:r>
      <w:r>
        <w:t xml:space="preserve">. It is read against Paper C, Härkönen (2021), a master's thesis that applies the bCCNN, and Al-Mudafer, Avanzi, Taylor and Wong (2021).</w:t>
      </w:r>
    </w:p>
    <w:p>
      <w:pPr/>
      <w:r>
        <w:t xml:space="preserve">The default procedure in</w:t>
      </w:r>
      <w:r>
        <w:t xml:space="preserve"> </w:t>
      </w:r>
      <w:r>
        <w:rPr>
          <w:rStyle w:val="VerbatimChar"/>
        </w:rPr>
        <w:t xml:space="preserve">config.yml</w:t>
      </w:r>
      <w:r>
        <w:t xml:space="preserve"> </w:t>
      </w:r>
      <w:r>
        <w:t xml:space="preserve">chooses the number of steps on rolling-origin partitions (</w:t>
      </w:r>
      <w:r>
        <w:rPr>
          <w:rStyle w:val="VerbatimChar"/>
        </w:rPr>
        <w:t xml:space="preserve">validation: rolling_origin</w:t>
      </w:r>
      <w:r>
        <w:t xml:space="preserve">); that split is described in full in companion IV, and here it enters only where it plugs into the same procedure (Section 4.2.5). The alternative, Paper C's 50/50 split of the claims (</w:t>
      </w:r>
      <w:r>
        <w:rPr>
          <w:rStyle w:val="VerbatimChar"/>
        </w:rPr>
        <w:t xml:space="preserve">validation: claims_split</w:t>
      </w:r>
      <w:r>
        <w:t xml:space="preserve">), is described in full here (Section 2.3), because it is the procedure of Paper C and of Härkönen (2021).</w:t>
      </w:r>
    </w:p>
    <w:bookmarkEnd w:id="20"/>
    <w:bookmarkStart w:id="21" w:name="question-addressed-and-objectives"/>
    <w:p>
      <w:pPr>
        <w:pStyle w:val="Heading2"/>
      </w:pPr>
      <w:r>
        <w:t xml:space="preserve">Question addressed and objectives</w:t>
      </w:r>
    </w:p>
    <w:p>
      <w:pPr/>
      <w:r>
        <w:t xml:space="preserve">The question addressed is what the reserve reported by the bCCNN is a function of, once the model of companion I is wrapped in the fitting procedure of the code. The objectives are to state, for each step of the procedure, which cells and which payments it uses; to derive the properties of the 50/50 split of the claims on which the validation rests; to describe the update rule of root mean square propagation (RMSprop) as Keras implements it, and the bound it places on the distance travelled from the chain ladder; to state the stopping rule, the transfer of the chosen number of steps to the final fit and the outputs and back-test that follow; and to compare the procedure with the three references.</w:t>
      </w:r>
    </w:p>
    <w:p>
      <w:pPr/>
      <w:r>
        <w:t xml:space="preserve">The procedure matters because the number of gradient-descent steps is the one quantity the procedure tunes: with zero steps the bCCNN is the chain ladder, and every departure from the chain ladder in the reported reserve is produced by the steps that the procedure allows.</w:t>
      </w:r>
    </w:p>
    <w:bookmarkEnd w:id="21"/>
    <w:bookmarkStart w:id="22" w:name="scope-and-limitations"/>
    <w:p>
      <w:pPr>
        <w:pStyle w:val="Heading2"/>
      </w:pPr>
      <w:r>
        <w:t xml:space="preserve">Scope and limitations</w:t>
      </w:r>
    </w:p>
    <w:p>
      <w:pPr/>
      <w:r>
        <w:t xml:space="preserve">The report explains the code as it stands; it does not run Keras. Quotations from Paper C and from Al-Mudafer</w:t>
      </w:r>
      <w:r>
        <w:t xml:space="preserve"> </w:t>
      </w:r>
      <w:r>
        <w:rPr>
          <w:iCs/>
          <w:i/>
        </w:rPr>
        <w:t xml:space="preserve">et al.</w:t>
      </w:r>
      <w:r>
        <w:t xml:space="preserve"> </w:t>
      </w:r>
      <w:r>
        <w:t xml:space="preserve">are taken from the literature notes in the repository (thesis/Hyperparameter search), which cite Paper C through its SSRN working-paper version (Gabrielli, Richman and Wüthrich, 2018) and both papers by PDF page; the page numbers given are those of the notes. These notes have not re-checked the two papers themselves. Quotations from Härkönen (2021) were checked against the thesis and are cited by its printed page numbers. The numerical check of Chapter 6 uses synthetic data with the dimensions of the data of the thesis; its numbers are not a statement about the simulated portfolio of the thesis.</w:t>
      </w:r>
    </w:p>
    <w:bookmarkEnd w:id="22"/>
    <w:bookmarkStart w:id="23" w:name="how-the-procedure-was-checked"/>
    <w:p>
      <w:pPr>
        <w:pStyle w:val="Heading2"/>
      </w:pPr>
      <w:r>
        <w:t xml:space="preserve">How the procedure was checked</w:t>
      </w:r>
    </w:p>
    <w:p>
      <w:pPr/>
      <w:r>
        <w:t xml:space="preserve">The procedure of Sections 2.3 to 5.2 was run in plain numpy (no Keras) on a synthetic portfolio built as two independent halves with the dimensions of the data of the thesis, with Keras's RMSprop rule and its inverted form of dropout (Srivastava, Hinton, Krizhevsky, Sutskever and Salakhutdinov, 2014) re-implemented from their definitions. Section 6.3 reports the run: the ccODP parameters of the two halves relate as Section 2.3.2 predicts, the validation curve has an interior minimum, and the refit reproduces the bookkeeping of</w:t>
      </w:r>
      <w:r>
        <w:t xml:space="preserve"> </w:t>
      </w:r>
      <w:r>
        <w:rPr>
          <w:rStyle w:val="VerbatimChar"/>
        </w:rPr>
        <w:t xml:space="preserve">bccnn_calibrate()</w:t>
      </w:r>
      <w:r>
        <w:t xml:space="preserve"> </w:t>
      </w:r>
      <w:r>
        <w:t xml:space="preserve">and</w:t>
      </w:r>
      <w:r>
        <w:t xml:space="preserve"> </w:t>
      </w:r>
      <w:r>
        <w:rPr>
          <w:rStyle w:val="VerbatimChar"/>
        </w:rPr>
        <w:t xml:space="preserve">bccnn_tables()</w:t>
      </w:r>
      <w:r>
        <w:t xml:space="preserve"> </w:t>
      </w:r>
      <w:r>
        <w:t xml:space="preserve">row by row.</w:t>
      </w:r>
    </w:p>
    <w:bookmarkEnd w:id="23"/>
    <w:bookmarkStart w:id="24" w:name="chapter-outline"/>
    <w:p>
      <w:pPr>
        <w:pStyle w:val="Heading2"/>
      </w:pPr>
      <w:r>
        <w:t xml:space="preserve">Chapter outline</w:t>
      </w:r>
    </w:p>
    <w:p>
      <w:pPr/>
      <w:r>
        <w:t xml:space="preserve">Chapter 2 describes the data, its three parts and the 50/50 split of the claims with its properties. Chapter 3 states the training problem, the RMSprop update and the random elements of the procedure. Chapter 4 describes the early-stopping run that chooses the number of steps, the final fit that uses it, and the whole procedure as one map. Chapter 5 lists the outputs, defines the back-test against the simulated lower triangle and compares the procedure with the three references. Chapter 6 locates each step in the code, reports the numerical check and draws the conclusions. The references and a list of symbols follow.</w:t>
      </w:r>
    </w:p>
    <w:bookmarkEnd w:id="24"/>
    <w:bookmarkEnd w:id="25"/>
    <w:bookmarkStart w:id="36" w:name="the-data-and-the-claims-split"/>
    <w:p>
      <w:pPr>
        <w:pStyle w:val="Heading1"/>
      </w:pPr>
      <w:r>
        <w:br/>
      </w:r>
      <w:r>
        <w:t xml:space="preserve">THE DATA AND THE CLAIMS SPLIT</w:t>
      </w:r>
    </w:p>
    <w:bookmarkStart w:id="26" w:name="introduction-2"/>
    <w:p>
      <w:pPr>
        <w:pStyle w:val="Heading2"/>
      </w:pPr>
      <w:r>
        <w:t xml:space="preserve">Introduction</w:t>
      </w:r>
    </w:p>
    <w:p>
      <w:pPr/>
      <w:r>
        <w:t xml:space="preserve">Chapter 1 set out the question of what the reported reserve depends on. The first part of the answer is the data. This chapter describes the three parts into which the code divides the data, and then the 50/50 split of the individual claims that Paper C uses to validate the network, with the properties that make the split usable and the masking of periods without payments that the code adds.</w:t>
      </w:r>
    </w:p>
    <w:bookmarkEnd w:id="26"/>
    <w:bookmarkStart w:id="27" w:name="the-data-and-its-three-parts"/>
    <w:p>
      <w:pPr>
        <w:pStyle w:val="Heading2"/>
      </w:pPr>
      <w:r>
        <w:t xml:space="preserve">The data and its three parts</w:t>
      </w:r>
    </w:p>
    <w:p>
      <w:pPr/>
      <w:r>
        <w:rPr>
          <w:rStyle w:val="VerbatimChar"/>
        </w:rPr>
        <w:t xml:space="preserve">triangle_sets(transactions, n_dev = 20, claims)</w:t>
      </w:r>
      <w:r>
        <w:t xml:space="preserve"> </w:t>
      </w:r>
      <w:r>
        <w:t xml:space="preserve">turns the payment transactions of the simulator into</w:t>
      </w:r>
      <w:r>
        <w:t xml:space="preserve"> </w:t>
      </w:r>
      <m:oMath>
        <m:r>
          <m:t>20</m:t>
        </m:r>
        <m:r>
          <m:rPr>
            <m:sty m:val="p"/>
          </m:rPr>
          <m:t>×</m:t>
        </m:r>
        <m:r>
          <m:t>20</m:t>
        </m:r>
      </m:oMath>
      <w:r>
        <w:t xml:space="preserve"> </w:t>
      </w:r>
      <w:r>
        <w:t xml:space="preserve">incremental squares (rows are accident years, columns are development years</w:t>
      </w:r>
      <w:r>
        <w:t xml:space="preserve"> </w:t>
      </w:r>
      <m:oMath>
        <m:r>
          <m:t>1</m:t>
        </m:r>
        <m:r>
          <m:rPr>
            <m:sty m:val="p"/>
          </m:rPr>
          <m:t>,</m:t>
        </m:r>
        <m:r>
          <m:rPr>
            <m:sty m:val="p"/>
          </m:rPr>
          <m:t>…</m:t>
        </m:r>
        <m:r>
          <m:rPr>
            <m:sty m:val="p"/>
          </m:rPr>
          <m:t>,</m:t>
        </m:r>
        <m:r>
          <m:t>20</m:t>
        </m:r>
      </m:oMath>
      <w:r>
        <w:t xml:space="preserve">; payments after development year 20 are left out, see companion I, Section 1.2). The script writes five of them to</w:t>
      </w:r>
      <w:r>
        <w:t xml:space="preserve"> </w:t>
      </w:r>
      <w:r>
        <w:rPr>
          <w:rStyle w:val="VerbatimChar"/>
        </w:rPr>
        <w:t xml:space="preserve">data/interim</w:t>
      </w:r>
      <w:r>
        <w:t xml:space="preserve">. For the procedure they form the three parts of Table 2.1.</w:t>
      </w:r>
    </w:p>
    <w:p>
      <w:pPr>
        <w:pStyle w:val="USBTableheading"/>
        <w:keepNext/>
        <w:tabs>
          <w:tab w:val="left" w:pos="1134"/>
        </w:tabs>
        <w:ind w:left="1134" w:hanging="1134"/>
      </w:pPr>
      <w:r>
        <w:t xml:space="preserve">Table 2.1</w:t>
      </w:r>
      <w:r>
        <w:fldChar w:fldCharType="begin"/>
      </w:r>
      <w:r>
        <w:instrText xml:space="preserve"> SEQ Table \* ARABIC \h </w:instrText>
      </w:r>
      <w:r>
        <w:fldChar w:fldCharType="separate"/>
      </w:r>
      <w:r>
        <w:rPr>
          <w:noProof/>
        </w:rPr>
        <w:t xml:space="preserve"/>
      </w:r>
      <w:r>
        <w:fldChar w:fldCharType="end"/>
      </w:r>
      <w:r>
        <w:tab/>
      </w:r>
      <w:r>
        <w:t xml:space="preserve">The parts of the data</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339"/>
        <w:gridCol w:w="2339"/>
        <w:gridCol w:w="2339"/>
        <w:gridCol w:w="2339"/>
      </w:tblGrid>
      <w:tr>
        <w:trPr>
          <w:cantSplit/>
          <w:tblHeader w:val="true"/>
        </w:trPr>
        <w:tc>
          <w:tcPr>
            <w:tcW w:w="2339" w:type="dxa"/>
          </w:tcPr>
          <w:p>
            <w:pPr>
              <w:pStyle w:val="USBTabletextcolumnheading"/>
              <w:keepNext/>
              <w:jc w:val="left"/>
            </w:pPr>
            <w:r>
              <w:rPr>
                <w:b/>
              </w:rPr>
              <w:t xml:space="preserve">Part</w:t>
            </w:r>
          </w:p>
        </w:tc>
        <w:tc>
          <w:tcPr>
            <w:tcW w:w="2339" w:type="dxa"/>
          </w:tcPr>
          <w:p>
            <w:pPr>
              <w:pStyle w:val="USBTabletextcolumnheading"/>
              <w:keepNext/>
              <w:jc w:val="left"/>
            </w:pPr>
            <w:r>
              <w:rPr>
                <w:b/>
              </w:rPr>
              <w:t xml:space="preserve">Matrix</w:t>
            </w:r>
          </w:p>
        </w:tc>
        <w:tc>
          <w:tcPr>
            <w:tcW w:w="2339" w:type="dxa"/>
          </w:tcPr>
          <w:p>
            <w:pPr>
              <w:pStyle w:val="USBTabletextcolumnheading"/>
              <w:keepNext/>
              <w:jc w:val="left"/>
            </w:pPr>
            <w:r>
              <w:rPr>
                <w:b/>
              </w:rPr>
              <w:t xml:space="preserve">Cells</w:t>
            </w:r>
          </w:p>
        </w:tc>
        <w:tc>
          <w:tcPr>
            <w:tcW w:w="2339" w:type="dxa"/>
          </w:tcPr>
          <w:p>
            <w:pPr>
              <w:pStyle w:val="USBTabletextcolumnheading"/>
              <w:keepNext/>
              <w:jc w:val="left"/>
            </w:pPr>
            <w:r>
              <w:rPr>
                <w:b/>
              </w:rPr>
              <w:t xml:space="preserve">Used for</w:t>
            </w:r>
          </w:p>
        </w:tc>
      </w:tr>
      <w:tr>
        <w:trPr>
          <w:cantSplit/>
        </w:trPr>
        <w:tc>
          <w:tcPr>
            <w:tcW w:w="2339" w:type="dxa"/>
          </w:tcPr>
          <w:p>
            <w:pPr>
              <w:pStyle w:val="USBTabletext"/>
              <w:keepNext/>
              <w:jc w:val="left"/>
            </w:pPr>
            <w:r>
              <w:rPr>
                <w:b w:val="0"/>
              </w:rPr>
              <w:t xml:space="preserve">The observed triangle</w:t>
            </w:r>
            <w:r>
              <w:rPr>
                <w:b w:val="0"/>
              </w:rPr>
              <w:t xml:space="preserve"> </w:t>
            </w:r>
            <m:oMath>
              <m:r>
                <m:rPr>
                  <m:scr m:val="script"/>
                  <m:sty m:val="p"/>
                </m:rPr>
                <w:rPr>
                  <w:sz w:val="20"/>
                  <w:szCs w:val="20"/>
                </w:rPr>
                <m:t>D</m:t>
              </m:r>
            </m:oMath>
          </w:p>
        </w:tc>
        <w:tc>
          <w:tcPr>
            <w:tcW w:w="2339" w:type="dxa"/>
          </w:tcPr>
          <w:p>
            <w:pPr>
              <w:pStyle w:val="USBTabletext"/>
              <w:keepNext/>
              <w:jc w:val="left"/>
            </w:pPr>
            <w:r>
              <w:rPr>
                <w:b w:val="0"/>
                <w:rStyle w:val="VerbatimChar"/>
              </w:rPr>
              <w:t xml:space="preserve">sets$upper</w:t>
            </w:r>
          </w:p>
        </w:tc>
        <w:tc>
          <w:tcPr>
            <w:tcW w:w="2339" w:type="dxa"/>
          </w:tcPr>
          <w:p>
            <w:pPr>
              <w:pStyle w:val="USBTabletext"/>
              <w:keepNext/>
              <w:jc w:val="left"/>
            </w:pPr>
            <m:oMath>
              <m:r>
                <m:rPr>
                  <m:scr m:val="script"/>
                  <m:sty m:val="p"/>
                </m:rPr>
                <w:rPr>
                  <w:sz w:val="20"/>
                  <w:szCs w:val="20"/>
                </w:rPr>
                <m:t>O</m:t>
              </m:r>
            </m:oMath>
            <w:r>
              <w:rPr>
                <w:b w:val="0"/>
              </w:rPr>
              <w:t xml:space="preserve">, 210 cells; future cells</w:t>
            </w:r>
            <w:r>
              <w:rPr>
                <w:b w:val="0"/>
              </w:rPr>
              <w:t xml:space="preserve"> </w:t>
            </w:r>
            <w:r>
              <w:rPr>
                <w:b w:val="0"/>
                <w:rStyle w:val="VerbatimChar"/>
              </w:rPr>
              <w:t xml:space="preserve">NA</w:t>
            </w:r>
          </w:p>
        </w:tc>
        <w:tc>
          <w:tcPr>
            <w:tcW w:w="2339" w:type="dxa"/>
          </w:tcPr>
          <w:p>
            <w:pPr>
              <w:pStyle w:val="USBTabletext"/>
              <w:keepNext/>
              <w:jc w:val="left"/>
            </w:pPr>
            <w:r>
              <w:rPr>
                <w:b w:val="0"/>
              </w:rPr>
              <w:t xml:space="preserve">The ccODP of the final fit and the training of the final network (Section 4.3); the in-sample loss (Section 5.2)</w:t>
            </w:r>
          </w:p>
        </w:tc>
      </w:tr>
      <w:tr>
        <w:trPr>
          <w:cantSplit/>
        </w:trPr>
        <w:tc>
          <w:tcPr>
            <w:tcW w:w="2339" w:type="dxa"/>
          </w:tcPr>
          <w:p>
            <w:pPr>
              <w:pStyle w:val="USBTabletext"/>
              <w:keepNext/>
              <w:jc w:val="left"/>
            </w:pPr>
            <w:r>
              <w:rPr>
                <w:b w:val="0"/>
              </w:rPr>
              <w:t xml:space="preserve">The two halves</w:t>
            </w:r>
            <w:r>
              <w:rPr>
                <w:b w:val="0"/>
              </w:rPr>
              <w:t xml:space="preserve"> </w:t>
            </w:r>
            <m:oMath>
              <m:sSup>
                <m:e>
                  <m:r>
                    <m:rPr>
                      <m:scr m:val="script"/>
                      <m:sty m:val="p"/>
                    </m:rPr>
                    <w:rPr>
                      <w:sz w:val="20"/>
                      <w:szCs w:val="20"/>
                    </w:rPr>
                    <m:t>D</m:t>
                  </m:r>
                </m:e>
                <m:sup>
                  <m:r>
                    <w:rPr>
                      <w:sz w:val="20"/>
                      <w:szCs w:val="20"/>
                    </w:rPr>
                    <m:t>T</m:t>
                  </m:r>
                </m:sup>
              </m:sSup>
              <m:r>
                <m:rPr>
                  <m:sty m:val="p"/>
                </m:rPr>
                <w:rPr>
                  <w:sz w:val="20"/>
                  <w:szCs w:val="20"/>
                </w:rPr>
                <m:t>,</m:t>
              </m:r>
              <m:sSup>
                <m:e>
                  <m:r>
                    <m:rPr>
                      <m:scr m:val="script"/>
                      <m:sty m:val="p"/>
                    </m:rPr>
                    <w:rPr>
                      <w:sz w:val="20"/>
                      <w:szCs w:val="20"/>
                    </w:rPr>
                    <m:t>D</m:t>
                  </m:r>
                </m:e>
                <m:sup>
                  <m:r>
                    <w:rPr>
                      <w:sz w:val="20"/>
                      <w:szCs w:val="20"/>
                    </w:rPr>
                    <m:t>V</m:t>
                  </m:r>
                </m:sup>
              </m:sSup>
            </m:oMath>
          </w:p>
        </w:tc>
        <w:tc>
          <w:tcPr>
            <w:tcW w:w="2339" w:type="dxa"/>
          </w:tcPr>
          <w:p>
            <w:pPr>
              <w:pStyle w:val="USBTabletext"/>
              <w:keepNext/>
              <w:jc w:val="left"/>
            </w:pPr>
            <w:r>
              <w:rPr>
                <w:b w:val="0"/>
                <w:rStyle w:val="VerbatimChar"/>
              </w:rPr>
              <w:t xml:space="preserve">sets$train</w:t>
            </w:r>
            <w:r>
              <w:rPr>
                <w:b w:val="0"/>
              </w:rPr>
              <w:t xml:space="preserve">,</w:t>
            </w:r>
            <w:r>
              <w:rPr>
                <w:b w:val="0"/>
              </w:rPr>
              <w:t xml:space="preserve"> </w:t>
            </w:r>
            <w:r>
              <w:rPr>
                <w:b w:val="0"/>
                <w:rStyle w:val="VerbatimChar"/>
              </w:rPr>
              <w:t xml:space="preserve">sets$vali</w:t>
            </w:r>
          </w:p>
        </w:tc>
        <w:tc>
          <w:tcPr>
            <w:tcW w:w="2339" w:type="dxa"/>
          </w:tcPr>
          <w:p>
            <w:pPr>
              <w:pStyle w:val="USBTabletext"/>
              <w:keepNext/>
              <w:jc w:val="left"/>
            </w:pPr>
            <m:oMath>
              <m:r>
                <m:rPr>
                  <m:scr m:val="script"/>
                  <m:sty m:val="p"/>
                </m:rPr>
                <w:rPr>
                  <w:sz w:val="20"/>
                  <w:szCs w:val="20"/>
                </w:rPr>
                <m:t>O</m:t>
              </m:r>
            </m:oMath>
            <w:r>
              <w:rPr>
                <w:b w:val="0"/>
              </w:rPr>
              <w:t xml:space="preserve"> </w:t>
            </w:r>
            <w:r>
              <w:rPr>
                <w:b w:val="0"/>
              </w:rPr>
              <w:t xml:space="preserve">each</w:t>
            </w:r>
          </w:p>
        </w:tc>
        <w:tc>
          <w:tcPr>
            <w:tcW w:w="2339" w:type="dxa"/>
          </w:tcPr>
          <w:p>
            <w:pPr>
              <w:pStyle w:val="USBTabletext"/>
              <w:keepNext/>
              <w:jc w:val="left"/>
            </w:pPr>
            <w:r>
              <w:rPr>
                <w:b w:val="0"/>
              </w:rPr>
              <w:t xml:space="preserve">Choosing</w:t>
            </w:r>
            <w:r>
              <w:rPr>
                <w:b w:val="0"/>
              </w:rPr>
              <w:t xml:space="preserve"> </w:t>
            </w:r>
            <m:oMath>
              <m:sSup>
                <m:e>
                  <m:r>
                    <w:rPr>
                      <w:sz w:val="20"/>
                      <w:szCs w:val="20"/>
                    </w:rPr>
                    <m:t>t</m:t>
                  </m:r>
                </m:e>
                <m:sup>
                  <m:r>
                    <m:rPr>
                      <m:sty m:val="p"/>
                    </m:rPr>
                    <w:rPr>
                      <w:sz w:val="20"/>
                      <w:szCs w:val="20"/>
                    </w:rPr>
                    <m:t>∗</m:t>
                  </m:r>
                </m:sup>
              </m:sSup>
            </m:oMath>
            <w:r>
              <w:rPr>
                <w:b w:val="0"/>
              </w:rPr>
              <w:t xml:space="preserve"> </w:t>
            </w:r>
            <w:r>
              <w:rPr>
                <w:b w:val="0"/>
              </w:rPr>
              <w:t xml:space="preserve">under</w:t>
            </w:r>
            <w:r>
              <w:rPr>
                <w:b w:val="0"/>
              </w:rPr>
              <w:t xml:space="preserve"> </w:t>
            </w:r>
            <w:r>
              <w:rPr>
                <w:b w:val="0"/>
                <w:rStyle w:val="VerbatimChar"/>
              </w:rPr>
              <w:t xml:space="preserve">claims_split</w:t>
            </w:r>
            <w:r>
              <w:rPr>
                <w:b w:val="0"/>
              </w:rPr>
              <w:t xml:space="preserve"> </w:t>
            </w:r>
            <w:r>
              <w:rPr>
                <w:b w:val="0"/>
              </w:rPr>
              <w:t xml:space="preserve">(Sections 2.3 and 4.2); never used by the final fit</w:t>
            </w:r>
          </w:p>
        </w:tc>
      </w:tr>
      <w:tr>
        <w:trPr>
          <w:cantSplit/>
        </w:trPr>
        <w:tc>
          <w:tcPr>
            <w:tcW w:w="2339" w:type="dxa"/>
          </w:tcPr>
          <w:p>
            <w:pPr>
              <w:pStyle w:val="USBTabletext"/>
              <w:keepNext w:val="0"/>
              <w:jc w:val="left"/>
            </w:pPr>
            <w:r>
              <w:rPr>
                <w:b w:val="0"/>
              </w:rPr>
              <w:t xml:space="preserve">The test set</w:t>
            </w:r>
            <w:r>
              <w:rPr>
                <w:b w:val="0"/>
              </w:rPr>
              <w:t xml:space="preserve"> </w:t>
            </w:r>
            <m:oMath>
              <m:r>
                <m:rPr>
                  <m:scr m:val="script"/>
                  <m:sty m:val="p"/>
                </m:rPr>
                <w:rPr>
                  <w:sz w:val="20"/>
                  <w:szCs w:val="20"/>
                </w:rPr>
                <m:t>T</m:t>
              </m:r>
            </m:oMath>
          </w:p>
        </w:tc>
        <w:tc>
          <w:tcPr>
            <w:tcW w:w="2339" w:type="dxa"/>
          </w:tcPr>
          <w:p>
            <w:pPr>
              <w:pStyle w:val="USBTabletext"/>
              <w:keepNext w:val="0"/>
              <w:jc w:val="left"/>
            </w:pPr>
            <w:r>
              <w:rPr>
                <w:b w:val="0"/>
                <w:rStyle w:val="VerbatimChar"/>
              </w:rPr>
              <w:t xml:space="preserve">sets$test</w:t>
            </w:r>
          </w:p>
        </w:tc>
        <w:tc>
          <w:tcPr>
            <w:tcW w:w="2339" w:type="dxa"/>
          </w:tcPr>
          <w:p>
            <w:pPr>
              <w:pStyle w:val="USBTabletext"/>
              <w:keepNext w:val="0"/>
              <w:jc w:val="left"/>
            </w:pPr>
            <m:oMath>
              <m:r>
                <m:rPr>
                  <m:scr m:val="script"/>
                  <m:sty m:val="p"/>
                </m:rPr>
                <w:rPr>
                  <w:sz w:val="20"/>
                  <w:szCs w:val="20"/>
                </w:rPr>
                <m:t>F</m:t>
              </m:r>
            </m:oMath>
            <w:r>
              <w:rPr>
                <w:b w:val="0"/>
              </w:rPr>
              <w:t xml:space="preserve">, 190 cells; observed cells</w:t>
            </w:r>
            <w:r>
              <w:rPr>
                <w:b w:val="0"/>
              </w:rPr>
              <w:t xml:space="preserve"> </w:t>
            </w:r>
            <w:r>
              <w:rPr>
                <w:b w:val="0"/>
                <w:rStyle w:val="VerbatimChar"/>
              </w:rPr>
              <w:t xml:space="preserve">NA</w:t>
            </w:r>
          </w:p>
        </w:tc>
        <w:tc>
          <w:tcPr>
            <w:tcW w:w="2339" w:type="dxa"/>
          </w:tcPr>
          <w:p>
            <w:pPr>
              <w:pStyle w:val="USBTabletext"/>
              <w:keepNext w:val="0"/>
              <w:jc w:val="left"/>
            </w:pPr>
            <w:r>
              <w:rPr>
                <w:b w:val="0"/>
              </w:rPr>
              <w:t xml:space="preserve">The back-test only: the true reserves and the out-of-sample loss (Section 5.3); never used to fit or to choose</w:t>
            </w:r>
            <w:r>
              <w:rPr>
                <w:b w:val="0"/>
              </w:rPr>
              <w:t xml:space="preserve"> </w:t>
            </w:r>
            <m:oMath>
              <m:sSup>
                <m:e>
                  <m:r>
                    <w:rPr>
                      <w:sz w:val="20"/>
                      <w:szCs w:val="20"/>
                    </w:rPr>
                    <m:t>t</m:t>
                  </m:r>
                </m:e>
                <m:sup>
                  <m:r>
                    <m:rPr>
                      <m:sty m:val="p"/>
                    </m:rPr>
                    <w:rPr>
                      <w:sz w:val="20"/>
                      <w:szCs w:val="20"/>
                    </w:rPr>
                    <m:t>∗</m:t>
                  </m:r>
                </m:sup>
              </m:sSup>
            </m:oMath>
          </w:p>
        </w:tc>
      </w:tr>
    </w:tbl>
    <w:p>
      <w:pPr/>
      <w:r>
        <w:t xml:space="preserve">Under</w:t>
      </w:r>
      <w:r>
        <w:t xml:space="preserve"> </w:t>
      </w:r>
      <w:r>
        <w:rPr>
          <w:rStyle w:val="VerbatimChar"/>
        </w:rPr>
        <w:t xml:space="preserve">rolling_origin</w:t>
      </w:r>
      <w:r>
        <w:t xml:space="preserve"> </w:t>
      </w:r>
      <w:r>
        <w:t xml:space="preserve">the halves are not used; the partitions are cut out of</w:t>
      </w:r>
      <w:r>
        <w:t xml:space="preserve"> </w:t>
      </w:r>
      <m:oMath>
        <m:r>
          <m:rPr>
            <m:scr m:val="script"/>
            <m:sty m:val="p"/>
          </m:rPr>
          <m:t>D</m:t>
        </m:r>
      </m:oMath>
      <w:r>
        <w:t xml:space="preserve"> </w:t>
      </w:r>
      <w:r>
        <w:t xml:space="preserve">instead (companion IV, Section 2.3).</w:t>
      </w:r>
    </w:p>
    <w:p>
      <w:pPr/>
      <w:r>
        <w:t xml:space="preserve">All amounts are divided by</w:t>
      </w:r>
      <w:r>
        <w:t xml:space="preserve"> </w:t>
      </w:r>
      <m:oMath>
        <m:r>
          <m:t>u</m:t>
        </m:r>
        <m:r>
          <m:rPr>
            <m:sty m:val="p"/>
          </m:rPr>
          <m:t>=</m:t>
        </m:r>
        <m:sSup>
          <m:e>
            <m:r>
              <m:t>10</m:t>
            </m:r>
          </m:e>
          <m:sup>
            <m:r>
              <m:t>6</m:t>
            </m:r>
          </m:sup>
        </m:sSup>
      </m:oMath>
      <w:r>
        <w:t xml:space="preserve"> </w:t>
      </w:r>
      <w:r>
        <w:t xml:space="preserve">(</w:t>
      </w:r>
      <w:r>
        <w:rPr>
          <w:rStyle w:val="VerbatimChar"/>
        </w:rPr>
        <w:t xml:space="preserve">dat_cfg$scale</w:t>
      </w:r>
      <w:r>
        <w:t xml:space="preserve">) before anything is fitted; companion I (Section 2.9) shows that this only shifts the ccODP intercept.</w:t>
      </w:r>
    </w:p>
    <w:bookmarkEnd w:id="27"/>
    <w:bookmarkStart w:id="34" w:name="the-5050-split-of-the-claims"/>
    <w:p>
      <w:pPr>
        <w:pStyle w:val="Heading2"/>
      </w:pPr>
      <w:r>
        <w:t xml:space="preserve">The 50/50 split of the claims</w:t>
      </w:r>
    </w:p>
    <w:bookmarkStart w:id="31" w:name="definition"/>
    <w:p>
      <w:pPr>
        <w:pStyle w:val="Heading3"/>
      </w:pPr>
      <w:r>
        <w:t xml:space="preserve">Definition</w:t>
      </w:r>
    </w:p>
    <w:p>
      <w:pPr/>
      <w:r>
        <w:t xml:space="preserve">The upper triangle has 210 cells and the ccODP needs every accident period and every development period to have cells, so holding back cells of</w:t>
      </w:r>
      <w:r>
        <w:t xml:space="preserve"> </w:t>
      </w:r>
      <m:oMath>
        <m:r>
          <m:rPr>
            <m:scr m:val="script"/>
            <m:sty m:val="p"/>
          </m:rPr>
          <m:t>D</m:t>
        </m:r>
      </m:oMath>
      <w:r>
        <w:t xml:space="preserve"> </w:t>
      </w:r>
      <w:r>
        <w:t xml:space="preserve">for validation is not an option in the view of Paper C (Section 3.3.1 and Listing 2 there): "one of the reasons being that we only have (I + 1)I/2 = 78 observations in the upper triangle" (Gabrielli</w:t>
      </w:r>
      <w:r>
        <w:t xml:space="preserve"> </w:t>
      </w:r>
      <w:r>
        <w:rPr>
          <w:iCs/>
          <w:i/>
        </w:rPr>
        <w:t xml:space="preserve">et al.</w:t>
      </w:r>
      <w:r>
        <w:t xml:space="preserve">, 2018: 11), on their</w:t>
      </w:r>
      <w:r>
        <w:t xml:space="preserve"> </w:t>
      </w:r>
      <m:oMath>
        <m:r>
          <m:t>12</m:t>
        </m:r>
        <m:r>
          <m:rPr>
            <m:sty m:val="p"/>
          </m:rPr>
          <m:t>×</m:t>
        </m:r>
        <m:r>
          <m:t>12</m:t>
        </m:r>
      </m:oMath>
      <w:r>
        <w:t xml:space="preserve"> </w:t>
      </w:r>
      <w:r>
        <w:t xml:space="preserve">triangles. The split is made one level below the triangle, on the individual claims, with halves balanced by line of business (LoB) and by accident year: "we choose training and validation sets by partitioning on the individual claims level such that both sets have (approximately) the same size (on a LoB level and on an accident year level)" (Gabrielli</w:t>
      </w:r>
      <w:r>
        <w:t xml:space="preserve"> </w:t>
      </w:r>
      <w:r>
        <w:rPr>
          <w:iCs/>
          <w:i/>
        </w:rPr>
        <w:t xml:space="preserve">et al.</w:t>
      </w:r>
      <w:r>
        <w:t xml:space="preserve">, 2018: 11). Härkönen does the same: "we have divided the individual claims data into training and validation data that are approximately the same size (50/50) since the model parameters from the ODP model are sensitive to the volume of the data and these are the input weight to our neural network models" (Härkönen, 2021: 27).</w:t>
      </w:r>
    </w:p>
    <w:p>
      <w:pPr/>
      <w:r>
        <w:rPr>
          <w:rStyle w:val="VerbatimChar"/>
        </w:rPr>
        <w:t xml:space="preserve">triangle_sets()</w:t>
      </w:r>
      <w:r>
        <w:t xml:space="preserve"> </w:t>
      </w:r>
      <w:r>
        <w:t xml:space="preserve">implements Paper C's Listing 2. The claims are ordered by accident period and, within it, by claim number, and are allocated alternately in that order,</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r>
                  <m:t>h</m:t>
                </m:r>
                <m:d>
                  <m:dPr>
                    <m:begChr m:val="("/>
                    <m:endChr m:val=")"/>
                    <m:grow/>
                  </m:dPr>
                  <m:e>
                    <m:r>
                      <m:rPr>
                        <m:nor/>
                      </m:rPr>
                      <m:t>claim </m:t>
                    </m:r>
                    <m:r>
                      <m:t>r</m:t>
                    </m:r>
                  </m:e>
                </m:d>
                <m:r>
                  <m:rPr>
                    <m:sty m:val="p"/>
                  </m:rPr>
                  <m:t>=</m:t>
                </m:r>
                <m:r>
                  <m:t>1</m:t>
                </m:r>
                <m:r>
                  <m:rPr>
                    <m:sty m:val="p"/>
                  </m:rPr>
                  <m:t>+</m:t>
                </m:r>
                <m:d>
                  <m:dPr>
                    <m:begChr m:val="("/>
                    <m:endChr m:val=")"/>
                    <m:grow/>
                  </m:dPr>
                  <m:e>
                    <m:d>
                      <m:dPr>
                        <m:begChr m:val="("/>
                        <m:endChr m:val=")"/>
                        <m:grow/>
                      </m:dPr>
                      <m:e>
                        <m:r>
                          <m:t>r</m:t>
                        </m:r>
                        <m:r>
                          <m:rPr>
                            <m:sty m:val="p"/>
                          </m:rPr>
                          <m:t>−</m:t>
                        </m:r>
                        <m:r>
                          <m:t>1</m:t>
                        </m:r>
                      </m:e>
                    </m:d>
                    <m:r>
                      <m:t> </m:t>
                    </m:r>
                    <m:r>
                      <m:rPr>
                        <m:sty m:val="p"/>
                      </m:rPr>
                      <m:t>mod</m:t>
                    </m:r>
                    <m:r>
                      <m:t> </m:t>
                    </m:r>
                    <m:r>
                      <m:t>2</m:t>
                    </m:r>
                  </m:e>
                </m:d>
                <m:r>
                  <m:rPr>
                    <m:sty m:val="p"/>
                  </m:rPr>
                  <m:t>∈</m:t>
                </m:r>
                <m:r>
                  <m:rPr>
                    <m:sty m:val="p"/>
                  </m:rPr>
                  <m:t>{</m:t>
                </m:r>
                <m:r>
                  <m:t>1</m:t>
                </m:r>
                <m:r>
                  <m:rPr>
                    <m:sty m:val="p"/>
                  </m:rPr>
                  <m:t>,</m:t>
                </m:r>
                <m:r>
                  <m:t>2</m:t>
                </m:r>
                <m:r>
                  <m:rPr>
                    <m:sty m:val="p"/>
                  </m:rPr>
                  <m:t>}</m:t>
                </m:r>
                <m:r>
                  <m:rPr>
                    <m:sty m:val="p"/>
                  </m:rPr>
                  <m:t>,</m:t>
                </m:r>
                <m:r>
                  <m:t>  </m:t>
                </m:r>
                <m:r>
                  <m:t>r</m:t>
                </m:r>
                <m:r>
                  <m:rPr>
                    <m:sty m:val="p"/>
                  </m:rPr>
                  <m:t>=</m:t>
                </m:r>
                <m:r>
                  <m:t>1</m:t>
                </m:r>
                <m:r>
                  <m:rPr>
                    <m:sty m:val="p"/>
                  </m:rPr>
                  <m:t>,</m:t>
                </m:r>
                <m:r>
                  <m:t>2</m:t>
                </m:r>
                <m:r>
                  <m:rPr>
                    <m:sty m:val="p"/>
                  </m:rPr>
                  <m:t>,</m:t>
                </m:r>
                <m:r>
                  <m:rPr>
                    <m:sty m:val="p"/>
                  </m:rPr>
                  <m:t>…</m:t>
                </m:r>
                <m:r>
                  <m:rPr>
                    <m:sty m:val="p"/>
                  </m:rPr>
                  <m:t>,</m:t>
                </m:r>
              </m:oMath>
            </m:oMathPara>
          </w:p>
        </w:tc>
        <w:tc>
          <w:tcPr>
            <w:tcW w:w="851" w:type="dxa"/>
            <w:vAlign w:val="center"/>
          </w:tcPr>
          <w:p>
            <w:pPr>
              <w:pStyle w:val="USBformula"/>
              <w:spacing w:before="60" w:after="60"/>
              <w:jc w:val="right"/>
            </w:pPr>
            <w:r>
              <w:t xml:space="preserve">(2.1)</w:t>
            </w:r>
          </w:p>
        </w:tc>
      </w:tr>
    </w:tbl>
    <w:p>
      <w:pPr/>
      <w:r>
        <w:t xml:space="preserve">and the payments of each half are aggregated into a square of its own. With</w:t>
      </w:r>
      <w:r>
        <w:t xml:space="preserve"> </w:t>
      </w:r>
      <m:oMath>
        <m:sSub>
          <m:e>
            <m:r>
              <m:t>h</m:t>
            </m:r>
          </m:e>
          <m:sub>
            <m:r>
              <m:t>r</m:t>
            </m:r>
          </m:sub>
        </m:sSub>
      </m:oMath>
      <w:r>
        <w:t xml:space="preserve"> </w:t>
      </w:r>
      <w:r>
        <w:t xml:space="preserve">the half of the claim that payment</w:t>
      </w:r>
      <w:r>
        <w:t xml:space="preserve"> </w:t>
      </w:r>
      <m:oMath>
        <m:r>
          <m:t>r</m:t>
        </m:r>
      </m:oMath>
      <w:r>
        <w:t xml:space="preserve"> </w:t>
      </w:r>
      <w:r>
        <w:t xml:space="preserve">belongs to,</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bSup>
                        <m:e>
                          <m:r>
                            <m:t>y</m:t>
                          </m:r>
                        </m:e>
                        <m:sub>
                          <m:r>
                            <m:t>i</m:t>
                          </m:r>
                          <m:r>
                            <m:rPr>
                              <m:sty m:val="p"/>
                            </m:rPr>
                            <m:t>,</m:t>
                          </m:r>
                          <m:r>
                            <m:t>j</m:t>
                          </m:r>
                        </m:sub>
                        <m:sup>
                          <m:r>
                            <m:t>T</m:t>
                          </m:r>
                        </m:sup>
                      </m:sSubSup>
                    </m:e>
                    <m:e>
                      <m:r>
                        <m:t>⁠</m:t>
                      </m:r>
                      <m:r>
                        <m:rPr>
                          <m:sty m:val="p"/>
                        </m:rPr>
                        <m:t>=</m:t>
                      </m:r>
                      <m:nary>
                        <m:naryPr>
                          <m:chr m:val="∑"/>
                          <m:limLoc m:val="undOvr"/>
                          <m:subHide m:val="off"/>
                          <m:supHide m:val="on"/>
                        </m:naryPr>
                        <m:sub>
                          <m:r>
                            <m:t>r</m:t>
                          </m:r>
                          <m:r>
                            <m:rPr>
                              <m:sty m:val="p"/>
                            </m:rPr>
                            <m:t>:</m:t>
                          </m:r>
                          <m:sSub>
                            <m:e>
                              <m:r>
                                <m:t>h</m:t>
                              </m:r>
                            </m:e>
                            <m:sub>
                              <m:r>
                                <m:t>r</m:t>
                              </m:r>
                            </m:sub>
                          </m:sSub>
                          <m:r>
                            <m:rPr>
                              <m:sty m:val="p"/>
                            </m:rPr>
                            <m:t>=</m:t>
                          </m:r>
                          <m:r>
                            <m:t>1</m:t>
                          </m:r>
                          <m:r>
                            <m:rPr>
                              <m:sty m:val="p"/>
                            </m:rPr>
                            <m:t>,</m:t>
                          </m:r>
                          <m:r>
                            <m:t> </m:t>
                          </m:r>
                          <m:sSub>
                            <m:e>
                              <m:r>
                                <m:t>i</m:t>
                              </m:r>
                            </m:e>
                            <m:sub>
                              <m:r>
                                <m:t>r</m:t>
                              </m:r>
                            </m:sub>
                          </m:sSub>
                          <m:r>
                            <m:rPr>
                              <m:sty m:val="p"/>
                            </m:rPr>
                            <m:t>=</m:t>
                          </m:r>
                          <m:r>
                            <m:t>i</m:t>
                          </m:r>
                          <m:r>
                            <m:rPr>
                              <m:sty m:val="p"/>
                            </m:rPr>
                            <m:t>,</m:t>
                          </m:r>
                          <m:r>
                            <m:t> </m:t>
                          </m:r>
                          <m:sSub>
                            <m:e>
                              <m:r>
                                <m:t>j</m:t>
                              </m:r>
                            </m:e>
                            <m:sub>
                              <m:r>
                                <m:t>r</m:t>
                              </m:r>
                            </m:sub>
                          </m:sSub>
                          <m:r>
                            <m:rPr>
                              <m:sty m:val="p"/>
                            </m:rPr>
                            <m:t>=</m:t>
                          </m:r>
                          <m:r>
                            <m:t>j</m:t>
                          </m:r>
                        </m:sub>
                        <m:sup>
                          <m:r>
                            <m:t>​</m:t>
                          </m:r>
                        </m:sup>
                        <m:e>
                          <m:sSub>
                            <m:e>
                              <m:r>
                                <m:rPr>
                                  <m:nor/>
                                </m:rPr>
                                <m:t>payment</m:t>
                              </m:r>
                            </m:e>
                            <m:sub>
                              <m:r>
                                <m:t>r</m:t>
                              </m:r>
                            </m:sub>
                          </m:sSub>
                        </m:e>
                      </m:nary>
                      <m:r>
                        <m:rPr>
                          <m:sty m:val="p"/>
                        </m:rPr>
                        <m:t>,</m:t>
                      </m:r>
                    </m:e>
                  </m:mr>
                  <m:mr>
                    <m:e>
                      <m:sSubSup>
                        <m:e>
                          <m:r>
                            <m:t>y</m:t>
                          </m:r>
                        </m:e>
                        <m:sub>
                          <m:r>
                            <m:t>i</m:t>
                          </m:r>
                          <m:r>
                            <m:rPr>
                              <m:sty m:val="p"/>
                            </m:rPr>
                            <m:t>,</m:t>
                          </m:r>
                          <m:r>
                            <m:t>j</m:t>
                          </m:r>
                        </m:sub>
                        <m:sup>
                          <m:r>
                            <m:t>V</m:t>
                          </m:r>
                        </m:sup>
                      </m:sSubSup>
                    </m:e>
                    <m:e>
                      <m:r>
                        <m:t>⁠</m:t>
                      </m:r>
                      <m:r>
                        <m:rPr>
                          <m:sty m:val="p"/>
                        </m:rPr>
                        <m:t>=</m:t>
                      </m:r>
                      <m:nary>
                        <m:naryPr>
                          <m:chr m:val="∑"/>
                          <m:limLoc m:val="undOvr"/>
                          <m:subHide m:val="off"/>
                          <m:supHide m:val="on"/>
                        </m:naryPr>
                        <m:sub>
                          <m:r>
                            <m:t>r</m:t>
                          </m:r>
                          <m:r>
                            <m:rPr>
                              <m:sty m:val="p"/>
                            </m:rPr>
                            <m:t>:</m:t>
                          </m:r>
                          <m:sSub>
                            <m:e>
                              <m:r>
                                <m:t>h</m:t>
                              </m:r>
                            </m:e>
                            <m:sub>
                              <m:r>
                                <m:t>r</m:t>
                              </m:r>
                            </m:sub>
                          </m:sSub>
                          <m:r>
                            <m:rPr>
                              <m:sty m:val="p"/>
                            </m:rPr>
                            <m:t>=</m:t>
                          </m:r>
                          <m:r>
                            <m:t>2</m:t>
                          </m:r>
                          <m:r>
                            <m:rPr>
                              <m:sty m:val="p"/>
                            </m:rPr>
                            <m:t>,</m:t>
                          </m:r>
                          <m:r>
                            <m:t> </m:t>
                          </m:r>
                          <m:sSub>
                            <m:e>
                              <m:r>
                                <m:t>i</m:t>
                              </m:r>
                            </m:e>
                            <m:sub>
                              <m:r>
                                <m:t>r</m:t>
                              </m:r>
                            </m:sub>
                          </m:sSub>
                          <m:r>
                            <m:rPr>
                              <m:sty m:val="p"/>
                            </m:rPr>
                            <m:t>=</m:t>
                          </m:r>
                          <m:r>
                            <m:t>i</m:t>
                          </m:r>
                          <m:r>
                            <m:rPr>
                              <m:sty m:val="p"/>
                            </m:rPr>
                            <m:t>,</m:t>
                          </m:r>
                          <m:r>
                            <m:t> </m:t>
                          </m:r>
                          <m:sSub>
                            <m:e>
                              <m:r>
                                <m:t>j</m:t>
                              </m:r>
                            </m:e>
                            <m:sub>
                              <m:r>
                                <m:t>r</m:t>
                              </m:r>
                            </m:sub>
                          </m:sSub>
                          <m:r>
                            <m:rPr>
                              <m:sty m:val="p"/>
                            </m:rPr>
                            <m:t>=</m:t>
                          </m:r>
                          <m:r>
                            <m:t>j</m:t>
                          </m:r>
                        </m:sub>
                        <m:sup>
                          <m:r>
                            <m:t>​</m:t>
                          </m:r>
                        </m:sup>
                        <m:e>
                          <m:sSub>
                            <m:e>
                              <m:r>
                                <m:rPr>
                                  <m:nor/>
                                </m:rPr>
                                <m:t>payment</m:t>
                              </m:r>
                            </m:e>
                            <m:sub>
                              <m:r>
                                <m:t>r</m:t>
                              </m:r>
                            </m:sub>
                          </m:sSub>
                        </m:e>
                      </m:nary>
                      <m:r>
                        <m:rPr>
                          <m:sty m:val="p"/>
                        </m:rPr>
                        <m:t>,</m:t>
                      </m:r>
                    </m:e>
                  </m:mr>
                  <m:mr>
                    <m:e>
                      <m:sSubSup>
                        <m:e>
                          <m:r>
                            <m:t>y</m:t>
                          </m:r>
                        </m:e>
                        <m:sub>
                          <m:r>
                            <m:t>i</m:t>
                          </m:r>
                          <m:r>
                            <m:rPr>
                              <m:sty m:val="p"/>
                            </m:rPr>
                            <m:t>,</m:t>
                          </m:r>
                          <m:r>
                            <m:t>j</m:t>
                          </m:r>
                        </m:sub>
                        <m:sup>
                          <m:r>
                            <m:t>T</m:t>
                          </m:r>
                        </m:sup>
                      </m:sSubSup>
                      <m:r>
                        <m:rPr>
                          <m:sty m:val="p"/>
                        </m:rPr>
                        <m:t>+</m:t>
                      </m:r>
                      <m:sSubSup>
                        <m:e>
                          <m:r>
                            <m:t>y</m:t>
                          </m:r>
                        </m:e>
                        <m:sub>
                          <m:r>
                            <m:t>i</m:t>
                          </m:r>
                          <m:r>
                            <m:rPr>
                              <m:sty m:val="p"/>
                            </m:rPr>
                            <m:t>,</m:t>
                          </m:r>
                          <m:r>
                            <m:t>j</m:t>
                          </m:r>
                        </m:sub>
                        <m:sup>
                          <m:r>
                            <m:t>V</m:t>
                          </m:r>
                        </m:sup>
                      </m:sSubSup>
                    </m:e>
                    <m:e>
                      <m:r>
                        <m:t>⁠</m:t>
                      </m:r>
                      <m:r>
                        <m:rPr>
                          <m:sty m:val="p"/>
                        </m:rPr>
                        <m:t>=</m:t>
                      </m:r>
                      <m:sSub>
                        <m:e>
                          <m:r>
                            <m:t>y</m:t>
                          </m:r>
                        </m:e>
                        <m:sub>
                          <m:r>
                            <m:t>i</m:t>
                          </m:r>
                          <m:r>
                            <m:rPr>
                              <m:sty m:val="p"/>
                            </m:rPr>
                            <m:t>,</m:t>
                          </m:r>
                          <m:r>
                            <m:t>j</m:t>
                          </m:r>
                        </m:sub>
                      </m:sSub>
                      <m:r>
                        <m:rPr>
                          <m:sty m:val="p"/>
                        </m:rPr>
                        <m:t>.</m:t>
                      </m:r>
                    </m:e>
                  </m:mr>
                </m:m>
              </m:oMath>
            </m:oMathPara>
          </w:p>
        </w:tc>
        <w:tc>
          <w:tcPr>
            <w:tcW w:w="851" w:type="dxa"/>
            <w:vAlign w:val="center"/>
          </w:tcPr>
          <w:p>
            <w:pPr>
              <w:pStyle w:val="USBformula"/>
              <w:spacing w:before="60" w:after="60"/>
              <w:jc w:val="right"/>
            </w:pPr>
            <w:r>
              <w:t xml:space="preserve">(2.2)</w:t>
            </w:r>
          </w:p>
        </w:tc>
      </w:tr>
    </w:tbl>
    <w:p>
      <w:pPr/>
      <w:r>
        <w:t xml:space="preserve">The code asserts the last identity (</w:t>
      </w:r>
      <w:r>
        <w:rPr>
          <w:rStyle w:val="VerbatimChar"/>
        </w:rPr>
        <w:t xml:space="preserve">train_full + vali_full == full</w:t>
      </w:r>
      <w:r>
        <w:t xml:space="preserve">). Both halves are then cut to their observed triangles (</w:t>
      </w:r>
      <w:r>
        <w:rPr>
          <w:rStyle w:val="VerbatimChar"/>
        </w:rPr>
        <w:t xml:space="preserve">upper()</w:t>
      </w:r>
      <w:r>
        <w:t xml:space="preserve">),</w:t>
      </w:r>
      <w:r>
        <w:t xml:space="preserve"> </w:t>
      </w:r>
      <m:oMath>
        <m:sSup>
          <m:e>
            <m:r>
              <m:rPr>
                <m:scr m:val="script"/>
                <m:sty m:val="p"/>
              </m:rPr>
              <m:t>D</m:t>
            </m:r>
          </m:e>
          <m:sup>
            <m:r>
              <m:t>T</m:t>
            </m:r>
          </m:sup>
        </m:sSup>
      </m:oMath>
      <w:r>
        <w:t xml:space="preserve"> </w:t>
      </w:r>
      <w:r>
        <w:t xml:space="preserve">and</w:t>
      </w:r>
      <w:r>
        <w:t xml:space="preserve"> </w:t>
      </w:r>
      <m:oMath>
        <m:sSup>
          <m:e>
            <m:r>
              <m:rPr>
                <m:scr m:val="script"/>
                <m:sty m:val="p"/>
              </m:rPr>
              <m:t>D</m:t>
            </m:r>
          </m:e>
          <m:sup>
            <m:r>
              <m:t>V</m:t>
            </m:r>
          </m:sup>
        </m:sSup>
      </m:oMath>
      <w:r>
        <w:t xml:space="preserve">, and</w:t>
      </w:r>
      <w:r>
        <w:t xml:space="preserve"> </w:t>
      </w:r>
      <w:r>
        <w:rPr>
          <w:rStyle w:val="VerbatimChar"/>
        </w:rPr>
        <w:t xml:space="preserve">n_claims</w:t>
      </w:r>
      <w:r>
        <w:t xml:space="preserve"> </w:t>
      </w:r>
      <w:r>
        <w:t xml:space="preserve">records the number of claims per accident period and half. Figure 2.1 shows the claims split together with the early-stopping run built on it (Section 4.2) and the refit (Section 4.3).</w:t>
      </w:r>
    </w:p>
    <w:p>
      <w:pPr>
        <w:keepNext/>
        <w:spacing w:before="120" w:after="0" w:line="240" w:lineRule="auto"/>
        <w:jc w:val="center"/>
      </w:pPr>
      <w:r>
        <w:drawing>
          <wp:inline>
            <wp:extent cx="5930900" cy="2245112"/>
            <wp:effectExtent b="0" l="0" r="0" t="0"/>
            <wp:docPr descr="" title="" id="29" name="Picture"/>
            <a:graphic>
              <a:graphicData uri="http://schemas.openxmlformats.org/drawingml/2006/picture">
                <pic:pic>
                  <pic:nvPicPr>
                    <pic:cNvPr descr="figures/claims_split.png" id="30" name="Picture"/>
                    <pic:cNvPicPr>
                      <a:picLocks noChangeArrowheads="1" noChangeAspect="1"/>
                    </pic:cNvPicPr>
                  </pic:nvPicPr>
                  <pic:blipFill>
                    <a:blip r:embed="rId28"/>
                    <a:stretch>
                      <a:fillRect/>
                    </a:stretch>
                  </pic:blipFill>
                  <pic:spPr bwMode="auto">
                    <a:xfrm>
                      <a:off x="0" y="0"/>
                      <a:ext cx="5930900" cy="2245112"/>
                    </a:xfrm>
                    <a:prstGeom prst="rect">
                      <a:avLst/>
                    </a:prstGeom>
                    <a:noFill/>
                    <a:ln w="9525">
                      <a:noFill/>
                      <a:headEnd/>
                      <a:tailEnd/>
                    </a:ln>
                  </pic:spPr>
                </pic:pic>
              </a:graphicData>
            </a:graphic>
          </wp:inline>
        </w:drawing>
      </w:r>
    </w:p>
    <w:p>
      <w:pPr>
        <w:pStyle w:val="USBFigureheading"/>
        <w:tabs>
          <w:tab w:val="left" w:pos="1134"/>
        </w:tabs>
        <w:ind w:left="1134" w:hanging="1134"/>
      </w:pPr>
      <w:r>
        <w:t xml:space="preserve">Figure 2.1</w:t>
      </w:r>
      <w:r>
        <w:fldChar w:fldCharType="begin"/>
      </w:r>
      <w:r>
        <w:instrText xml:space="preserve"> SEQ Figure \* ARABIC \h </w:instrText>
      </w:r>
      <w:r>
        <w:fldChar w:fldCharType="separate"/>
      </w:r>
      <w:r>
        <w:rPr>
          <w:noProof/>
        </w:rPr>
        <w:t xml:space="preserve"/>
      </w:r>
      <w:r>
        <w:fldChar w:fldCharType="end"/>
      </w:r>
      <w:r>
        <w:tab/>
      </w:r>
      <w:r>
        <w:t xml:space="preserve">The claims split, the early-stopping run built on it and the refit</w:t>
      </w:r>
    </w:p>
    <w:bookmarkEnd w:id="31"/>
    <w:bookmarkStart w:id="32" w:name="properties"/>
    <w:p>
      <w:pPr>
        <w:pStyle w:val="Heading3"/>
      </w:pPr>
      <w:r>
        <w:t xml:space="preserve">Properties</w:t>
      </w:r>
    </w:p>
    <w:p>
      <w:pPr/>
      <w:r>
        <w:rPr>
          <w:iCs/>
          <w:i/>
        </w:rPr>
        <w:t xml:space="preserve">(a) The halves are balanced by accident period.</w:t>
      </w:r>
      <w:r>
        <w:t xml:space="preserve"> </w:t>
      </w:r>
      <w:r>
        <w:t xml:space="preserve">Because the ordering is by accident period and the allocation alternates along it, the two halves of accident period</w:t>
      </w:r>
      <w:r>
        <w:t xml:space="preserve"> </w:t>
      </w:r>
      <m:oMath>
        <m:r>
          <m:t>i</m:t>
        </m:r>
      </m:oMath>
      <w:r>
        <w:t xml:space="preserve"> </w:t>
      </w:r>
      <w:r>
        <w:t xml:space="preserve">differ by at most one claim:</w:t>
      </w:r>
      <w:r>
        <w:t xml:space="preserve"> </w:t>
      </w:r>
      <m:oMath>
        <m:d>
          <m:dPr>
            <m:begChr m:val="|"/>
            <m:endChr m:val="|"/>
            <m:grow/>
          </m:dPr>
          <m:e>
            <m:sSubSup>
              <m:e>
                <m:r>
                  <m:t>n</m:t>
                </m:r>
              </m:e>
              <m:sub>
                <m:r>
                  <m:t>i</m:t>
                </m:r>
              </m:sub>
              <m:sup>
                <m:r>
                  <m:t>T</m:t>
                </m:r>
              </m:sup>
            </m:sSubSup>
            <m:r>
              <m:rPr>
                <m:sty m:val="p"/>
              </m:rPr>
              <m:t>−</m:t>
            </m:r>
            <m:sSubSup>
              <m:e>
                <m:r>
                  <m:t>n</m:t>
                </m:r>
              </m:e>
              <m:sub>
                <m:r>
                  <m:t>i</m:t>
                </m:r>
              </m:sub>
              <m:sup>
                <m:r>
                  <m:t>V</m:t>
                </m:r>
              </m:sup>
            </m:sSubSup>
          </m:e>
        </m:d>
        <m:r>
          <m:rPr>
            <m:sty m:val="p"/>
          </m:rPr>
          <m:t>≤</m:t>
        </m:r>
        <m:r>
          <m:t>1</m:t>
        </m:r>
      </m:oMath>
      <w:r>
        <w:t xml:space="preserve"> </w:t>
      </w:r>
      <w:r>
        <w:t xml:space="preserve">for every</w:t>
      </w:r>
      <w:r>
        <w:t xml:space="preserve"> </w:t>
      </w:r>
      <m:oMath>
        <m:r>
          <m:t>i</m:t>
        </m:r>
      </m:oMath>
      <w:r>
        <w:t xml:space="preserve">. This is what Paper C means by halves of "(approximately) the same size (on a LoB level and on an accident year level)" (Gabrielli</w:t>
      </w:r>
      <w:r>
        <w:t xml:space="preserve"> </w:t>
      </w:r>
      <w:r>
        <w:rPr>
          <w:iCs/>
          <w:i/>
        </w:rPr>
        <w:t xml:space="preserve">et al.</w:t>
      </w:r>
      <w:r>
        <w:t xml:space="preserve">, 2018: 11).</w:t>
      </w:r>
    </w:p>
    <w:p>
      <w:pPr/>
      <w:r>
        <w:rPr>
          <w:iCs/>
          <w:i/>
        </w:rPr>
        <w:t xml:space="preserve">(b) The ccODP parameters carry over from one half to the other, except the intercept.</w:t>
      </w:r>
      <w:r>
        <w:t xml:space="preserve"> </w:t>
      </w:r>
      <w:r>
        <w:t xml:space="preserve">Suppose the claims of an accident period are exchangeable, so that each half is a random half of the portfolio, and that the whole portfolio follows the ccODP of companion I, (2.1). Then the cells of each half have mean</w:t>
      </w:r>
      <w:r>
        <w:t xml:space="preserve"> </w:t>
      </w:r>
      <m:oMath>
        <m:sSub>
          <m:e>
            <m:r>
              <m:t>μ</m:t>
            </m:r>
          </m:e>
          <m:sub>
            <m:r>
              <m:t>i</m:t>
            </m:r>
            <m:r>
              <m:rPr>
                <m:sty m:val="p"/>
              </m:rPr>
              <m:t>,</m:t>
            </m:r>
            <m:r>
              <m:t>j</m:t>
            </m:r>
          </m:sub>
        </m:sSub>
        <m:r>
          <m:rPr>
            <m:sty m:val="p"/>
          </m:rPr>
          <m:t>/</m:t>
        </m:r>
        <m:r>
          <m:t>2</m:t>
        </m:r>
      </m:oMath>
      <w:r>
        <w:t xml:space="preserve"> </w:t>
      </w:r>
      <w:r>
        <w:t xml:space="preserve">and are themselves over-dispersed Poisson (the scaled-Poisson representation is closed under this thinning), with the same</w:t>
      </w:r>
      <w:r>
        <w:t xml:space="preserve"> </w:t>
      </w:r>
      <m:oMath>
        <m:r>
          <m:t>ϕ</m:t>
        </m:r>
      </m:oMath>
      <w:r>
        <w:t xml:space="preserve">. On the log scale,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r>
                  <m:rPr>
                    <m:sty m:val="p"/>
                  </m:rPr>
                  <m:t>log</m:t>
                </m:r>
                <m:d>
                  <m:dPr>
                    <m:begChr m:val="("/>
                    <m:endChr m:val=")"/>
                    <m:grow/>
                  </m:dPr>
                  <m:e>
                    <m:sSub>
                      <m:e>
                        <m:r>
                          <m:t>μ</m:t>
                        </m:r>
                      </m:e>
                      <m:sub>
                        <m:r>
                          <m:t>i</m:t>
                        </m:r>
                        <m:r>
                          <m:rPr>
                            <m:sty m:val="p"/>
                          </m:rPr>
                          <m:t>,</m:t>
                        </m:r>
                        <m:r>
                          <m:t>j</m:t>
                        </m:r>
                      </m:sub>
                    </m:sSub>
                    <m:r>
                      <m:rPr>
                        <m:sty m:val="p"/>
                      </m:rPr>
                      <m:t>/</m:t>
                    </m:r>
                    <m:r>
                      <m:t>2</m:t>
                    </m:r>
                  </m:e>
                </m:d>
                <m:r>
                  <m:rPr>
                    <m:sty m:val="p"/>
                  </m:rPr>
                  <m:t>=</m:t>
                </m:r>
                <m:d>
                  <m:dPr>
                    <m:begChr m:val="("/>
                    <m:endChr m:val=")"/>
                    <m:grow/>
                  </m:dPr>
                  <m:e>
                    <m:r>
                      <m:t>c</m:t>
                    </m:r>
                    <m:r>
                      <m:rPr>
                        <m:sty m:val="p"/>
                      </m:rPr>
                      <m:t>−</m:t>
                    </m:r>
                    <m:r>
                      <m:rPr>
                        <m:sty m:val="p"/>
                      </m:rPr>
                      <m:t>log</m:t>
                    </m:r>
                    <m:r>
                      <m:t>2</m:t>
                    </m:r>
                  </m:e>
                </m:d>
                <m:r>
                  <m:rPr>
                    <m:sty m:val="p"/>
                  </m:rPr>
                  <m:t>+</m:t>
                </m:r>
                <m:sSub>
                  <m:e>
                    <m:r>
                      <m:t>α</m:t>
                    </m:r>
                  </m:e>
                  <m:sub>
                    <m:r>
                      <m:t>i</m:t>
                    </m:r>
                  </m:sub>
                </m:sSub>
                <m:r>
                  <m:rPr>
                    <m:sty m:val="p"/>
                  </m:rPr>
                  <m:t>+</m:t>
                </m:r>
                <m:sSub>
                  <m:e>
                    <m:r>
                      <m:t>β</m:t>
                    </m:r>
                  </m:e>
                  <m:sub>
                    <m:r>
                      <m:t>j</m:t>
                    </m:r>
                  </m:sub>
                </m:sSub>
                <m:r>
                  <m:rPr>
                    <m:sty m:val="p"/>
                  </m:rPr>
                  <m:t>,</m:t>
                </m:r>
              </m:oMath>
            </m:oMathPara>
          </w:p>
        </w:tc>
        <w:tc>
          <w:tcPr>
            <w:tcW w:w="851" w:type="dxa"/>
            <w:vAlign w:val="center"/>
          </w:tcPr>
          <w:p>
            <w:pPr>
              <w:pStyle w:val="USBformula"/>
              <w:spacing w:before="60" w:after="60"/>
              <w:jc w:val="right"/>
            </w:pPr>
            <w:r>
              <w:t xml:space="preserve">(2.3)</w:t>
            </w:r>
          </w:p>
        </w:tc>
      </w:tr>
    </w:tbl>
    <w:p>
      <w:pPr/>
      <w:r>
        <w:t xml:space="preserve">so the MLE on one half estimates the same</w:t>
      </w:r>
      <w:r>
        <w:t xml:space="preserve"> </w:t>
      </w:r>
      <m:oMath>
        <m:r>
          <m:t>α</m:t>
        </m:r>
      </m:oMath>
      <w:r>
        <w:t xml:space="preserve"> </w:t>
      </w:r>
      <w:r>
        <w:t xml:space="preserve">and</w:t>
      </w:r>
      <w:r>
        <w:t xml:space="preserve"> </w:t>
      </w:r>
      <m:oMath>
        <m:r>
          <m:t>β</m:t>
        </m:r>
      </m:oMath>
      <w:r>
        <w:t xml:space="preserve"> </w:t>
      </w:r>
      <w:r>
        <w:t xml:space="preserve">as the full triangle and an intercept lower by</w:t>
      </w:r>
      <w:r>
        <w:t xml:space="preserve"> </w:t>
      </w:r>
      <m:oMath>
        <m:r>
          <m:rPr>
            <m:sty m:val="p"/>
          </m:rPr>
          <m:t>log</m:t>
        </m:r>
        <m:r>
          <m:t>2</m:t>
        </m:r>
        <m:r>
          <m:rPr>
            <m:sty m:val="p"/>
          </m:rPr>
          <m:t>=</m:t>
        </m:r>
        <m:r>
          <m:t>0.693</m:t>
        </m:r>
      </m:oMath>
      <w:r>
        <w:t xml:space="preserve">. The MLEs on the two halves are therefore estimates of the same effects, and the means fitted on</w:t>
      </w:r>
      <w:r>
        <w:t xml:space="preserve"> </w:t>
      </w:r>
      <m:oMath>
        <m:sSup>
          <m:e>
            <m:r>
              <m:rPr>
                <m:scr m:val="script"/>
                <m:sty m:val="p"/>
              </m:rPr>
              <m:t>D</m:t>
            </m:r>
          </m:e>
          <m:sup>
            <m:r>
              <m:t>T</m:t>
            </m:r>
          </m:sup>
        </m:sSup>
      </m:oMath>
      <w:r>
        <w:t xml:space="preserve"> </w:t>
      </w:r>
      <w:r>
        <w:t xml:space="preserve">are, in expectation, the means of</w:t>
      </w:r>
      <w:r>
        <w:t xml:space="preserve"> </w:t>
      </w:r>
      <m:oMath>
        <m:sSup>
          <m:e>
            <m:r>
              <m:rPr>
                <m:scr m:val="script"/>
                <m:sty m:val="p"/>
              </m:rPr>
              <m:t>D</m:t>
            </m:r>
          </m:e>
          <m:sup>
            <m:r>
              <m:t>V</m:t>
            </m:r>
          </m:sup>
        </m:sSup>
      </m:oMath>
      <w:r>
        <w:t xml:space="preserve">. This is why the validation loss of Section 4.2.1 can compare the network trained on</w:t>
      </w:r>
      <w:r>
        <w:t xml:space="preserve"> </w:t>
      </w:r>
      <m:oMath>
        <m:sSup>
          <m:e>
            <m:r>
              <m:rPr>
                <m:scr m:val="script"/>
                <m:sty m:val="p"/>
              </m:rPr>
              <m:t>D</m:t>
            </m:r>
          </m:e>
          <m:sup>
            <m:r>
              <m:t>T</m:t>
            </m:r>
          </m:sup>
        </m:sSup>
      </m:oMath>
      <w:r>
        <w:t xml:space="preserve"> </w:t>
      </w:r>
      <w:r>
        <w:t xml:space="preserve">directly with the cells of</w:t>
      </w:r>
      <w:r>
        <w:t xml:space="preserve"> </w:t>
      </w:r>
      <m:oMath>
        <m:sSup>
          <m:e>
            <m:r>
              <m:rPr>
                <m:scr m:val="script"/>
                <m:sty m:val="p"/>
              </m:rPr>
              <m:t>D</m:t>
            </m:r>
          </m:e>
          <m:sup>
            <m:r>
              <m:t>V</m:t>
            </m:r>
          </m:sup>
        </m:sSup>
      </m:oMath>
      <w:r>
        <w:t xml:space="preserve">, with no rescaling; and why Paper C and Härkönen insist on halves of equal size (with unequal halves the intercept would differ by the logarithm of the volume ratio and the comparison would need an offset). In the numerical check the two intercepts differ by</w:t>
      </w:r>
      <w:r>
        <w:t xml:space="preserve"> </w:t>
      </w:r>
      <m:oMath>
        <m:r>
          <m:t>0.676</m:t>
        </m:r>
      </m:oMath>
      <w:r>
        <w:t xml:space="preserve"> </w:t>
      </w:r>
      <w:r>
        <w:t xml:space="preserve">against</w:t>
      </w:r>
      <w:r>
        <w:t xml:space="preserve"> </w:t>
      </w:r>
      <m:oMath>
        <m:r>
          <m:rPr>
            <m:sty m:val="p"/>
          </m:rPr>
          <m:t>log</m:t>
        </m:r>
        <m:r>
          <m:t>2</m:t>
        </m:r>
        <m:r>
          <m:rPr>
            <m:sty m:val="p"/>
          </m:rPr>
          <m:t>=</m:t>
        </m:r>
        <m:r>
          <m:t>0.693</m:t>
        </m:r>
      </m:oMath>
      <w:r>
        <w:t xml:space="preserve">, the accident effects agree within</w:t>
      </w:r>
      <w:r>
        <w:t xml:space="preserve"> </w:t>
      </w:r>
      <m:oMath>
        <m:r>
          <m:t>0.06</m:t>
        </m:r>
      </m:oMath>
      <w:r>
        <w:t xml:space="preserve"> </w:t>
      </w:r>
      <w:r>
        <w:t xml:space="preserve">and the development effects within</w:t>
      </w:r>
      <w:r>
        <w:t xml:space="preserve"> </w:t>
      </w:r>
      <m:oMath>
        <m:r>
          <m:t>0.41</m:t>
        </m:r>
      </m:oMath>
      <w:r>
        <w:t xml:space="preserve"> </w:t>
      </w:r>
      <w:r>
        <w:t xml:space="preserve">(the largest gaps are in the late, sparse development periods); see Section 6.3.</w:t>
      </w:r>
    </w:p>
    <w:p>
      <w:pPr/>
      <w:r>
        <w:rPr>
          <w:iCs/>
          <w:i/>
        </w:rPr>
        <w:t xml:space="preserve">(c) What the validation loss measures.</w:t>
      </w:r>
      <w:r>
        <w:t xml:space="preserve"> </w:t>
      </w:r>
      <w:r>
        <w:t xml:space="preserve">Both halves contain the same accident periods, development periods and calendar periods. The validation loss of a network trained on</w:t>
      </w:r>
      <w:r>
        <w:t xml:space="preserve"> </w:t>
      </w:r>
      <m:oMath>
        <m:sSup>
          <m:e>
            <m:r>
              <m:rPr>
                <m:scr m:val="script"/>
                <m:sty m:val="p"/>
              </m:rPr>
              <m:t>D</m:t>
            </m:r>
          </m:e>
          <m:sup>
            <m:r>
              <m:t>T</m:t>
            </m:r>
          </m:sup>
        </m:sSup>
      </m:oMath>
      <w:r>
        <w:t xml:space="preserve"> </w:t>
      </w:r>
      <w:r>
        <w:t xml:space="preserve">is its deviance on an independent copy of the</w:t>
      </w:r>
      <w:r>
        <w:t xml:space="preserve"> </w:t>
      </w:r>
      <w:r>
        <w:rPr>
          <w:iCs/>
          <w:i/>
        </w:rPr>
        <w:t xml:space="preserve">same upper triangle</w:t>
      </w:r>
      <w:r>
        <w:t xml:space="preserve">: it measures how well the surface the network has learned over</w:t>
      </w:r>
      <w:r>
        <w:t xml:space="preserve"> </w:t>
      </w:r>
      <m:oMath>
        <m:d>
          <m:dPr>
            <m:begChr m:val="("/>
            <m:endChr m:val=")"/>
            <m:grow/>
          </m:dPr>
          <m:e>
            <m:sSub>
              <m:e>
                <m:acc>
                  <m:accPr>
                    <m:chr m:val="̂"/>
                  </m:accPr>
                  <m:e>
                    <m:r>
                      <m:t>α</m:t>
                    </m:r>
                  </m:e>
                </m:acc>
              </m:e>
              <m:sub>
                <m:r>
                  <m:t>i</m:t>
                </m:r>
              </m:sub>
            </m:sSub>
            <m:r>
              <m:rPr>
                <m:sty m:val="p"/>
              </m:rPr>
              <m:t>,</m:t>
            </m:r>
            <m:sSub>
              <m:e>
                <m:acc>
                  <m:accPr>
                    <m:chr m:val="̂"/>
                  </m:accPr>
                  <m:e>
                    <m:r>
                      <m:t>β</m:t>
                    </m:r>
                  </m:e>
                </m:acc>
              </m:e>
              <m:sub>
                <m:r>
                  <m:t>j</m:t>
                </m:r>
              </m:sub>
            </m:sSub>
          </m:e>
        </m:d>
      </m:oMath>
      <w:r>
        <w:t xml:space="preserve"> </w:t>
      </w:r>
      <w:r>
        <w:t xml:space="preserve">transfers to independent noise at the</w:t>
      </w:r>
      <w:r>
        <w:t xml:space="preserve"> </w:t>
      </w:r>
      <w:r>
        <w:rPr>
          <w:iCs/>
          <w:i/>
        </w:rPr>
        <w:t xml:space="preserve">same</w:t>
      </w:r>
      <w:r>
        <w:t xml:space="preserve"> </w:t>
      </w:r>
      <m:oMath>
        <m:d>
          <m:dPr>
            <m:begChr m:val="("/>
            <m:endChr m:val=")"/>
            <m:grow/>
          </m:dPr>
          <m:e>
            <m:r>
              <m:t>i</m:t>
            </m:r>
            <m:r>
              <m:rPr>
                <m:sty m:val="p"/>
              </m:rPr>
              <m:t>,</m:t>
            </m:r>
            <m:r>
              <m:t>j</m:t>
            </m:r>
          </m:e>
        </m:d>
      </m:oMath>
      <w:r>
        <w:t xml:space="preserve"> </w:t>
      </w:r>
      <w:r>
        <w:t xml:space="preserve">pairs. It does not measure extrapolation to the lower triangle, whose</w:t>
      </w:r>
      <w:r>
        <w:t xml:space="preserve"> </w:t>
      </w:r>
      <m:oMath>
        <m:d>
          <m:dPr>
            <m:begChr m:val="("/>
            <m:endChr m:val=")"/>
            <m:grow/>
          </m:dPr>
          <m:e>
            <m:r>
              <m:t>i</m:t>
            </m:r>
            <m:r>
              <m:rPr>
                <m:sty m:val="p"/>
              </m:rPr>
              <m:t>,</m:t>
            </m:r>
            <m:r>
              <m:t>j</m:t>
            </m:r>
          </m:e>
        </m:d>
      </m:oMath>
      <w:r>
        <w:t xml:space="preserve"> </w:t>
      </w:r>
      <w:r>
        <w:t xml:space="preserve">pairs are in neither half. Paper C saw this gap in the favourable direction: "the neural network boosting improvement has been successful in all LoBs here, even though the initial out-of-sample validation analysis in the upper triangles of Section 3.3.2 has not been suggesting this for the LoBs 3 and 6" (Gabrielli</w:t>
      </w:r>
      <w:r>
        <w:t xml:space="preserve"> </w:t>
      </w:r>
      <w:r>
        <w:rPr>
          <w:iCs/>
          <w:i/>
        </w:rPr>
        <w:t xml:space="preserve">et al.</w:t>
      </w:r>
      <w:r>
        <w:t xml:space="preserve">, 2018: 14). The rolling-origin split of companion IV is the time-aware alternative.</w:t>
      </w:r>
    </w:p>
    <w:p>
      <w:pPr/>
      <w:r>
        <w:rPr>
          <w:iCs/>
          <w:i/>
        </w:rPr>
        <w:t xml:space="preserve">(d) Sensitivity to the split.</w:t>
      </w:r>
      <w:r>
        <w:t xml:space="preserve"> </w:t>
      </w:r>
      <w:r>
        <w:t xml:space="preserve">Härkönen found "that the machine learning models can be sensitive to the division of training and validation sets" (Härkönen, 2021: 33), refitted with the halves swapped (the 'VT' rows of her Table 3) and found biases of opposite sign for several models, "which gives rise to selecting the average outstanding reserve as the prediction" (Härkönen, 2021: 34). Only one allocation, (2.1), is used in the code.</w:t>
      </w:r>
    </w:p>
    <w:bookmarkEnd w:id="32"/>
    <w:bookmarkStart w:id="33" w:name="X8ca74e789ff01689765e2c26f00f71abd0686d6"/>
    <w:p>
      <w:pPr>
        <w:pStyle w:val="Heading3"/>
      </w:pPr>
      <w:r>
        <w:t xml:space="preserve">Cells without payments in the training half</w:t>
      </w:r>
    </w:p>
    <w:p>
      <w:pPr/>
      <w:r>
        <w:t xml:space="preserve">A development period in which the training half has no payments at all has ccODP effect</w:t>
      </w:r>
      <w:r>
        <w:t xml:space="preserve"> </w:t>
      </w:r>
      <m:oMath>
        <m:r>
          <m:rPr>
            <m:sty m:val="p"/>
          </m:rPr>
          <m:t>−</m:t>
        </m:r>
        <m:r>
          <m:rPr>
            <m:sty m:val="p"/>
          </m:rPr>
          <m:t>∞</m:t>
        </m:r>
      </m:oMath>
      <w:r>
        <w:t xml:space="preserve"> </w:t>
      </w:r>
      <w:r>
        <w:t xml:space="preserve">(companion I, Section 2.10), and the means of the network there are</w:t>
      </w:r>
      <w:r>
        <w:t xml:space="preserve"> </w:t>
      </w:r>
      <m:oMath>
        <m:r>
          <m:t>⁠</m:t>
        </m:r>
        <m:r>
          <m:rPr>
            <m:sty m:val="p"/>
          </m:rPr>
          <m:t>≈</m:t>
        </m:r>
        <m:r>
          <m:t>0</m:t>
        </m:r>
      </m:oMath>
      <w:r>
        <w:t xml:space="preserve">, so a validation cell in that period would contribute</w:t>
      </w:r>
      <w:r>
        <w:t xml:space="preserve"> </w:t>
      </w:r>
      <m:oMath>
        <m:r>
          <m:t>y</m:t>
        </m:r>
        <m:r>
          <m:rPr>
            <m:sty m:val="p"/>
          </m:rPr>
          <m:t>log</m:t>
        </m:r>
        <m:d>
          <m:dPr>
            <m:begChr m:val="("/>
            <m:endChr m:val=")"/>
            <m:grow/>
          </m:dPr>
          <m:e>
            <m:r>
              <m:t>y</m:t>
            </m:r>
            <m:r>
              <m:rPr>
                <m:sty m:val="p"/>
              </m:rPr>
              <m:t>/</m:t>
            </m:r>
            <m:r>
              <m:t>μ</m:t>
            </m:r>
          </m:e>
        </m:d>
        <m:r>
          <m:rPr>
            <m:sty m:val="p"/>
          </m:rPr>
          <m:t>→</m:t>
        </m:r>
        <m:r>
          <m:rPr>
            <m:sty m:val="p"/>
          </m:rPr>
          <m:t>∞</m:t>
        </m:r>
      </m:oMath>
      <w:r>
        <w:t xml:space="preserve"> </w:t>
      </w:r>
      <w:r>
        <w:t xml:space="preserve">to the deviance for any</w:t>
      </w:r>
      <w:r>
        <w:t xml:space="preserve"> </w:t>
      </w:r>
      <m:oMath>
        <m:r>
          <m:t>y</m:t>
        </m:r>
        <m:r>
          <m:rPr>
            <m:sty m:val="p"/>
          </m:rPr>
          <m:t>&gt;</m:t>
        </m:r>
        <m:r>
          <m:t>0</m:t>
        </m:r>
      </m:oMath>
      <w:r>
        <w:t xml:space="preserve">.</w:t>
      </w:r>
      <w:r>
        <w:t xml:space="preserve"> </w:t>
      </w:r>
      <w:r>
        <w:rPr>
          <w:rStyle w:val="VerbatimChar"/>
        </w:rPr>
        <w:t xml:space="preserve">bccnn_validation()</w:t>
      </w:r>
      <w:r>
        <w:t xml:space="preserve"> </w:t>
      </w:r>
      <w:r>
        <w:t xml:space="preserve">therefore drops from the validation matrix every row in</w:t>
      </w:r>
      <w:r>
        <w:t xml:space="preserve"> </w:t>
      </w:r>
      <w:r>
        <w:rPr>
          <w:rStyle w:val="VerbatimChar"/>
        </w:rPr>
        <w:t xml:space="preserve">odp$zero_origin</w:t>
      </w:r>
      <w:r>
        <w:t xml:space="preserve"> </w:t>
      </w:r>
      <w:r>
        <w:t xml:space="preserve">and every column in</w:t>
      </w:r>
      <w:r>
        <w:t xml:space="preserve"> </w:t>
      </w:r>
      <w:r>
        <w:rPr>
          <w:rStyle w:val="VerbatimChar"/>
        </w:rPr>
        <w:t xml:space="preserve">odp$zero_dev</w:t>
      </w:r>
      <w:r>
        <w:t xml:space="preserve"> </w:t>
      </w:r>
      <w:r>
        <w:t xml:space="preserve">(sets them to</w:t>
      </w:r>
      <w:r>
        <w:t xml:space="preserve"> </w:t>
      </w:r>
      <w:r>
        <w:rPr>
          <w:rStyle w:val="VerbatimChar"/>
        </w:rPr>
        <w:t xml:space="preserve">NA</w:t>
      </w:r>
      <w:r>
        <w:t xml:space="preserve">): the validation deviance is taken over the cells of</w:t>
      </w:r>
      <w:r>
        <w:t xml:space="preserve"> </w:t>
      </w:r>
      <m:oMath>
        <m:sSup>
          <m:e>
            <m:r>
              <m:rPr>
                <m:scr m:val="script"/>
                <m:sty m:val="p"/>
              </m:rPr>
              <m:t>D</m:t>
            </m:r>
          </m:e>
          <m:sup>
            <m:r>
              <m:t>V</m:t>
            </m:r>
          </m:sup>
        </m:sSup>
      </m:oMath>
      <w:r>
        <w:t xml:space="preserve"> </w:t>
      </w:r>
      <w:r>
        <w:t xml:space="preserve">whose accident and development periods have payments in</w:t>
      </w:r>
      <w:r>
        <w:t xml:space="preserve"> </w:t>
      </w:r>
      <m:oMath>
        <m:sSup>
          <m:e>
            <m:r>
              <m:rPr>
                <m:scr m:val="script"/>
                <m:sty m:val="p"/>
              </m:rPr>
              <m:t>D</m:t>
            </m:r>
          </m:e>
          <m:sup>
            <m:r>
              <m:t>T</m:t>
            </m:r>
          </m:sup>
        </m:sSup>
      </m:oMath>
      <w:r>
        <w:t xml:space="preserve">. It does so through the helper</w:t>
      </w:r>
      <w:r>
        <w:t xml:space="preserve"> </w:t>
      </w:r>
      <w:r>
        <w:rPr>
          <w:rStyle w:val="VerbatimChar"/>
        </w:rPr>
        <w:t xml:space="preserve">mask_zero_periods()</w:t>
      </w:r>
      <w:r>
        <w:t xml:space="preserve">, which the rolling-origin partitions also use (companion IV, Section 3.3). On the annual triangle this affects at most the last development periods.</w:t>
      </w:r>
    </w:p>
    <w:p>
      <w:pPr/>
      <w:r>
        <w:t xml:space="preserve">This masking is the code's own. Neither Paper C nor Härkönen discusses periods without payments: with their large portfolios and claims splits balanced by accident year, every period has payments in both halves (companion I, Section 2.10).</w:t>
      </w:r>
    </w:p>
    <w:bookmarkEnd w:id="33"/>
    <w:bookmarkEnd w:id="34"/>
    <w:bookmarkStart w:id="35" w:name="summary"/>
    <w:p>
      <w:pPr>
        <w:pStyle w:val="Heading2"/>
      </w:pPr>
      <w:r>
        <w:t xml:space="preserve">Summary</w:t>
      </w:r>
    </w:p>
    <w:p>
      <w:pPr/>
      <w:r>
        <w:t xml:space="preserve">The data enter the procedure in three parts: the observed triangle, which trains the final model; the two halves of the claims, which only choose the number of steps; and the true lower triangle, which only judges the result. The alternating allocation of the claims balances the halves by accident period, and under exchangeable claims the two halves share the accident and development effects of the ccODP, with an intercept lower by</w:t>
      </w:r>
      <w:r>
        <w:t xml:space="preserve"> </w:t>
      </w:r>
      <m:oMath>
        <m:r>
          <m:rPr>
            <m:sty m:val="p"/>
          </m:rPr>
          <m:t>log</m:t>
        </m:r>
        <m:r>
          <m:t>2</m:t>
        </m:r>
      </m:oMath>
      <w:r>
        <w:t xml:space="preserve">. The validation loss on the second half is therefore directly comparable with the fit on the first, but it measures transfer to independent noise at the same cells, not extrapolation. Validation cells in periods without payments in the training half are masked. Chapter 3 turns to what is done with the training cells: the loss, the optimiser and the random elements.</w:t>
      </w:r>
    </w:p>
    <w:bookmarkEnd w:id="35"/>
    <w:bookmarkEnd w:id="36"/>
    <w:bookmarkStart w:id="44" w:name="the-optimisation"/>
    <w:p>
      <w:pPr>
        <w:pStyle w:val="Heading1"/>
      </w:pPr>
      <w:r>
        <w:br/>
      </w:r>
      <w:r>
        <w:t xml:space="preserve">THE OPTIMISATION</w:t>
      </w:r>
    </w:p>
    <w:bookmarkStart w:id="37" w:name="introduction-3"/>
    <w:p>
      <w:pPr>
        <w:pStyle w:val="Heading2"/>
      </w:pPr>
      <w:r>
        <w:t xml:space="preserve">Introduction</w:t>
      </w:r>
    </w:p>
    <w:p>
      <w:pPr/>
      <w:r>
        <w:t xml:space="preserve">Chapter 2 fixed the cells on which the network is trained and validated. This chapter states the training problem on those cells, the RMSprop update that Keras applies to it and the consequences of that update for the size of each step, and the random elements that the seed controls.</w:t>
      </w:r>
    </w:p>
    <w:bookmarkEnd w:id="37"/>
    <w:bookmarkStart w:id="38" w:name="the-training-problem"/>
    <w:p>
      <w:pPr>
        <w:pStyle w:val="Heading2"/>
      </w:pPr>
      <w:r>
        <w:t xml:space="preserve">The training problem</w:t>
      </w:r>
    </w:p>
    <w:p>
      <w:pPr/>
      <w:r>
        <w:t xml:space="preserve">The network is trained on the</w:t>
      </w:r>
      <w:r>
        <w:t xml:space="preserve"> </w:t>
      </w:r>
      <m:oMath>
        <m:r>
          <m:t>N</m:t>
        </m:r>
      </m:oMath>
      <w:r>
        <w:t xml:space="preserve"> </w:t>
      </w:r>
      <w:r>
        <w:t xml:space="preserve">cells of one observed triangle,</w:t>
      </w:r>
      <w:r>
        <w:t xml:space="preserve"> </w:t>
      </w:r>
      <m:oMath>
        <m:r>
          <m:rPr>
            <m:scr m:val="script"/>
            <m:sty m:val="p"/>
          </m:rPr>
          <m:t>D</m:t>
        </m:r>
      </m:oMath>
      <w:r>
        <w:t xml:space="preserve"> </w:t>
      </w:r>
      <w:r>
        <w:t xml:space="preserve">(final fit) or</w:t>
      </w:r>
      <w:r>
        <w:t xml:space="preserve"> </w:t>
      </w:r>
      <m:oMath>
        <m:sSup>
          <m:e>
            <m:r>
              <m:rPr>
                <m:scr m:val="script"/>
                <m:sty m:val="p"/>
              </m:rPr>
              <m:t>D</m:t>
            </m:r>
          </m:e>
          <m:sup>
            <m:r>
              <m:t>T</m:t>
            </m:r>
          </m:sup>
        </m:sSup>
      </m:oMath>
      <w:r>
        <w:t xml:space="preserve"> </w:t>
      </w:r>
      <w:r>
        <w:t xml:space="preserve">(validation run), by minimising Keras's mean Poisson loss ((3.8) of companion I), which is the Poisson deviance up to a constant ((3.9) of companion I):</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r>
                  <m:rPr>
                    <m:sty m:val="p"/>
                  </m:rPr>
                  <m:t>ℓ</m:t>
                </m:r>
                <m:d>
                  <m:dPr>
                    <m:begChr m:val="("/>
                    <m:endChr m:val=")"/>
                    <m:grow/>
                  </m:dPr>
                  <m:e>
                    <m:r>
                      <m:t>θ</m:t>
                    </m:r>
                  </m:e>
                </m:d>
                <m:r>
                  <m:rPr>
                    <m:sty m:val="p"/>
                  </m:rPr>
                  <m:t>=</m:t>
                </m:r>
                <m:f>
                  <m:fPr>
                    <m:type m:val="bar"/>
                  </m:fPr>
                  <m:num>
                    <m:r>
                      <m:t>1</m:t>
                    </m:r>
                  </m:num>
                  <m:den>
                    <m:r>
                      <m:t>N</m:t>
                    </m:r>
                  </m:den>
                </m:f>
                <m:nary>
                  <m:naryPr>
                    <m:chr m:val="∑"/>
                    <m:limLoc m:val="undOvr"/>
                    <m:subHide m:val="off"/>
                    <m:supHide m:val="on"/>
                  </m:naryPr>
                  <m:sub>
                    <m:d>
                      <m:dPr>
                        <m:begChr m:val="("/>
                        <m:endChr m:val=")"/>
                        <m:grow/>
                      </m:dPr>
                      <m:e>
                        <m:r>
                          <m:t>i</m:t>
                        </m:r>
                        <m:r>
                          <m:rPr>
                            <m:sty m:val="p"/>
                          </m:rPr>
                          <m:t>,</m:t>
                        </m:r>
                        <m:r>
                          <m:t>j</m:t>
                        </m:r>
                      </m:e>
                    </m:d>
                    <m:r>
                      <m:rPr>
                        <m:sty m:val="p"/>
                      </m:rPr>
                      <m:t>∈</m:t>
                    </m:r>
                    <m:r>
                      <m:rPr>
                        <m:scr m:val="script"/>
                        <m:sty m:val="p"/>
                      </m:rPr>
                      <m:t>O</m:t>
                    </m:r>
                  </m:sub>
                  <m:sup>
                    <m:r>
                      <m:t>​</m:t>
                    </m:r>
                  </m:sup>
                  <m:e>
                    <m:d>
                      <m:dPr>
                        <m:begChr m:val="("/>
                        <m:endChr m:val=")"/>
                        <m:grow/>
                      </m:dPr>
                      <m:e>
                        <m:sSub>
                          <m:e>
                            <m:r>
                              <m:t>μ</m:t>
                            </m:r>
                          </m:e>
                          <m:sub>
                            <m:r>
                              <m:t>i</m:t>
                            </m:r>
                            <m:r>
                              <m:rPr>
                                <m:sty m:val="p"/>
                              </m:rPr>
                              <m:t>,</m:t>
                            </m:r>
                            <m:r>
                              <m:t>j</m:t>
                            </m:r>
                          </m:sub>
                        </m:sSub>
                        <m:d>
                          <m:dPr>
                            <m:begChr m:val="("/>
                            <m:endChr m:val=")"/>
                            <m:grow/>
                          </m:dPr>
                          <m:e>
                            <m:r>
                              <m:t>θ</m:t>
                            </m:r>
                          </m:e>
                        </m:d>
                        <m:r>
                          <m:rPr>
                            <m:sty m:val="p"/>
                          </m:rPr>
                          <m:t>−</m:t>
                        </m:r>
                        <m:sSub>
                          <m:e>
                            <m:r>
                              <m:t>y</m:t>
                            </m:r>
                          </m:e>
                          <m:sub>
                            <m:r>
                              <m:t>i</m:t>
                            </m:r>
                            <m:r>
                              <m:rPr>
                                <m:sty m:val="p"/>
                              </m:rPr>
                              <m:t>,</m:t>
                            </m:r>
                            <m:r>
                              <m:t>j</m:t>
                            </m:r>
                          </m:sub>
                        </m:sSub>
                        <m:r>
                          <m:rPr>
                            <m:sty m:val="p"/>
                          </m:rPr>
                          <m:t>log</m:t>
                        </m:r>
                        <m:sSub>
                          <m:e>
                            <m:r>
                              <m:t>μ</m:t>
                            </m:r>
                          </m:e>
                          <m:sub>
                            <m:r>
                              <m:t>i</m:t>
                            </m:r>
                            <m:r>
                              <m:rPr>
                                <m:sty m:val="p"/>
                              </m:rPr>
                              <m:t>,</m:t>
                            </m:r>
                            <m:r>
                              <m:t>j</m:t>
                            </m:r>
                          </m:sub>
                        </m:sSub>
                        <m:d>
                          <m:dPr>
                            <m:begChr m:val="("/>
                            <m:endChr m:val=")"/>
                            <m:grow/>
                          </m:dPr>
                          <m:e>
                            <m:r>
                              <m:t>θ</m:t>
                            </m:r>
                          </m:e>
                        </m:d>
                      </m:e>
                    </m:d>
                  </m:e>
                </m:nary>
                <m:r>
                  <m:rPr>
                    <m:sty m:val="p"/>
                  </m:rPr>
                  <m:t>,</m:t>
                </m:r>
                <m:r>
                  <m:t>  </m:t>
                </m:r>
                <m:r>
                  <m:t>N</m:t>
                </m:r>
                <m:r>
                  <m:rPr>
                    <m:sty m:val="p"/>
                  </m:rPr>
                  <m:t>=</m:t>
                </m:r>
                <m:r>
                  <m:t>210</m:t>
                </m:r>
                <m:r>
                  <m:rPr>
                    <m:sty m:val="p"/>
                  </m:rPr>
                  <m:t>.</m:t>
                </m:r>
              </m:oMath>
            </m:oMathPara>
          </w:p>
        </w:tc>
        <w:tc>
          <w:tcPr>
            <w:tcW w:w="851" w:type="dxa"/>
            <w:vAlign w:val="center"/>
          </w:tcPr>
          <w:p>
            <w:pPr>
              <w:pStyle w:val="USBformula"/>
              <w:spacing w:before="60" w:after="60"/>
              <w:jc w:val="right"/>
            </w:pPr>
            <w:r>
              <w:t xml:space="preserve">(3.1)</w:t>
            </w:r>
          </w:p>
        </w:tc>
      </w:tr>
    </w:tbl>
    <w:p>
      <w:pPr/>
      <w:r>
        <w:rPr>
          <w:rStyle w:val="VerbatimChar"/>
        </w:rPr>
        <w:t xml:space="preserve">fit_bccnn()</w:t>
      </w:r>
      <w:r>
        <w:t xml:space="preserve"> </w:t>
      </w:r>
      <w:r>
        <w:t xml:space="preserve">passes the inputs of the training cells (</w:t>
      </w:r>
      <w:r>
        <w:rPr>
          <w:rStyle w:val="VerbatimChar"/>
        </w:rPr>
        <w:t xml:space="preserve">x_fit</w:t>
      </w:r>
      <w:r>
        <w:t xml:space="preserve">) and their payments (</w:t>
      </w:r>
      <w:r>
        <w:rPr>
          <w:rStyle w:val="VerbatimChar"/>
        </w:rPr>
        <w:t xml:space="preserve">y_fit</w:t>
      </w:r>
      <w:r>
        <w:t xml:space="preserve">) to</w:t>
      </w:r>
      <w:r>
        <w:t xml:space="preserve"> </w:t>
      </w:r>
      <w:r>
        <w:rPr>
          <w:rStyle w:val="VerbatimChar"/>
        </w:rPr>
        <w:t xml:space="preserve">fit()</w:t>
      </w:r>
      <w:r>
        <w:t xml:space="preserve"> </w:t>
      </w:r>
      <w:r>
        <w:t xml:space="preserve">with</w:t>
      </w:r>
      <w:r>
        <w:t xml:space="preserve"> </w:t>
      </w:r>
      <w:r>
        <w:rPr>
          <w:rStyle w:val="VerbatimChar"/>
        </w:rPr>
        <w:t xml:space="preserve">batch_size = batch_size %||% nrow(y_fit)</w:t>
      </w:r>
      <w:r>
        <w:t xml:space="preserve">. With</w:t>
      </w:r>
      <w:r>
        <w:t xml:space="preserve"> </w:t>
      </w:r>
      <w:r>
        <w:rPr>
          <w:rStyle w:val="VerbatimChar"/>
        </w:rPr>
        <w:t xml:space="preserve">batch_size: ~</w:t>
      </w:r>
      <w:r>
        <w:t xml:space="preserve"> </w:t>
      </w:r>
      <w:r>
        <w:t xml:space="preserve">in</w:t>
      </w:r>
      <w:r>
        <w:t xml:space="preserve"> </w:t>
      </w:r>
      <w:r>
        <w:rPr>
          <w:rStyle w:val="VerbatimChar"/>
        </w:rPr>
        <w:t xml:space="preserve">config.yml</w:t>
      </w:r>
      <w:r>
        <w:t xml:space="preserve"> </w:t>
      </w:r>
      <w:r>
        <w:t xml:space="preserve">the batch is the whole triangle, so one Keras epoch is one evaluation of the gradient of (3.1) and one parameter update: epochs and gradient-descent steps coincide, as in Paper C, whose Figure 2 has 'gradient descent iteration' on its axis, and as the comment in the code states (</w:t>
      </w:r>
      <w:r>
        <w:rPr>
          <w:rStyle w:val="VerbatimChar"/>
        </w:rPr>
        <w:t xml:space="preserve">full batch (1 epoch = 1 step)</w:t>
      </w:r>
      <w:r>
        <w:t xml:space="preserve">). If a smaller</w:t>
      </w:r>
      <w:r>
        <w:t xml:space="preserve"> </w:t>
      </w:r>
      <w:r>
        <w:rPr>
          <w:rStyle w:val="VerbatimChar"/>
        </w:rPr>
        <w:t xml:space="preserve">batch_size</w:t>
      </w:r>
      <w:r>
        <w:t xml:space="preserve"> </w:t>
      </w:r>
      <w:r>
        <w:t xml:space="preserve">were set, an epoch would consist of</w:t>
      </w:r>
      <w:r>
        <w:t xml:space="preserve"> </w:t>
      </w:r>
      <m:oMath>
        <m:r>
          <m:rPr>
            <m:sty m:val="p"/>
          </m:rPr>
          <m:t>⌈</m:t>
        </m:r>
        <m:r>
          <m:t>N</m:t>
        </m:r>
        <m:r>
          <m:rPr>
            <m:sty m:val="p"/>
          </m:rPr>
          <m:t>/</m:t>
        </m:r>
        <m:r>
          <m:rPr>
            <m:nor/>
          </m:rPr>
          <m:t>batch</m:t>
        </m:r>
        <m:r>
          <m:rPr>
            <m:sty m:val="p"/>
          </m:rPr>
          <m:t>⌉</m:t>
        </m:r>
      </m:oMath>
      <w:r>
        <w:t xml:space="preserve"> </w:t>
      </w:r>
      <w:r>
        <w:t xml:space="preserve">steps on reshuffled mini-batches and the history below would be recorded once per epoch. The run has no patience and no restoration of best weights inside Keras:</w:t>
      </w:r>
      <w:r>
        <w:t xml:space="preserve"> </w:t>
      </w:r>
      <w:r>
        <w:rPr>
          <w:rStyle w:val="VerbatimChar"/>
        </w:rPr>
        <w:t xml:space="preserve">fit()</w:t>
      </w:r>
      <w:r>
        <w:t xml:space="preserve"> </w:t>
      </w:r>
      <w:r>
        <w:t xml:space="preserve">is asked for exactly</w:t>
      </w:r>
      <w:r>
        <w:t xml:space="preserve"> </w:t>
      </w:r>
      <w:r>
        <w:rPr>
          <w:rStyle w:val="VerbatimChar"/>
        </w:rPr>
        <w:t xml:space="preserve">epochs</w:t>
      </w:r>
      <w:r>
        <w:t xml:space="preserve"> </w:t>
      </w:r>
      <w:r>
        <w:t xml:space="preserve">epochs, and the choice of the step happens afterwards in R (Section 4.2).</w:t>
      </w:r>
    </w:p>
    <w:p>
      <w:pPr/>
      <w:r>
        <w:t xml:space="preserve">After every step the callback records the row of Table 3.2 of companion I: the Keras loss of that epoch as a deviance (</w:t>
      </w:r>
      <w:r>
        <w:rPr>
          <w:rStyle w:val="VerbatimChar"/>
        </w:rPr>
        <w:t xml:space="preserve">train_dropout</w:t>
      </w:r>
      <w:r>
        <w:t xml:space="preserve">), the deviance without dropout on the training cells (</w:t>
      </w:r>
      <w:r>
        <w:rPr>
          <w:rStyle w:val="VerbatimChar"/>
        </w:rPr>
        <w:t xml:space="preserve">train</w:t>
      </w:r>
      <w:r>
        <w:t xml:space="preserve">) and on each tracked matrix (</w:t>
      </w:r>
      <w:r>
        <w:rPr>
          <w:rStyle w:val="VerbatimChar"/>
        </w:rPr>
        <w:t xml:space="preserve">vali</w:t>
      </w:r>
      <w:r>
        <w:t xml:space="preserve">,</w:t>
      </w:r>
      <w:r>
        <w:t xml:space="preserve"> </w:t>
      </w:r>
      <w:r>
        <w:rPr>
          <w:rStyle w:val="VerbatimChar"/>
        </w:rPr>
        <w:t xml:space="preserve">test</w:t>
      </w:r>
      <w:r>
        <w:t xml:space="preserve">,</w:t>
      </w:r>
      <w:r>
        <w:t xml:space="preserve"> </w:t>
      </w:r>
      <w:r>
        <w:rPr>
          <w:rStyle w:val="VerbatimChar"/>
        </w:rPr>
        <w:t xml:space="preserve">truth</w:t>
      </w:r>
      <w:r>
        <w:t xml:space="preserve">), and the predicted sums over the tracked cells (</w:t>
      </w:r>
      <w:r>
        <w:rPr>
          <w:rStyle w:val="VerbatimChar"/>
        </w:rPr>
        <w:t xml:space="preserve">*_pred</w:t>
      </w:r>
      <w:r>
        <w:t xml:space="preserve">). The row with</w:t>
      </w:r>
      <w:r>
        <w:t xml:space="preserve"> </w:t>
      </w:r>
      <w:r>
        <w:rPr>
          <w:rStyle w:val="VerbatimChar"/>
        </w:rPr>
        <w:t xml:space="preserve">epoch = 0</w:t>
      </w:r>
      <w:r>
        <w:t xml:space="preserve"> </w:t>
      </w:r>
      <w:r>
        <w:t xml:space="preserve">is the ccODP start; its</w:t>
      </w:r>
      <w:r>
        <w:t xml:space="preserve"> </w:t>
      </w:r>
      <w:r>
        <w:rPr>
          <w:rStyle w:val="VerbatimChar"/>
        </w:rPr>
        <w:t xml:space="preserve">train_dropout</w:t>
      </w:r>
      <w:r>
        <w:t xml:space="preserve"> </w:t>
      </w:r>
      <w:r>
        <w:t xml:space="preserve">is</w:t>
      </w:r>
      <w:r>
        <w:t xml:space="preserve"> </w:t>
      </w:r>
      <w:r>
        <w:rPr>
          <w:rStyle w:val="VerbatimChar"/>
        </w:rPr>
        <w:t xml:space="preserve">NA</w:t>
      </w:r>
      <w:r>
        <w:t xml:space="preserve"> </w:t>
      </w:r>
      <w:r>
        <w:t xml:space="preserve">because Keras has not reported anything yet.</w:t>
      </w:r>
    </w:p>
    <w:bookmarkEnd w:id="38"/>
    <w:bookmarkStart w:id="41" w:name="rmsprop"/>
    <w:p>
      <w:pPr>
        <w:pStyle w:val="Heading2"/>
      </w:pPr>
      <w:r>
        <w:t xml:space="preserve">RMSprop</w:t>
      </w:r>
    </w:p>
    <w:bookmarkStart w:id="39" w:name="the-update-rule-as-keras-implements-it"/>
    <w:p>
      <w:pPr>
        <w:pStyle w:val="Heading3"/>
      </w:pPr>
      <w:r>
        <w:t xml:space="preserve">The update rule as Keras implements it</w:t>
      </w:r>
    </w:p>
    <w:p>
      <w:pPr/>
      <w:r>
        <w:rPr>
          <w:rStyle w:val="VerbatimChar"/>
        </w:rPr>
        <w:t xml:space="preserve">optimizer_rmsprop(learning_rate = 0.001, rho = 0.9, epsilon = 1e-7)</w:t>
      </w:r>
      <w:r>
        <w:t xml:space="preserve"> </w:t>
      </w:r>
      <w:r>
        <w:t xml:space="preserve">(momentum 0, not centred) keeps, for every coordinate</w:t>
      </w:r>
      <w:r>
        <w:t xml:space="preserve"> </w:t>
      </w:r>
      <m:oMath>
        <m:r>
          <m:t>ϑ</m:t>
        </m:r>
      </m:oMath>
      <w:r>
        <w:t xml:space="preserve"> </w:t>
      </w:r>
      <w:r>
        <w:t xml:space="preserve">of</w:t>
      </w:r>
      <w:r>
        <w:t xml:space="preserve"> </w:t>
      </w:r>
      <m:oMath>
        <m:r>
          <m:t>θ</m:t>
        </m:r>
      </m:oMath>
      <w:r>
        <w:t xml:space="preserve">, an exponential moving average of the squared gradient and divides the gradient by its root:</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b>
                        <m:e>
                          <m:r>
                            <m:t>g</m:t>
                          </m:r>
                        </m:e>
                        <m:sub>
                          <m:r>
                            <m:t>t</m:t>
                          </m:r>
                        </m:sub>
                      </m:sSub>
                    </m:e>
                    <m:e>
                      <m:r>
                        <m:t>⁠</m:t>
                      </m:r>
                      <m:r>
                        <m:rPr>
                          <m:sty m:val="p"/>
                        </m:rPr>
                        <m:t>=</m:t>
                      </m:r>
                      <m:f>
                        <m:fPr>
                          <m:type m:val="bar"/>
                        </m:fPr>
                        <m:num>
                          <m:r>
                            <m:rPr>
                              <m:sty m:val="p"/>
                            </m:rPr>
                            <m:t>∂</m:t>
                          </m:r>
                          <m:r>
                            <m:rPr>
                              <m:sty m:val="p"/>
                            </m:rPr>
                            <m:t>ℓ</m:t>
                          </m:r>
                        </m:num>
                        <m:den>
                          <m:r>
                            <m:rPr>
                              <m:sty m:val="p"/>
                            </m:rPr>
                            <m:t>∂</m:t>
                          </m:r>
                          <m:r>
                            <m:t>ϑ</m:t>
                          </m:r>
                        </m:den>
                      </m:f>
                      <m:d>
                        <m:dPr>
                          <m:begChr m:val="("/>
                          <m:endChr m:val=")"/>
                          <m:grow/>
                        </m:dPr>
                        <m:e>
                          <m:sSub>
                            <m:e>
                              <m:r>
                                <m:t>θ</m:t>
                              </m:r>
                            </m:e>
                            <m:sub>
                              <m:r>
                                <m:t>t</m:t>
                              </m:r>
                              <m:r>
                                <m:rPr>
                                  <m:sty m:val="p"/>
                                </m:rPr>
                                <m:t>−</m:t>
                              </m:r>
                              <m:r>
                                <m:t>1</m:t>
                              </m:r>
                            </m:sub>
                          </m:sSub>
                        </m:e>
                      </m:d>
                      <m:r>
                        <m:rPr>
                          <m:sty m:val="p"/>
                        </m:rPr>
                        <m:t>,</m:t>
                      </m:r>
                      <m:r>
                        <m:t>  </m:t>
                      </m:r>
                      <m:sSub>
                        <m:e>
                          <m:r>
                            <m:t>v</m:t>
                          </m:r>
                        </m:e>
                        <m:sub>
                          <m:r>
                            <m:t>t</m:t>
                          </m:r>
                        </m:sub>
                      </m:sSub>
                      <m:r>
                        <m:rPr>
                          <m:sty m:val="p"/>
                        </m:rPr>
                        <m:t>=</m:t>
                      </m:r>
                      <m:r>
                        <m:t>ρ</m:t>
                      </m:r>
                      <m:r>
                        <m:t> </m:t>
                      </m:r>
                      <m:sSub>
                        <m:e>
                          <m:r>
                            <m:t>v</m:t>
                          </m:r>
                        </m:e>
                        <m:sub>
                          <m:r>
                            <m:t>t</m:t>
                          </m:r>
                          <m:r>
                            <m:rPr>
                              <m:sty m:val="p"/>
                            </m:rPr>
                            <m:t>−</m:t>
                          </m:r>
                          <m:r>
                            <m:t>1</m:t>
                          </m:r>
                        </m:sub>
                      </m:sSub>
                      <m:r>
                        <m:rPr>
                          <m:sty m:val="p"/>
                        </m:rPr>
                        <m:t>+</m:t>
                      </m:r>
                      <m:d>
                        <m:dPr>
                          <m:begChr m:val="("/>
                          <m:endChr m:val=")"/>
                          <m:grow/>
                        </m:dPr>
                        <m:e>
                          <m:r>
                            <m:t>1</m:t>
                          </m:r>
                          <m:r>
                            <m:rPr>
                              <m:sty m:val="p"/>
                            </m:rPr>
                            <m:t>−</m:t>
                          </m:r>
                          <m:r>
                            <m:t>ρ</m:t>
                          </m:r>
                        </m:e>
                      </m:d>
                      <m:r>
                        <m:t> </m:t>
                      </m:r>
                      <m:sSubSup>
                        <m:e>
                          <m:r>
                            <m:t>g</m:t>
                          </m:r>
                        </m:e>
                        <m:sub>
                          <m:r>
                            <m:t>t</m:t>
                          </m:r>
                        </m:sub>
                        <m:sup>
                          <m:r>
                            <m:t>2</m:t>
                          </m:r>
                        </m:sup>
                      </m:sSubSup>
                      <m:r>
                        <m:rPr>
                          <m:sty m:val="p"/>
                        </m:rPr>
                        <m:t>,</m:t>
                      </m:r>
                      <m:r>
                        <m:t>  </m:t>
                      </m:r>
                      <m:sSub>
                        <m:e>
                          <m:r>
                            <m:t>v</m:t>
                          </m:r>
                        </m:e>
                        <m:sub>
                          <m:r>
                            <m:t>0</m:t>
                          </m:r>
                        </m:sub>
                      </m:sSub>
                      <m:r>
                        <m:rPr>
                          <m:sty m:val="p"/>
                        </m:rPr>
                        <m:t>=</m:t>
                      </m:r>
                      <m:r>
                        <m:t>0</m:t>
                      </m:r>
                      <m:r>
                        <m:rPr>
                          <m:sty m:val="p"/>
                        </m:rPr>
                        <m:t>,</m:t>
                      </m:r>
                    </m:e>
                  </m:mr>
                  <m:mr>
                    <m:e>
                      <m:sSub>
                        <m:e>
                          <m:r>
                            <m:t>ϑ</m:t>
                          </m:r>
                        </m:e>
                        <m:sub>
                          <m:r>
                            <m:t>t</m:t>
                          </m:r>
                        </m:sub>
                      </m:sSub>
                    </m:e>
                    <m:e>
                      <m:r>
                        <m:t>⁠</m:t>
                      </m:r>
                      <m:r>
                        <m:rPr>
                          <m:sty m:val="p"/>
                        </m:rPr>
                        <m:t>=</m:t>
                      </m:r>
                      <m:sSub>
                        <m:e>
                          <m:r>
                            <m:t>ϑ</m:t>
                          </m:r>
                        </m:e>
                        <m:sub>
                          <m:r>
                            <m:t>t</m:t>
                          </m:r>
                          <m:r>
                            <m:rPr>
                              <m:sty m:val="p"/>
                            </m:rPr>
                            <m:t>−</m:t>
                          </m:r>
                          <m:r>
                            <m:t>1</m:t>
                          </m:r>
                        </m:sub>
                      </m:sSub>
                      <m:r>
                        <m:rPr>
                          <m:sty m:val="p"/>
                        </m:rPr>
                        <m:t>−</m:t>
                      </m:r>
                      <m:r>
                        <m:t>η</m:t>
                      </m:r>
                      <m:r>
                        <m:t> </m:t>
                      </m:r>
                      <m:f>
                        <m:fPr>
                          <m:type m:val="bar"/>
                        </m:fPr>
                        <m:num>
                          <m:sSub>
                            <m:e>
                              <m:r>
                                <m:t>g</m:t>
                              </m:r>
                            </m:e>
                            <m:sub>
                              <m:r>
                                <m:t>t</m:t>
                              </m:r>
                            </m:sub>
                          </m:sSub>
                        </m:num>
                        <m:den>
                          <m:rad>
                            <m:radPr>
                              <m:degHide m:val="on"/>
                            </m:radPr>
                            <m:deg>
                              <m:r>
                                <m:t>⁠</m:t>
                              </m:r>
                            </m:deg>
                            <m:e>
                              <m:sSub>
                                <m:e>
                                  <m:r>
                                    <m:t>v</m:t>
                                  </m:r>
                                </m:e>
                                <m:sub>
                                  <m:r>
                                    <m:t>t</m:t>
                                  </m:r>
                                </m:sub>
                              </m:sSub>
                            </m:e>
                          </m:rad>
                          <m:r>
                            <m:rPr>
                              <m:sty m:val="p"/>
                            </m:rPr>
                            <m:t>+</m:t>
                          </m:r>
                          <m:r>
                            <m:t>ϵ</m:t>
                          </m:r>
                        </m:den>
                      </m:f>
                      <m:r>
                        <m:rPr>
                          <m:sty m:val="p"/>
                        </m:rPr>
                        <m:t>.</m:t>
                      </m:r>
                    </m:e>
                  </m:mr>
                </m:m>
              </m:oMath>
            </m:oMathPara>
          </w:p>
        </w:tc>
        <w:tc>
          <w:tcPr>
            <w:tcW w:w="851" w:type="dxa"/>
            <w:vAlign w:val="center"/>
          </w:tcPr>
          <w:p>
            <w:pPr>
              <w:pStyle w:val="USBformula"/>
              <w:spacing w:before="60" w:after="60"/>
              <w:jc w:val="right"/>
            </w:pPr>
            <w:r>
              <w:t xml:space="preserve">(3.2)</w:t>
            </w:r>
          </w:p>
        </w:tc>
      </w:tr>
    </w:tbl>
    <w:p>
      <w:pPr/>
      <w:r>
        <w:t xml:space="preserve">Härkönen's Algorithm 2 (Härkönen, 2021: 23) is the version of the same rule in Section 8.5.2 of Goodfellow, Bengio and Courville (2016), with the stabiliser inside the root,</w:t>
      </w:r>
      <w:r>
        <w:t xml:space="preserve"> </w:t>
      </w:r>
      <m:oMath>
        <m:r>
          <m:t>Δ</m:t>
        </m:r>
        <m:r>
          <m:t>ϑ</m:t>
        </m:r>
        <m:r>
          <m:rPr>
            <m:sty m:val="p"/>
          </m:rPr>
          <m:t>=</m:t>
        </m:r>
        <m:r>
          <m:rPr>
            <m:sty m:val="p"/>
          </m:rPr>
          <m:t>−</m:t>
        </m:r>
        <m:r>
          <m:t>η</m:t>
        </m:r>
        <m:r>
          <m:t> </m:t>
        </m:r>
        <m:r>
          <m:t>g</m:t>
        </m:r>
        <m:r>
          <m:rPr>
            <m:sty m:val="p"/>
          </m:rPr>
          <m:t>/</m:t>
        </m:r>
        <m:rad>
          <m:radPr>
            <m:degHide m:val="on"/>
          </m:radPr>
          <m:deg>
            <m:r>
              <m:t>⁠</m:t>
            </m:r>
          </m:deg>
          <m:e>
            <m:r>
              <m:t>δ</m:t>
            </m:r>
            <m:r>
              <m:rPr>
                <m:sty m:val="p"/>
              </m:rPr>
              <m:t>+</m:t>
            </m:r>
            <m:r>
              <m:t>v</m:t>
            </m:r>
          </m:e>
        </m:rad>
      </m:oMath>
      <w:r>
        <w:t xml:space="preserve"> </w:t>
      </w:r>
      <w:r>
        <w:t xml:space="preserve">and</w:t>
      </w:r>
      <w:r>
        <w:t xml:space="preserve"> </w:t>
      </w:r>
      <m:oMath>
        <m:r>
          <m:t>δ</m:t>
        </m:r>
        <m:r>
          <m:rPr>
            <m:sty m:val="p"/>
          </m:rPr>
          <m:t>=</m:t>
        </m:r>
        <m:sSup>
          <m:e>
            <m:r>
              <m:t>10</m:t>
            </m:r>
          </m:e>
          <m:sup>
            <m:r>
              <m:rPr>
                <m:sty m:val="p"/>
              </m:rPr>
              <m:t>−</m:t>
            </m:r>
            <m:r>
              <m:t>6</m:t>
            </m:r>
          </m:sup>
        </m:sSup>
      </m:oMath>
      <w:r>
        <w:t xml:space="preserve">; Keras puts</w:t>
      </w:r>
      <w:r>
        <w:t xml:space="preserve"> </w:t>
      </w:r>
      <m:oMath>
        <m:r>
          <m:t>ϵ</m:t>
        </m:r>
      </m:oMath>
      <w:r>
        <w:t xml:space="preserve"> </w:t>
      </w:r>
      <w:r>
        <w:t xml:space="preserve">outside the root. The difference is immaterial unless</w:t>
      </w:r>
      <w:r>
        <w:t xml:space="preserve"> </w:t>
      </w:r>
      <m:oMath>
        <m:sSub>
          <m:e>
            <m:r>
              <m:t>v</m:t>
            </m:r>
          </m:e>
          <m:sub>
            <m:r>
              <m:t>t</m:t>
            </m:r>
          </m:sub>
        </m:sSub>
      </m:oMath>
      <w:r>
        <w:t xml:space="preserve"> </w:t>
      </w:r>
      <w:r>
        <w:t xml:space="preserve">is of the order of</w:t>
      </w:r>
      <w:r>
        <w:t xml:space="preserve"> </w:t>
      </w:r>
      <m:oMath>
        <m:sSup>
          <m:e>
            <m:r>
              <m:t>ϵ</m:t>
            </m:r>
          </m:e>
          <m:sup>
            <m:r>
              <m:t>2</m:t>
            </m:r>
          </m:sup>
        </m:sSup>
      </m:oMath>
      <w:r>
        <w:t xml:space="preserve">. Härkönen's reasons for RMSprop are those of the textbook: it "has been empirically shown to be an effective method for training a deep neural network", and the decay</w:t>
      </w:r>
      <w:r>
        <w:t xml:space="preserve"> </w:t>
      </w:r>
      <m:oMath>
        <m:r>
          <m:t>ρ</m:t>
        </m:r>
      </m:oMath>
      <w:r>
        <w:t xml:space="preserve"> </w:t>
      </w:r>
      <w:r>
        <w:t xml:space="preserve">"discards the information from past extremes so that it can converge rapidly after finding a convex bowl" (Härkönen, 2021: 22).</w:t>
      </w:r>
    </w:p>
    <w:bookmarkEnd w:id="39"/>
    <w:bookmarkStart w:id="40" w:name="step-size"/>
    <w:p>
      <w:pPr>
        <w:pStyle w:val="Heading3"/>
      </w:pPr>
      <w:r>
        <w:t xml:space="preserve">Step size</w:t>
      </w:r>
    </w:p>
    <w:p>
      <w:pPr/>
      <w:r>
        <w:t xml:space="preserve">Three facts about (3.2) explain the shape of the loss curves.</w:t>
      </w:r>
    </w:p>
    <w:p>
      <w:pPr/>
      <w:r>
        <w:rPr>
          <w:iCs/>
          <w:i/>
        </w:rPr>
        <w:t xml:space="preserve">The first step is sign-like.</w:t>
      </w:r>
      <w:r>
        <w:t xml:space="preserve"> </w:t>
      </w:r>
      <w:r>
        <w:t xml:space="preserve">Since</w:t>
      </w:r>
      <w:r>
        <w:t xml:space="preserve"> </w:t>
      </w:r>
      <m:oMath>
        <m:sSub>
          <m:e>
            <m:r>
              <m:t>v</m:t>
            </m:r>
          </m:e>
          <m:sub>
            <m:r>
              <m:t>1</m:t>
            </m:r>
          </m:sub>
        </m:sSub>
        <m:r>
          <m:rPr>
            <m:sty m:val="p"/>
          </m:rPr>
          <m:t>=</m:t>
        </m:r>
        <m:d>
          <m:dPr>
            <m:begChr m:val="("/>
            <m:endChr m:val=")"/>
            <m:grow/>
          </m:dPr>
          <m:e>
            <m:r>
              <m:t>1</m:t>
            </m:r>
            <m:r>
              <m:rPr>
                <m:sty m:val="p"/>
              </m:rPr>
              <m:t>−</m:t>
            </m:r>
            <m:r>
              <m:t>ρ</m:t>
            </m:r>
          </m:e>
        </m:d>
        <m:sSubSup>
          <m:e>
            <m:r>
              <m:t>g</m:t>
            </m:r>
          </m:e>
          <m:sub>
            <m:r>
              <m:t>1</m:t>
            </m:r>
          </m:sub>
          <m:sup>
            <m:r>
              <m:t>2</m:t>
            </m:r>
          </m:sup>
        </m:sSubSup>
      </m:oMath>
      <w:r>
        <w:t xml:space="preserve">, the first update is</w:t>
      </w:r>
      <w:r>
        <w:t xml:space="preserve"> </w:t>
      </w:r>
      <m:oMath>
        <m:r>
          <m:t>Δ</m:t>
        </m:r>
        <m:sSub>
          <m:e>
            <m:r>
              <m:t>ϑ</m:t>
            </m:r>
          </m:e>
          <m:sub>
            <m:r>
              <m:t>1</m:t>
            </m:r>
          </m:sub>
        </m:sSub>
        <m:r>
          <m:rPr>
            <m:sty m:val="p"/>
          </m:rPr>
          <m:t>=</m:t>
        </m:r>
        <m:r>
          <m:rPr>
            <m:sty m:val="p"/>
          </m:rPr>
          <m:t>−</m:t>
        </m:r>
        <m:r>
          <m:t>η</m:t>
        </m:r>
        <m:r>
          <m:t> </m:t>
        </m:r>
        <m:sSub>
          <m:e>
            <m:r>
              <m:t>g</m:t>
            </m:r>
          </m:e>
          <m:sub>
            <m:r>
              <m:t>1</m:t>
            </m:r>
          </m:sub>
        </m:sSub>
        <m:r>
          <m:rPr>
            <m:sty m:val="p"/>
          </m:rPr>
          <m:t>/</m:t>
        </m:r>
        <m:d>
          <m:dPr>
            <m:begChr m:val="("/>
            <m:endChr m:val=")"/>
            <m:grow/>
          </m:dPr>
          <m:e>
            <m:rad>
              <m:radPr>
                <m:degHide m:val="on"/>
              </m:radPr>
              <m:deg>
                <m:r>
                  <m:t>⁠</m:t>
                </m:r>
              </m:deg>
              <m:e>
                <m:r>
                  <m:t>1</m:t>
                </m:r>
                <m:r>
                  <m:rPr>
                    <m:sty m:val="p"/>
                  </m:rPr>
                  <m:t>−</m:t>
                </m:r>
                <m:r>
                  <m:t>ρ</m:t>
                </m:r>
              </m:e>
            </m:rad>
            <m:r>
              <m:t> </m:t>
            </m:r>
            <m:d>
              <m:dPr>
                <m:begChr m:val="|"/>
                <m:endChr m:val="|"/>
                <m:grow/>
              </m:dPr>
              <m:e>
                <m:sSub>
                  <m:e>
                    <m:r>
                      <m:t>g</m:t>
                    </m:r>
                  </m:e>
                  <m:sub>
                    <m:r>
                      <m:t>1</m:t>
                    </m:r>
                  </m:sub>
                </m:sSub>
              </m:e>
            </m:d>
            <m:r>
              <m:rPr>
                <m:sty m:val="p"/>
              </m:rPr>
              <m:t>+</m:t>
            </m:r>
            <m:r>
              <m:t>ϵ</m:t>
            </m:r>
          </m:e>
        </m:d>
        <m:r>
          <m:rPr>
            <m:sty m:val="p"/>
          </m:rPr>
          <m:t>≈</m:t>
        </m:r>
        <m:r>
          <m:rPr>
            <m:sty m:val="p"/>
          </m:rPr>
          <m:t>−</m:t>
        </m:r>
        <m:d>
          <m:dPr>
            <m:begChr m:val="("/>
            <m:endChr m:val=")"/>
            <m:grow/>
          </m:dPr>
          <m:e>
            <m:r>
              <m:t>η</m:t>
            </m:r>
            <m:r>
              <m:rPr>
                <m:sty m:val="p"/>
              </m:rPr>
              <m:t>/</m:t>
            </m:r>
            <m:rad>
              <m:radPr>
                <m:degHide m:val="on"/>
              </m:radPr>
              <m:deg>
                <m:r>
                  <m:t>⁠</m:t>
                </m:r>
              </m:deg>
              <m:e>
                <m:r>
                  <m:t>1</m:t>
                </m:r>
                <m:r>
                  <m:rPr>
                    <m:sty m:val="p"/>
                  </m:rPr>
                  <m:t>−</m:t>
                </m:r>
                <m:r>
                  <m:t>ρ</m:t>
                </m:r>
              </m:e>
            </m:rad>
          </m:e>
        </m:d>
        <m:r>
          <m:rPr>
            <m:sty m:val="p"/>
          </m:rPr>
          <m:t>sign</m:t>
        </m:r>
        <m:d>
          <m:dPr>
            <m:begChr m:val="("/>
            <m:endChr m:val=")"/>
            <m:grow/>
          </m:dPr>
          <m:e>
            <m:sSub>
              <m:e>
                <m:r>
                  <m:t>g</m:t>
                </m:r>
              </m:e>
              <m:sub>
                <m:r>
                  <m:t>1</m:t>
                </m:r>
              </m:sub>
            </m:sSub>
          </m:e>
        </m:d>
        <m:r>
          <m:rPr>
            <m:sty m:val="p"/>
          </m:rPr>
          <m:t>=</m:t>
        </m:r>
        <m:r>
          <m:rPr>
            <m:sty m:val="p"/>
          </m:rPr>
          <m:t>∓</m:t>
        </m:r>
        <m:r>
          <m:t>0.00316</m:t>
        </m:r>
      </m:oMath>
      <w:r>
        <w:t xml:space="preserve"> </w:t>
      </w:r>
      <w:r>
        <w:t xml:space="preserve">for every coordinate whose gradient exceeds</w:t>
      </w:r>
      <w:r>
        <w:t xml:space="preserve"> </w:t>
      </w:r>
      <m:oMath>
        <m:r>
          <m:t>ϵ</m:t>
        </m:r>
        <m:r>
          <m:rPr>
            <m:sty m:val="p"/>
          </m:rPr>
          <m:t>/</m:t>
        </m:r>
        <m:rad>
          <m:radPr>
            <m:degHide m:val="on"/>
          </m:radPr>
          <m:deg>
            <m:r>
              <m:t>⁠</m:t>
            </m:r>
          </m:deg>
          <m:e>
            <m:r>
              <m:t>1</m:t>
            </m:r>
            <m:r>
              <m:rPr>
                <m:sty m:val="p"/>
              </m:rPr>
              <m:t>−</m:t>
            </m:r>
            <m:r>
              <m:t>ρ</m:t>
            </m:r>
          </m:e>
        </m:rad>
        <m:r>
          <m:rPr>
            <m:sty m:val="p"/>
          </m:rPr>
          <m:t>≈</m:t>
        </m:r>
        <m:r>
          <m:t>3</m:t>
        </m:r>
        <m:r>
          <m:rPr>
            <m:sty m:val="p"/>
          </m:rPr>
          <m:t>×</m:t>
        </m:r>
        <m:sSup>
          <m:e>
            <m:r>
              <m:t>10</m:t>
            </m:r>
          </m:e>
          <m:sup>
            <m:r>
              <m:rPr>
                <m:sty m:val="p"/>
              </m:rPr>
              <m:t>−</m:t>
            </m:r>
            <m:r>
              <m:t>7</m:t>
            </m:r>
          </m:sup>
        </m:sSup>
      </m:oMath>
      <w:r>
        <w:t xml:space="preserve"> </w:t>
      </w:r>
      <w:r>
        <w:t xml:space="preserve">in size. At the start only the ten coordinates of</w:t>
      </w:r>
      <w:r>
        <w:t xml:space="preserve"> </w:t>
      </w:r>
      <m:oMath>
        <m:r>
          <m:t>B</m:t>
        </m:r>
      </m:oMath>
      <w:r>
        <w:t xml:space="preserve"> </w:t>
      </w:r>
      <w:r>
        <w:t xml:space="preserve">have such a gradient (companion I, Section 4.5), so step 1 moves exactly those ten by</w:t>
      </w:r>
      <w:r>
        <w:t xml:space="preserve"> </w:t>
      </w:r>
      <m:oMath>
        <m:r>
          <m:rPr>
            <m:sty m:val="p"/>
          </m:rPr>
          <m:t>±</m:t>
        </m:r>
        <m:r>
          <m:t>0.00316</m:t>
        </m:r>
      </m:oMath>
      <w:r>
        <w:t xml:space="preserve"> </w:t>
      </w:r>
      <w:r>
        <w:t xml:space="preserve">(companion I, Section 4.6 and (4.6)).</w:t>
      </w:r>
    </w:p>
    <w:p>
      <w:pPr/>
      <w:r>
        <w:rPr>
          <w:iCs/>
          <w:i/>
        </w:rPr>
        <w:t xml:space="preserve">Every step is bounded.</w:t>
      </w:r>
      <w:r>
        <w:t xml:space="preserve"> </w:t>
      </w:r>
      <w:r>
        <w:t xml:space="preserve">Since</w:t>
      </w:r>
      <w:r>
        <w:t xml:space="preserve"> </w:t>
      </w:r>
      <m:oMath>
        <m:sSub>
          <m:e>
            <m:r>
              <m:t>v</m:t>
            </m:r>
          </m:e>
          <m:sub>
            <m:r>
              <m:t>t</m:t>
            </m:r>
          </m:sub>
        </m:sSub>
        <m:r>
          <m:rPr>
            <m:sty m:val="p"/>
          </m:rPr>
          <m:t>≥</m:t>
        </m:r>
        <m:d>
          <m:dPr>
            <m:begChr m:val="("/>
            <m:endChr m:val=")"/>
            <m:grow/>
          </m:dPr>
          <m:e>
            <m:r>
              <m:t>1</m:t>
            </m:r>
            <m:r>
              <m:rPr>
                <m:sty m:val="p"/>
              </m:rPr>
              <m:t>−</m:t>
            </m:r>
            <m:r>
              <m:t>ρ</m:t>
            </m:r>
          </m:e>
        </m:d>
        <m:sSubSup>
          <m:e>
            <m:r>
              <m:t>g</m:t>
            </m:r>
          </m:e>
          <m:sub>
            <m:r>
              <m:t>t</m:t>
            </m:r>
          </m:sub>
          <m:sup>
            <m:r>
              <m:t>2</m:t>
            </m:r>
          </m:sup>
        </m:sSubSup>
      </m:oMath>
      <w:r>
        <w:t xml:space="preserve"> </w:t>
      </w:r>
      <w:r>
        <w:t xml:space="preserve">always,</w:t>
      </w:r>
      <w:r>
        <w:t xml:space="preserve"> </w:t>
      </w:r>
      <m:oMath>
        <m:d>
          <m:dPr>
            <m:begChr m:val="|"/>
            <m:endChr m:val="|"/>
            <m:grow/>
          </m:dPr>
          <m:e>
            <m:sSub>
              <m:e>
                <m:r>
                  <m:t>g</m:t>
                </m:r>
              </m:e>
              <m:sub>
                <m:r>
                  <m:t>t</m:t>
                </m:r>
              </m:sub>
            </m:sSub>
          </m:e>
        </m:d>
        <m:r>
          <m:rPr>
            <m:sty m:val="p"/>
          </m:rPr>
          <m:t>/</m:t>
        </m:r>
        <m:rad>
          <m:radPr>
            <m:degHide m:val="on"/>
          </m:radPr>
          <m:deg>
            <m:r>
              <m:t>⁠</m:t>
            </m:r>
          </m:deg>
          <m:e>
            <m:sSub>
              <m:e>
                <m:r>
                  <m:t>v</m:t>
                </m:r>
              </m:e>
              <m:sub>
                <m:r>
                  <m:t>t</m:t>
                </m:r>
              </m:sub>
            </m:sSub>
          </m:e>
        </m:rad>
        <m:r>
          <m:rPr>
            <m:sty m:val="p"/>
          </m:rPr>
          <m:t>≤</m:t>
        </m:r>
        <m:r>
          <m:t>1</m:t>
        </m:r>
        <m:r>
          <m:rPr>
            <m:sty m:val="p"/>
          </m:rPr>
          <m:t>/</m:t>
        </m:r>
        <m:rad>
          <m:radPr>
            <m:degHide m:val="on"/>
          </m:radPr>
          <m:deg>
            <m:r>
              <m:t>⁠</m:t>
            </m:r>
          </m:deg>
          <m:e>
            <m:r>
              <m:t>1</m:t>
            </m:r>
            <m:r>
              <m:rPr>
                <m:sty m:val="p"/>
              </m:rPr>
              <m:t>−</m:t>
            </m:r>
            <m:r>
              <m:t>ρ</m:t>
            </m:r>
          </m:e>
        </m:rad>
        <m:r>
          <m:rPr>
            <m:sty m:val="p"/>
          </m:rPr>
          <m:t>=</m:t>
        </m:r>
        <m:r>
          <m:t>3.16</m:t>
        </m:r>
      </m:oMath>
      <w:r>
        <w:t xml:space="preserve">, hence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d>
                  <m:dPr>
                    <m:begChr m:val="|"/>
                    <m:endChr m:val="|"/>
                    <m:grow/>
                  </m:dPr>
                  <m:e>
                    <m:sSub>
                      <m:e>
                        <m:r>
                          <m:t>ϑ</m:t>
                        </m:r>
                      </m:e>
                      <m:sub>
                        <m:r>
                          <m:t>t</m:t>
                        </m:r>
                      </m:sub>
                    </m:sSub>
                    <m:r>
                      <m:rPr>
                        <m:sty m:val="p"/>
                      </m:rPr>
                      <m:t>−</m:t>
                    </m:r>
                    <m:sSub>
                      <m:e>
                        <m:r>
                          <m:t>ϑ</m:t>
                        </m:r>
                      </m:e>
                      <m:sub>
                        <m:r>
                          <m:t>0</m:t>
                        </m:r>
                      </m:sub>
                    </m:sSub>
                  </m:e>
                </m:d>
                <m:r>
                  <m:rPr>
                    <m:sty m:val="p"/>
                  </m:rPr>
                  <m:t>≤</m:t>
                </m:r>
                <m:f>
                  <m:fPr>
                    <m:type m:val="bar"/>
                  </m:fPr>
                  <m:num>
                    <m:r>
                      <m:t>η</m:t>
                    </m:r>
                  </m:num>
                  <m:den>
                    <m:rad>
                      <m:radPr>
                        <m:degHide m:val="on"/>
                      </m:radPr>
                      <m:deg>
                        <m:r>
                          <m:t>⁠</m:t>
                        </m:r>
                      </m:deg>
                      <m:e>
                        <m:r>
                          <m:t>1</m:t>
                        </m:r>
                        <m:r>
                          <m:rPr>
                            <m:sty m:val="p"/>
                          </m:rPr>
                          <m:t>−</m:t>
                        </m:r>
                        <m:r>
                          <m:t>ρ</m:t>
                        </m:r>
                      </m:e>
                    </m:rad>
                  </m:den>
                </m:f>
                <m:r>
                  <m:t> </m:t>
                </m:r>
                <m:r>
                  <m:t>t</m:t>
                </m:r>
                <m:r>
                  <m:rPr>
                    <m:sty m:val="p"/>
                  </m:rPr>
                  <m:t>=</m:t>
                </m:r>
                <m:r>
                  <m:t>0.00316</m:t>
                </m:r>
                <m:r>
                  <m:t> </m:t>
                </m:r>
                <m:r>
                  <m:t>t</m:t>
                </m:r>
                <m:r>
                  <m:t>  </m:t>
                </m:r>
                <m:r>
                  <m:rPr>
                    <m:nor/>
                  </m:rPr>
                  <m:t>for every coordinate and every </m:t>
                </m:r>
                <m:r>
                  <m:t>t</m:t>
                </m:r>
                <m:r>
                  <m:rPr>
                    <m:sty m:val="p"/>
                  </m:rPr>
                  <m:t>.</m:t>
                </m:r>
              </m:oMath>
            </m:oMathPara>
          </w:p>
        </w:tc>
        <w:tc>
          <w:tcPr>
            <w:tcW w:w="851" w:type="dxa"/>
            <w:vAlign w:val="center"/>
          </w:tcPr>
          <w:p>
            <w:pPr>
              <w:pStyle w:val="USBformula"/>
              <w:spacing w:before="60" w:after="60"/>
              <w:jc w:val="right"/>
            </w:pPr>
            <w:r>
              <w:t xml:space="preserve">(3.3)</w:t>
            </w:r>
          </w:p>
        </w:tc>
      </w:tr>
    </w:tbl>
    <w:p>
      <w:pPr/>
      <w:r>
        <w:t xml:space="preserve">After</w:t>
      </w:r>
      <w:r>
        <w:t xml:space="preserve"> </w:t>
      </w:r>
      <m:oMath>
        <m:sSup>
          <m:e>
            <m:r>
              <m:t>t</m:t>
            </m:r>
          </m:e>
          <m:sup>
            <m:r>
              <m:rPr>
                <m:sty m:val="p"/>
              </m:rPr>
              <m:t>∗</m:t>
            </m:r>
          </m:sup>
        </m:sSup>
        <m:r>
          <m:rPr>
            <m:sty m:val="p"/>
          </m:rPr>
          <m:t>=</m:t>
        </m:r>
        <m:r>
          <m:t>300</m:t>
        </m:r>
      </m:oMath>
      <w:r>
        <w:t xml:space="preserve"> </w:t>
      </w:r>
      <w:r>
        <w:t xml:space="preserve">steps no weight can have moved by more than</w:t>
      </w:r>
      <w:r>
        <w:t xml:space="preserve"> </w:t>
      </w:r>
      <m:oMath>
        <m:r>
          <m:t>0.95</m:t>
        </m:r>
      </m:oMath>
      <w:r>
        <w:t xml:space="preserve">; after</w:t>
      </w:r>
      <w:r>
        <w:t xml:space="preserve"> </w:t>
      </w:r>
      <m:oMath>
        <m:r>
          <m:t>1</m:t>
        </m:r>
        <m:r>
          <m:t> </m:t>
        </m:r>
        <m:r>
          <m:t>000</m:t>
        </m:r>
      </m:oMath>
      <w:r>
        <w:t xml:space="preserve"> </w:t>
      </w:r>
      <w:r>
        <w:t xml:space="preserve">steps, by more than</w:t>
      </w:r>
      <w:r>
        <w:t xml:space="preserve"> </w:t>
      </w:r>
      <m:oMath>
        <m:r>
          <m:t>3.16</m:t>
        </m:r>
      </m:oMath>
      <w:r>
        <w:t xml:space="preserve">. In the steady state of a slowly varying gradient,</w:t>
      </w:r>
      <w:r>
        <w:t xml:space="preserve"> </w:t>
      </w:r>
      <m:oMath>
        <m:sSub>
          <m:e>
            <m:r>
              <m:t>v</m:t>
            </m:r>
          </m:e>
          <m:sub>
            <m:r>
              <m:t>t</m:t>
            </m:r>
          </m:sub>
        </m:sSub>
        <m:r>
          <m:rPr>
            <m:sty m:val="p"/>
          </m:rPr>
          <m:t>≈</m:t>
        </m:r>
        <m:sSubSup>
          <m:e>
            <m:r>
              <m:t>g</m:t>
            </m:r>
          </m:e>
          <m:sub>
            <m:r>
              <m:t>t</m:t>
            </m:r>
          </m:sub>
          <m:sup>
            <m:r>
              <m:t>2</m:t>
            </m:r>
          </m:sup>
        </m:sSubSup>
      </m:oMath>
      <w:r>
        <w:t xml:space="preserve"> </w:t>
      </w:r>
      <w:r>
        <w:t xml:space="preserve">and the step is</w:t>
      </w:r>
      <w:r>
        <w:t xml:space="preserve"> </w:t>
      </w:r>
      <m:oMath>
        <m:r>
          <m:t>⁠</m:t>
        </m:r>
        <m:r>
          <m:rPr>
            <m:sty m:val="p"/>
          </m:rPr>
          <m:t>≈</m:t>
        </m:r>
        <m:r>
          <m:t>η</m:t>
        </m:r>
        <m:r>
          <m:rPr>
            <m:sty m:val="p"/>
          </m:rPr>
          <m:t>=</m:t>
        </m:r>
        <m:r>
          <m:t>0.001</m:t>
        </m:r>
      </m:oMath>
      <w:r>
        <w:t xml:space="preserve"> </w:t>
      </w:r>
      <w:r>
        <w:t xml:space="preserve">per coordinate. The number of steps is therefore a hard budget on how far the network can travel from the chain ladder, which is what makes early stopping a regulariser here (companion III, Section 3.2).</w:t>
      </w:r>
    </w:p>
    <w:p>
      <w:pPr/>
      <w:r>
        <w:rPr>
          <w:iCs/>
          <w:i/>
        </w:rPr>
        <w:t xml:space="preserve">The scale of the gradient hardly matters.</w:t>
      </w:r>
      <w:r>
        <w:t xml:space="preserve"> </w:t>
      </w:r>
      <w:r>
        <w:t xml:space="preserve">Multiplying the loss by a constant multiplies</w:t>
      </w:r>
      <w:r>
        <w:t xml:space="preserve"> </w:t>
      </w:r>
      <m:oMath>
        <m:sSub>
          <m:e>
            <m:r>
              <m:t>g</m:t>
            </m:r>
          </m:e>
          <m:sub>
            <m:r>
              <m:t>t</m:t>
            </m:r>
          </m:sub>
        </m:sSub>
      </m:oMath>
      <w:r>
        <w:t xml:space="preserve"> </w:t>
      </w:r>
      <w:r>
        <w:t xml:space="preserve">and</w:t>
      </w:r>
      <w:r>
        <w:t xml:space="preserve"> </w:t>
      </w:r>
      <m:oMath>
        <m:rad>
          <m:radPr>
            <m:degHide m:val="on"/>
          </m:radPr>
          <m:deg>
            <m:r>
              <m:t>⁠</m:t>
            </m:r>
          </m:deg>
          <m:e>
            <m:sSub>
              <m:e>
                <m:r>
                  <m:t>v</m:t>
                </m:r>
              </m:e>
              <m:sub>
                <m:r>
                  <m:t>t</m:t>
                </m:r>
              </m:sub>
            </m:sSub>
          </m:e>
        </m:rad>
      </m:oMath>
      <w:r>
        <w:t xml:space="preserve"> </w:t>
      </w:r>
      <w:r>
        <w:t xml:space="preserve">by the same constant, so (3.2) is unchanged except for</w:t>
      </w:r>
      <w:r>
        <w:t xml:space="preserve"> </w:t>
      </w:r>
      <m:oMath>
        <m:r>
          <m:t>ϵ</m:t>
        </m:r>
      </m:oMath>
      <w:r>
        <w:t xml:space="preserve">. This is why the factor</w:t>
      </w:r>
      <w:r>
        <w:t xml:space="preserve"> </w:t>
      </w:r>
      <m:oMath>
        <m:r>
          <m:t>2</m:t>
        </m:r>
        <m:r>
          <m:t>N</m:t>
        </m:r>
      </m:oMath>
      <w:r>
        <w:t xml:space="preserve"> </w:t>
      </w:r>
      <w:r>
        <w:t xml:space="preserve">between Keras's loss and the deviance, and the unit of the payments (companion I, Section 2.9), do not change the training path in any material way; the separate explainer on the neural network chain ladder in the repository shows that plain stochastic gradient descent behaves differently.</w:t>
      </w:r>
    </w:p>
    <w:p>
      <w:pPr/>
      <w:r>
        <w:t xml:space="preserve">The window of the moving average is about</w:t>
      </w:r>
      <w:r>
        <w:t xml:space="preserve"> </w:t>
      </w:r>
      <m:oMath>
        <m:r>
          <m:t>1</m:t>
        </m:r>
        <m:r>
          <m:rPr>
            <m:sty m:val="p"/>
          </m:rPr>
          <m:t>/</m:t>
        </m:r>
        <m:d>
          <m:dPr>
            <m:begChr m:val="("/>
            <m:endChr m:val=")"/>
            <m:grow/>
          </m:dPr>
          <m:e>
            <m:r>
              <m:t>1</m:t>
            </m:r>
            <m:r>
              <m:rPr>
                <m:sty m:val="p"/>
              </m:rPr>
              <m:t>−</m:t>
            </m:r>
            <m:r>
              <m:t>ρ</m:t>
            </m:r>
          </m:e>
        </m:d>
        <m:r>
          <m:rPr>
            <m:sty m:val="p"/>
          </m:rPr>
          <m:t>=</m:t>
        </m:r>
        <m:r>
          <m:t>10</m:t>
        </m:r>
      </m:oMath>
      <w:r>
        <w:t xml:space="preserve"> </w:t>
      </w:r>
      <w:r>
        <w:t xml:space="preserve">steps:</w:t>
      </w:r>
      <w:r>
        <w:t xml:space="preserve"> </w:t>
      </w:r>
      <m:oMath>
        <m:sSub>
          <m:e>
            <m:r>
              <m:t>v</m:t>
            </m:r>
          </m:e>
          <m:sub>
            <m:r>
              <m:t>t</m:t>
            </m:r>
          </m:sub>
        </m:sSub>
      </m:oMath>
      <w:r>
        <w:t xml:space="preserve"> </w:t>
      </w:r>
      <w:r>
        <w:t xml:space="preserve">remembers the squared gradients of roughly the last ten steps, so under dropout, where the gradient changes from step to step, the step size adapts to the recent noise level.</w:t>
      </w:r>
    </w:p>
    <w:bookmarkEnd w:id="40"/>
    <w:bookmarkEnd w:id="41"/>
    <w:bookmarkStart w:id="42" w:name="random-elements-and-the-seed"/>
    <w:p>
      <w:pPr>
        <w:pStyle w:val="Heading2"/>
      </w:pPr>
      <w:r>
        <w:t xml:space="preserve">Random elements and the seed</w:t>
      </w:r>
    </w:p>
    <w:p>
      <w:pPr/>
      <w:r>
        <w:rPr>
          <w:rStyle w:val="VerbatimChar"/>
        </w:rPr>
        <w:t xml:space="preserve">bccnn_model()</w:t>
      </w:r>
      <w:r>
        <w:t xml:space="preserve"> </w:t>
      </w:r>
      <w:r>
        <w:t xml:space="preserve">calls</w:t>
      </w:r>
      <w:r>
        <w:t xml:space="preserve"> </w:t>
      </w:r>
      <w:r>
        <w:rPr>
          <w:rStyle w:val="VerbatimChar"/>
        </w:rPr>
        <w:t xml:space="preserve">clear_session()</w:t>
      </w:r>
      <w:r>
        <w:t xml:space="preserve"> </w:t>
      </w:r>
      <w:r>
        <w:t xml:space="preserve">and then</w:t>
      </w:r>
      <w:r>
        <w:t xml:space="preserve"> </w:t>
      </w:r>
      <w:r>
        <w:rPr>
          <w:rStyle w:val="VerbatimChar"/>
        </w:rPr>
        <w:t xml:space="preserve">set_random_seed(seed)</w:t>
      </w:r>
      <w:r>
        <w:t xml:space="preserve"> </w:t>
      </w:r>
      <w:r>
        <w:t xml:space="preserve">(the helper of Keras, which seeds R, numpy and the backend) before it builds the model, so two things are reproducible given</w:t>
      </w:r>
      <w:r>
        <w:t xml:space="preserve"> </w:t>
      </w:r>
      <m:oMath>
        <m:r>
          <m:t>s</m:t>
        </m:r>
      </m:oMath>
      <w:r>
        <w:t xml:space="preserve">:</w:t>
      </w:r>
    </w:p>
    <w:p>
      <w:pPr>
        <w:pStyle w:val="USBBullets"/>
      </w:pPr>
      <w:r>
        <w:t xml:space="preserve">The initial hidden-layer weights. They are Glorot-uniform,</w:t>
      </w:r>
      <w:r>
        <w:t xml:space="preserve"> </w:t>
      </w:r>
      <m:oMath>
        <m:sSubSup>
          <m:e>
            <m:r>
              <m:t>W</m:t>
            </m:r>
          </m:e>
          <m:sub>
            <m:r>
              <m:t>r</m:t>
            </m:r>
            <m:r>
              <m:rPr>
                <m:sty m:val="p"/>
              </m:rPr>
              <m:t>,</m:t>
            </m:r>
            <m:r>
              <m:t>q</m:t>
            </m:r>
          </m:sub>
          <m:sup>
            <m:d>
              <m:dPr>
                <m:begChr m:val="("/>
                <m:endChr m:val=")"/>
                <m:grow/>
              </m:dPr>
              <m:e>
                <m:r>
                  <m:t>h</m:t>
                </m:r>
              </m:e>
            </m:d>
          </m:sup>
        </m:sSubSup>
        <m:r>
          <m:rPr>
            <m:sty m:val="p"/>
          </m:rPr>
          <m:t>∼</m:t>
        </m:r>
        <m:r>
          <m:rPr>
            <m:sty m:val="p"/>
          </m:rPr>
          <m:t>U</m:t>
        </m:r>
        <m:d>
          <m:dPr>
            <m:begChr m:val="("/>
            <m:endChr m:val=")"/>
            <m:grow/>
          </m:dPr>
          <m:e>
            <m:r>
              <m:rPr>
                <m:sty m:val="p"/>
              </m:rPr>
              <m:t>−</m:t>
            </m:r>
            <m:sSub>
              <m:e>
                <m:r>
                  <m:t>λ</m:t>
                </m:r>
              </m:e>
              <m:sub>
                <m:r>
                  <m:t>h</m:t>
                </m:r>
              </m:sub>
            </m:sSub>
            <m:r>
              <m:rPr>
                <m:sty m:val="p"/>
              </m:rPr>
              <m:t>,</m:t>
            </m:r>
            <m:sSub>
              <m:e>
                <m:r>
                  <m:t>λ</m:t>
                </m:r>
              </m:e>
              <m:sub>
                <m:r>
                  <m:t>h</m:t>
                </m:r>
              </m:sub>
            </m:sSub>
          </m:e>
        </m:d>
      </m:oMath>
      <w:r>
        <w:t xml:space="preserve"> </w:t>
      </w:r>
      <w:r>
        <w:t xml:space="preserve">with</w:t>
      </w:r>
      <w:r>
        <w:t xml:space="preserve"> </w:t>
      </w:r>
      <m:oMath>
        <m:sSub>
          <m:e>
            <m:r>
              <m:t>λ</m:t>
            </m:r>
          </m:e>
          <m:sub>
            <m:r>
              <m:t>h</m:t>
            </m:r>
          </m:sub>
        </m:sSub>
        <m:r>
          <m:rPr>
            <m:sty m:val="p"/>
          </m:rPr>
          <m:t>=</m:t>
        </m:r>
        <m:rad>
          <m:radPr>
            <m:degHide m:val="on"/>
          </m:radPr>
          <m:deg>
            <m:r>
              <m:t>⁠</m:t>
            </m:r>
          </m:deg>
          <m:e>
            <m:r>
              <m:t>6</m:t>
            </m:r>
            <m:r>
              <m:rPr>
                <m:sty m:val="p"/>
              </m:rPr>
              <m:t>/</m:t>
            </m:r>
            <m:d>
              <m:dPr>
                <m:begChr m:val="("/>
                <m:endChr m:val=")"/>
                <m:grow/>
              </m:dPr>
              <m:e>
                <m:sSub>
                  <m:e>
                    <m:r>
                      <m:t>q</m:t>
                    </m:r>
                  </m:e>
                  <m:sub>
                    <m:r>
                      <m:t>h</m:t>
                    </m:r>
                    <m:r>
                      <m:rPr>
                        <m:sty m:val="p"/>
                      </m:rPr>
                      <m:t>−</m:t>
                    </m:r>
                    <m:r>
                      <m:t>1</m:t>
                    </m:r>
                  </m:sub>
                </m:sSub>
                <m:r>
                  <m:rPr>
                    <m:sty m:val="p"/>
                  </m:rPr>
                  <m:t>+</m:t>
                </m:r>
                <m:sSub>
                  <m:e>
                    <m:r>
                      <m:t>q</m:t>
                    </m:r>
                  </m:e>
                  <m:sub>
                    <m:r>
                      <m:t>h</m:t>
                    </m:r>
                  </m:sub>
                </m:sSub>
              </m:e>
            </m:d>
          </m:e>
        </m:rad>
      </m:oMath>
      <w:r>
        <w:t xml:space="preserve">, that is</w:t>
      </w:r>
      <w:r>
        <w:t xml:space="preserve"> </w:t>
      </w:r>
      <m:oMath>
        <m:sSub>
          <m:e>
            <m:r>
              <m:t>λ</m:t>
            </m:r>
          </m:e>
          <m:sub>
            <m:r>
              <m:t>1</m:t>
            </m:r>
          </m:sub>
        </m:sSub>
        <m:r>
          <m:rPr>
            <m:sty m:val="p"/>
          </m:rPr>
          <m:t>=</m:t>
        </m:r>
        <m:r>
          <m:t>0.522</m:t>
        </m:r>
      </m:oMath>
      <w:r>
        <w:t xml:space="preserve">,</w:t>
      </w:r>
      <w:r>
        <w:t xml:space="preserve"> </w:t>
      </w:r>
      <m:oMath>
        <m:sSub>
          <m:e>
            <m:r>
              <m:t>λ</m:t>
            </m:r>
          </m:e>
          <m:sub>
            <m:r>
              <m:t>2</m:t>
            </m:r>
          </m:sub>
        </m:sSub>
        <m:r>
          <m:rPr>
            <m:sty m:val="p"/>
          </m:rPr>
          <m:t>=</m:t>
        </m:r>
        <m:r>
          <m:t>0.414</m:t>
        </m:r>
      </m:oMath>
      <w:r>
        <w:t xml:space="preserve"> </w:t>
      </w:r>
      <w:r>
        <w:t xml:space="preserve">and</w:t>
      </w:r>
      <w:r>
        <w:t xml:space="preserve"> </w:t>
      </w:r>
      <m:oMath>
        <m:sSub>
          <m:e>
            <m:r>
              <m:t>λ</m:t>
            </m:r>
          </m:e>
          <m:sub>
            <m:r>
              <m:t>3</m:t>
            </m:r>
          </m:sub>
        </m:sSub>
        <m:r>
          <m:rPr>
            <m:sty m:val="p"/>
          </m:rPr>
          <m:t>=</m:t>
        </m:r>
        <m:r>
          <m:t>0.490</m:t>
        </m:r>
      </m:oMath>
      <w:r>
        <w:t xml:space="preserve">, with zero biases. The output neuron and the embeddings are then overwritten with the ccODP start, so the only random part of</w:t>
      </w:r>
      <w:r>
        <w:t xml:space="preserve"> </w:t>
      </w:r>
      <m:oMath>
        <m:sSub>
          <m:e>
            <m:r>
              <m:t>θ</m:t>
            </m:r>
          </m:e>
          <m:sub>
            <m:r>
              <m:t>0</m:t>
            </m:r>
          </m:sub>
        </m:sSub>
      </m:oMath>
      <w:r>
        <w:t xml:space="preserve"> </w:t>
      </w:r>
      <w:r>
        <w:t xml:space="preserve">is the three hidden layers;</w:t>
      </w:r>
    </w:p>
    <w:p>
      <w:pPr>
        <w:pStyle w:val="USBBulletlast"/>
      </w:pPr>
      <w:r>
        <w:t xml:space="preserve">The dropout masks. One Bernoulli mask per hidden layer per step is drawn from the same seeded generator.</w:t>
      </w:r>
    </w:p>
    <w:p>
      <w:pPr/>
      <w:r>
        <w:t xml:space="preserve">Because the seed is set every time a model is built, every fit in one run of</w:t>
      </w:r>
      <w:r>
        <w:t xml:space="preserve"> </w:t>
      </w:r>
      <w:r>
        <w:rPr>
          <w:rStyle w:val="VerbatimChar"/>
        </w:rPr>
        <w:t xml:space="preserve">bccnn_calibrate()</w:t>
      </w:r>
      <w:r>
        <w:t xml:space="preserve"> </w:t>
      </w:r>
      <w:r>
        <w:t xml:space="preserve">(the validation run, each rolling-origin partition, the refit) starts from the same random hidden-layer weights; fits with the same number of training cells also see the same sequence of dropout masks. So, given the seed, the whole procedure is deterministic, and</w:t>
      </w:r>
      <w:r>
        <w:t xml:space="preserve"> </w:t>
      </w:r>
      <m:oMath>
        <m:sSup>
          <m:e>
            <m:r>
              <m:t>t</m:t>
            </m:r>
          </m:e>
          <m:sup>
            <m:r>
              <m:rPr>
                <m:sty m:val="p"/>
              </m:rPr>
              <m:t>∗</m:t>
            </m:r>
          </m:sup>
        </m:sSup>
      </m:oMath>
      <w:r>
        <w:t xml:space="preserve"> </w:t>
      </w:r>
      <w:r>
        <w:t xml:space="preserve">found on</w:t>
      </w:r>
      <w:r>
        <w:t xml:space="preserve"> </w:t>
      </w:r>
      <m:oMath>
        <m:sSup>
          <m:e>
            <m:r>
              <m:rPr>
                <m:scr m:val="script"/>
                <m:sty m:val="p"/>
              </m:rPr>
              <m:t>D</m:t>
            </m:r>
          </m:e>
          <m:sup>
            <m:r>
              <m:t>T</m:t>
            </m:r>
          </m:sup>
        </m:sSup>
      </m:oMath>
      <w:r>
        <w:t xml:space="preserve"> </w:t>
      </w:r>
      <w:r>
        <w:t xml:space="preserve">is applied to a refit whose random features are the same ones the validation run had.</w:t>
      </w:r>
    </w:p>
    <w:p>
      <w:pPr/>
      <w:r>
        <w:t xml:space="preserve">What the seed changes is substantial. Härkönen observes that "the neural network models are quite sensitive for the choice of seed as well" (Härkönen, 2021: 36); her results use seed 75. She refitted the double network for 20 seeds, found biases that vary by several percentage points, and recommends fitting "several models with different seeds and then choose the average prediction" (Härkönen, 2021: 36-37, 53). Al-Mudafer</w:t>
      </w:r>
      <w:r>
        <w:t xml:space="preserve"> </w:t>
      </w:r>
      <w:r>
        <w:rPr>
          <w:iCs/>
          <w:i/>
        </w:rPr>
        <w:t xml:space="preserve">et al.</w:t>
      </w:r>
      <w:r>
        <w:t xml:space="preserve"> </w:t>
      </w:r>
      <w:r>
        <w:t xml:space="preserve">average the error of</w:t>
      </w:r>
      <w:r>
        <w:t xml:space="preserve"> </w:t>
      </w:r>
      <m:oMath>
        <m:r>
          <m:t>2</m:t>
        </m:r>
        <m:r>
          <m:t>T</m:t>
        </m:r>
      </m:oMath>
      <w:r>
        <w:t xml:space="preserve"> </w:t>
      </w:r>
      <w:r>
        <w:t xml:space="preserve">differently initialised runs when tuning (Al-Mudafer</w:t>
      </w:r>
      <w:r>
        <w:t xml:space="preserve"> </w:t>
      </w:r>
      <w:r>
        <w:rPr>
          <w:iCs/>
          <w:i/>
        </w:rPr>
        <w:t xml:space="preserve">et al.</w:t>
      </w:r>
      <w:r>
        <w:t xml:space="preserve">, 2021: 16), and ensemble five fits of the final model (Al-Mudafer</w:t>
      </w:r>
      <w:r>
        <w:t xml:space="preserve"> </w:t>
      </w:r>
      <w:r>
        <w:rPr>
          <w:iCs/>
          <w:i/>
        </w:rPr>
        <w:t xml:space="preserve">et al.</w:t>
      </w:r>
      <w:r>
        <w:t xml:space="preserve">, 2021: 17). The code fits one seed (</w:t>
      </w:r>
      <w:r>
        <w:rPr>
          <w:rStyle w:val="VerbatimChar"/>
        </w:rPr>
        <w:t xml:space="preserve">cfg$seed</w:t>
      </w:r>
      <w:r>
        <w:t xml:space="preserve"> </w:t>
      </w:r>
      <w:r>
        <w:t xml:space="preserve">= 2026); a seed study or a nagging average is a change to the script, not to the procedure (companion III, Section 5.5).</w:t>
      </w:r>
    </w:p>
    <w:p>
      <w:pPr/>
      <w:r>
        <w:rPr>
          <w:iCs/>
          <w:i/>
        </w:rPr>
        <w:t xml:space="preserve">A remark on the inputs.</w:t>
      </w:r>
      <w:r>
        <w:t xml:space="preserve"> </w:t>
      </w:r>
      <w:r>
        <w:t xml:space="preserve">The hidden layers read the raw MLEs</w:t>
      </w:r>
      <w:r>
        <w:t xml:space="preserve"> </w:t>
      </w:r>
      <m:oMath>
        <m:d>
          <m:dPr>
            <m:begChr m:val="("/>
            <m:endChr m:val=")"/>
            <m:grow/>
          </m:dPr>
          <m:e>
            <m:sSub>
              <m:e>
                <m:acc>
                  <m:accPr>
                    <m:chr m:val="̂"/>
                  </m:accPr>
                  <m:e>
                    <m:r>
                      <m:t>α</m:t>
                    </m:r>
                  </m:e>
                </m:acc>
              </m:e>
              <m:sub>
                <m:r>
                  <m:t>i</m:t>
                </m:r>
              </m:sub>
            </m:sSub>
            <m:r>
              <m:rPr>
                <m:sty m:val="p"/>
              </m:rPr>
              <m:t>,</m:t>
            </m:r>
            <m:sSub>
              <m:e>
                <m:acc>
                  <m:accPr>
                    <m:chr m:val="̂"/>
                  </m:accPr>
                  <m:e>
                    <m:r>
                      <m:t>β</m:t>
                    </m:r>
                  </m:e>
                </m:acc>
              </m:e>
              <m:sub>
                <m:r>
                  <m:t>j</m:t>
                </m:r>
              </m:sub>
            </m:sSub>
          </m:e>
        </m:d>
      </m:oMath>
      <w:r>
        <w:t xml:space="preserve">, not standardised values (Paper C, Listing 4, does the same). The development effects of a short-tailed triangle span several units (</w:t>
      </w:r>
      <m:oMath>
        <m:sSub>
          <m:e>
            <m:acc>
              <m:accPr>
                <m:chr m:val="̂"/>
              </m:accPr>
              <m:e>
                <m:r>
                  <m:t>β</m:t>
                </m:r>
              </m:e>
            </m:acc>
          </m:e>
          <m:sub>
            <m:r>
              <m:t>j</m:t>
            </m:r>
          </m:sub>
        </m:sSub>
      </m:oMath>
      <w:r>
        <w:t xml:space="preserve"> </w:t>
      </w:r>
      <w:r>
        <w:t xml:space="preserve">is very negative in the late development periods), so with</w:t>
      </w:r>
      <w:r>
        <w:t xml:space="preserve"> </w:t>
      </w:r>
      <m:oMath>
        <m:sSub>
          <m:e>
            <m:r>
              <m:t>λ</m:t>
            </m:r>
          </m:e>
          <m:sub>
            <m:r>
              <m:t>1</m:t>
            </m:r>
          </m:sub>
        </m:sSub>
        <m:r>
          <m:rPr>
            <m:sty m:val="p"/>
          </m:rPr>
          <m:t>=</m:t>
        </m:r>
        <m:r>
          <m:t>0.52</m:t>
        </m:r>
      </m:oMath>
      <w:r>
        <w:t xml:space="preserve"> </w:t>
      </w:r>
      <w:r>
        <w:t xml:space="preserve">some first-layer pre-activations</w:t>
      </w:r>
      <w:r>
        <w:t xml:space="preserve"> </w:t>
      </w:r>
      <m:oMath>
        <m:r>
          <m:t>b</m:t>
        </m:r>
        <m:r>
          <m:rPr>
            <m:sty m:val="p"/>
          </m:rPr>
          <m:t>+</m:t>
        </m:r>
        <m:sSup>
          <m:e>
            <m:r>
              <m:t>W</m:t>
            </m:r>
          </m:e>
          <m:sup>
            <m:d>
              <m:dPr>
                <m:begChr m:val="("/>
                <m:endChr m:val=")"/>
                <m:grow/>
              </m:dPr>
              <m:e>
                <m:r>
                  <m:t>1</m:t>
                </m:r>
              </m:e>
            </m:d>
            <m:r>
              <m:rPr>
                <m:sty m:val="p"/>
              </m:rPr>
              <m:t>⊤</m:t>
            </m:r>
          </m:sup>
        </m:sSup>
        <m:sSup>
          <m:e>
            <m:r>
              <m:t>z</m:t>
            </m:r>
          </m:e>
          <m:sup>
            <m:d>
              <m:dPr>
                <m:begChr m:val="("/>
                <m:endChr m:val=")"/>
                <m:grow/>
              </m:dPr>
              <m:e>
                <m:r>
                  <m:t>0</m:t>
                </m:r>
              </m:e>
            </m:d>
          </m:sup>
        </m:sSup>
      </m:oMath>
      <w:r>
        <w:t xml:space="preserve"> </w:t>
      </w:r>
      <w:r>
        <w:t xml:space="preserve">exceed 2 in size there, where</w:t>
      </w:r>
      <w:r>
        <w:t xml:space="preserve"> </w:t>
      </w:r>
      <m:oMath>
        <m:r>
          <m:rPr>
            <m:sty m:val="p"/>
          </m:rPr>
          <m:t>tanh</m:t>
        </m:r>
      </m:oMath>
      <w:r>
        <w:t xml:space="preserve"> </w:t>
      </w:r>
      <w:r>
        <w:t xml:space="preserve">is nearly flat and its derivative</w:t>
      </w:r>
      <w:r>
        <w:t xml:space="preserve"> </w:t>
      </w:r>
      <m:oMath>
        <m:r>
          <m:t>1</m:t>
        </m:r>
        <m:r>
          <m:rPr>
            <m:sty m:val="p"/>
          </m:rPr>
          <m:t>−</m:t>
        </m:r>
        <m:sSup>
          <m:e>
            <m:r>
              <m:t>z</m:t>
            </m:r>
          </m:e>
          <m:sup>
            <m:r>
              <m:t>2</m:t>
            </m:r>
          </m:sup>
        </m:sSup>
      </m:oMath>
      <w:r>
        <w:t xml:space="preserve"> </w:t>
      </w:r>
      <w:r>
        <w:t xml:space="preserve">is nearly zero. For those cells the gradient into the hidden layers is small: the network learns its features mostly from the early development periods and treats the late ones through the skip connection. This is a property of the design, not a fault, but it is worth knowing when reading the relative-difference heat map.</w:t>
      </w:r>
    </w:p>
    <w:bookmarkEnd w:id="42"/>
    <w:bookmarkStart w:id="43" w:name="summary-1"/>
    <w:p>
      <w:pPr>
        <w:pStyle w:val="Heading2"/>
      </w:pPr>
      <w:r>
        <w:t xml:space="preserve">Summary</w:t>
      </w:r>
    </w:p>
    <w:p>
      <w:pPr/>
      <w:r>
        <w:t xml:space="preserve">The network is trained by full-batch minimisation of Keras's mean Poisson loss, so that an epoch is one gradient-descent step and every step is recorded. RMSprop makes the first step sign-like, bounds every step by</w:t>
      </w:r>
      <w:r>
        <w:t xml:space="preserve"> </w:t>
      </w:r>
      <m:oMath>
        <m:r>
          <m:t>0.00316</m:t>
        </m:r>
      </m:oMath>
      <w:r>
        <w:t xml:space="preserve"> </w:t>
      </w:r>
      <w:r>
        <w:t xml:space="preserve">per coordinate, and is insensitive to the scale of the loss, so that the number of steps is a hard budget on the distance from the chain ladder. The seed fixes the random hidden-layer weights and the dropout masks; given the seed the procedure is deterministic, but the seed itself moves the result by several percentage points in Härkönen's study. Chapter 4 describes how the number of steps is chosen and how it is used in the final fit.</w:t>
      </w:r>
    </w:p>
    <w:bookmarkEnd w:id="43"/>
    <w:bookmarkEnd w:id="44"/>
    <w:bookmarkStart w:id="57" w:name="early-stopping-and-the-final-fit"/>
    <w:p>
      <w:pPr>
        <w:pStyle w:val="Heading1"/>
      </w:pPr>
      <w:r>
        <w:br/>
      </w:r>
      <w:r>
        <w:t xml:space="preserve">EARLY STOPPING AND THE FINAL FIT</w:t>
      </w:r>
    </w:p>
    <w:bookmarkStart w:id="45" w:name="introduction-4"/>
    <w:p>
      <w:pPr>
        <w:pStyle w:val="Heading2"/>
      </w:pPr>
      <w:r>
        <w:t xml:space="preserve">Introduction</w:t>
      </w:r>
    </w:p>
    <w:p>
      <w:pPr/>
      <w:r>
        <w:t xml:space="preserve">Chapter 3 showed that the number of RMSprop steps controls how far the network moves from the chain ladder. This chapter describes how the code chooses that number on the validation half, how the three references choose it, how Keras's reported loss is offset against the recorded deviances, which decreases are reported, and how the rule carries over to the rolling-origin partitions. It then describes the two ways of building the final model and writes the whole procedure as one map.</w:t>
      </w:r>
    </w:p>
    <w:bookmarkEnd w:id="45"/>
    <w:bookmarkStart w:id="51" w:name="X0477d7178121317450aa99b299dd534aab2cce7"/>
    <w:p>
      <w:pPr>
        <w:pStyle w:val="Heading2"/>
      </w:pPr>
      <w:r>
        <w:t xml:space="preserve">Early stopping: choosing the number of steps</w:t>
      </w:r>
    </w:p>
    <w:bookmarkStart w:id="46" w:name="the-run-and-the-rule"/>
    <w:p>
      <w:pPr>
        <w:pStyle w:val="Heading3"/>
      </w:pPr>
      <w:r>
        <w:t xml:space="preserve">The run and the rule</w:t>
      </w:r>
    </w:p>
    <w:p>
      <w:pPr/>
      <w:r>
        <w:t xml:space="preserve">Paper C asks: "A crucial question that has not been touched, yet, is how many iterations of the gradient descent algorithm we should perform" (Gabrielli</w:t>
      </w:r>
      <w:r>
        <w:t xml:space="preserve"> </w:t>
      </w:r>
      <w:r>
        <w:rPr>
          <w:iCs/>
          <w:i/>
        </w:rPr>
        <w:t xml:space="preserve">et al.</w:t>
      </w:r>
      <w:r>
        <w:t xml:space="preserve">, 2018: 11). The answer, in the terms of Goodfellow</w:t>
      </w:r>
      <w:r>
        <w:t xml:space="preserve"> </w:t>
      </w:r>
      <w:r>
        <w:rPr>
          <w:iCs/>
          <w:i/>
        </w:rPr>
        <w:t xml:space="preserve">et al.</w:t>
      </w:r>
      <w:r>
        <w:t xml:space="preserve"> </w:t>
      </w:r>
      <w:r>
        <w:t xml:space="preserve">(2016: 248-249, Algorithm 7.2), is to find the number of steps on a training and validation split and then retrain on all data for that many steps.</w:t>
      </w:r>
      <w:r>
        <w:t xml:space="preserve"> </w:t>
      </w:r>
      <w:r>
        <w:rPr>
          <w:rStyle w:val="VerbatimChar"/>
        </w:rPr>
        <w:t xml:space="preserve">bccnn_validation()</w:t>
      </w:r>
      <w:r>
        <w:t xml:space="preserve"> </w:t>
      </w:r>
      <w:r>
        <w:t xml:space="preserve">proceeds in three steps.</w:t>
      </w:r>
    </w:p>
    <w:p>
      <w:pPr/>
      <w:r>
        <w:t xml:space="preserve">First, the ccODP is fitted on the training half:</w:t>
      </w:r>
      <w:r>
        <w:t xml:space="preserve"> </w:t>
      </w:r>
      <m:oMath>
        <m:sSup>
          <m:e>
            <m:acc>
              <m:accPr>
                <m:chr m:val="̂"/>
              </m:accPr>
              <m:e>
                <m:r>
                  <m:t>ϑ</m:t>
                </m:r>
              </m:e>
            </m:acc>
          </m:e>
          <m:sup>
            <m:r>
              <m:t>T</m:t>
            </m:r>
          </m:sup>
        </m:sSup>
        <m:r>
          <m:rPr>
            <m:sty m:val="p"/>
          </m:rPr>
          <m:t>=</m:t>
        </m:r>
        <m:d>
          <m:dPr>
            <m:begChr m:val="("/>
            <m:endChr m:val=")"/>
            <m:grow/>
          </m:dPr>
          <m:e>
            <m:sSup>
              <m:e>
                <m:acc>
                  <m:accPr>
                    <m:chr m:val="̂"/>
                  </m:accPr>
                  <m:e>
                    <m:r>
                      <m:t>c</m:t>
                    </m:r>
                  </m:e>
                </m:acc>
              </m:e>
              <m:sup>
                <m:r>
                  <m:t>T</m:t>
                </m:r>
              </m:sup>
            </m:sSup>
            <m:r>
              <m:rPr>
                <m:sty m:val="p"/>
              </m:rPr>
              <m:t>,</m:t>
            </m:r>
            <m:sSup>
              <m:e>
                <m:acc>
                  <m:accPr>
                    <m:chr m:val="̂"/>
                  </m:accPr>
                  <m:e>
                    <m:r>
                      <m:t>α</m:t>
                    </m:r>
                  </m:e>
                </m:acc>
              </m:e>
              <m:sup>
                <m:r>
                  <m:t>T</m:t>
                </m:r>
              </m:sup>
            </m:sSup>
            <m:r>
              <m:rPr>
                <m:sty m:val="p"/>
              </m:rPr>
              <m:t>,</m:t>
            </m:r>
            <m:sSup>
              <m:e>
                <m:acc>
                  <m:accPr>
                    <m:chr m:val="̂"/>
                  </m:accPr>
                  <m:e>
                    <m:r>
                      <m:t>β</m:t>
                    </m:r>
                  </m:e>
                </m:acc>
              </m:e>
              <m:sup>
                <m:r>
                  <m:t>T</m:t>
                </m:r>
              </m:sup>
            </m:sSup>
          </m:e>
        </m:d>
      </m:oMath>
      <w:r>
        <w:t xml:space="preserve"> </w:t>
      </w:r>
      <w:r>
        <w:t xml:space="preserve">from</w:t>
      </w:r>
      <w:r>
        <w:t xml:space="preserve"> </w:t>
      </w:r>
      <m:oMath>
        <m:sSup>
          <m:e>
            <m:r>
              <m:rPr>
                <m:scr m:val="script"/>
                <m:sty m:val="p"/>
              </m:rPr>
              <m:t>D</m:t>
            </m:r>
          </m:e>
          <m:sup>
            <m:r>
              <m:t>T</m:t>
            </m:r>
          </m:sup>
        </m:sSup>
      </m:oMath>
      <w:r>
        <w:t xml:space="preserve"> </w:t>
      </w:r>
      <w:r>
        <w:t xml:space="preserve">(</w:t>
      </w:r>
      <w:r>
        <w:rPr>
          <w:rStyle w:val="VerbatimChar"/>
        </w:rPr>
        <w:t xml:space="preserve">fit_odp_glm(train)</w:t>
      </w:r>
      <w:r>
        <w:t xml:space="preserve">), and the start</w:t>
      </w:r>
      <w:r>
        <w:t xml:space="preserve"> </w:t>
      </w:r>
      <m:oMath>
        <m:sSubSup>
          <m:e>
            <m:r>
              <m:t>θ</m:t>
            </m:r>
          </m:e>
          <m:sub>
            <m:r>
              <m:t>0</m:t>
            </m:r>
          </m:sub>
          <m:sup>
            <m:r>
              <m:t>T</m:t>
            </m:r>
          </m:sup>
        </m:sSubSup>
      </m:oMath>
      <w:r>
        <w:t xml:space="preserve"> </w:t>
      </w:r>
      <w:r>
        <w:t xml:space="preserve">is built from it ((3.7) of companion I).</w:t>
      </w:r>
    </w:p>
    <w:p>
      <w:pPr/>
      <w:r>
        <w:t xml:space="preserve">Second,</w:t>
      </w:r>
      <w:r>
        <w:t xml:space="preserve"> </w:t>
      </w:r>
      <m:oMath>
        <m:sSub>
          <m:e>
            <m:r>
              <m:t>T</m:t>
            </m:r>
          </m:e>
          <m:sub>
            <m:r>
              <m:rPr>
                <m:sty m:val="p"/>
              </m:rPr>
              <m:t>max</m:t>
            </m:r>
          </m:sub>
        </m:sSub>
        <m:r>
          <m:rPr>
            <m:sty m:val="p"/>
          </m:rPr>
          <m:t>=</m:t>
        </m:r>
        <m:r>
          <m:t>1</m:t>
        </m:r>
        <m:r>
          <m:t> </m:t>
        </m:r>
        <m:r>
          <m:t>000</m:t>
        </m:r>
      </m:oMath>
      <w:r>
        <w:t xml:space="preserve"> </w:t>
      </w:r>
      <w:r>
        <w:t xml:space="preserve">full-batch RMSprop steps are run on the cells of</w:t>
      </w:r>
      <w:r>
        <w:t xml:space="preserve"> </w:t>
      </w:r>
      <m:oMath>
        <m:sSup>
          <m:e>
            <m:r>
              <m:rPr>
                <m:scr m:val="script"/>
                <m:sty m:val="p"/>
              </m:rPr>
              <m:t>D</m:t>
            </m:r>
          </m:e>
          <m:sup>
            <m:r>
              <m:t>T</m:t>
            </m:r>
          </m:sup>
        </m:sSup>
      </m:oMath>
      <w:r>
        <w:t xml:space="preserve"> </w:t>
      </w:r>
      <w:r>
        <w:t xml:space="preserve">with dropout, and after every step the validation deviance without dropout is recorded,</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b>
                  <m:e>
                    <m:r>
                      <m:t>D</m:t>
                    </m:r>
                  </m:e>
                  <m:sub>
                    <m:r>
                      <m:t>V</m:t>
                    </m:r>
                  </m:sub>
                </m:sSub>
                <m:d>
                  <m:dPr>
                    <m:begChr m:val="("/>
                    <m:endChr m:val=")"/>
                    <m:grow/>
                  </m:dPr>
                  <m:e>
                    <m:r>
                      <m:t>t</m:t>
                    </m:r>
                  </m:e>
                </m:d>
                <m:r>
                  <m:rPr>
                    <m:sty m:val="p"/>
                  </m:rPr>
                  <m:t>=</m:t>
                </m:r>
                <m:r>
                  <m:t>D</m:t>
                </m:r>
                <m:d>
                  <m:dPr>
                    <m:begChr m:val="("/>
                    <m:endChr m:val=")"/>
                    <m:grow/>
                  </m:dPr>
                  <m:e>
                    <m:sSup>
                      <m:e>
                        <m:r>
                          <m:rPr>
                            <m:sty m:val="b"/>
                          </m:rPr>
                          <m:t>y</m:t>
                        </m:r>
                      </m:e>
                      <m:sup>
                        <m:r>
                          <m:t>V</m:t>
                        </m:r>
                      </m:sup>
                    </m:sSup>
                    <m:r>
                      <m:rPr>
                        <m:sty m:val="p"/>
                      </m:rPr>
                      <m:t>,</m:t>
                    </m:r>
                    <m:r>
                      <m:rPr>
                        <m:sty m:val="b"/>
                      </m:rPr>
                      <m:t>μ</m:t>
                    </m:r>
                    <m:d>
                      <m:dPr>
                        <m:begChr m:val="("/>
                        <m:endChr m:val=")"/>
                        <m:grow/>
                      </m:dPr>
                      <m:e>
                        <m:sSubSup>
                          <m:e>
                            <m:r>
                              <m:t>θ</m:t>
                            </m:r>
                          </m:e>
                          <m:sub>
                            <m:r>
                              <m:t>t</m:t>
                            </m:r>
                          </m:sub>
                          <m:sup>
                            <m:r>
                              <m:t>T</m:t>
                            </m:r>
                          </m:sup>
                        </m:sSubSup>
                      </m:e>
                    </m:d>
                    <m:r>
                      <m:rPr>
                        <m:sty m:val="p"/>
                      </m:rPr>
                      <m:t>;</m:t>
                    </m:r>
                    <m:r>
                      <m:rPr>
                        <m:scr m:val="script"/>
                        <m:sty m:val="p"/>
                      </m:rPr>
                      <m:t>O</m:t>
                    </m:r>
                    <m:r>
                      <m:rPr>
                        <m:sty m:val="p"/>
                      </m:rPr>
                      <m:t>∖</m:t>
                    </m:r>
                    <m:r>
                      <m:rPr>
                        <m:nor/>
                      </m:rPr>
                      <m:t>masked</m:t>
                    </m:r>
                  </m:e>
                </m:d>
                <m:r>
                  <m:rPr>
                    <m:sty m:val="p"/>
                  </m:rPr>
                  <m:t>,</m:t>
                </m:r>
                <m:r>
                  <m:t>  </m:t>
                </m:r>
                <m:r>
                  <m:t>t</m:t>
                </m:r>
                <m:r>
                  <m:rPr>
                    <m:sty m:val="p"/>
                  </m:rPr>
                  <m:t>=</m:t>
                </m:r>
                <m:r>
                  <m:t>0</m:t>
                </m:r>
                <m:r>
                  <m:rPr>
                    <m:sty m:val="p"/>
                  </m:rPr>
                  <m:t>,</m:t>
                </m:r>
                <m:r>
                  <m:t>1</m:t>
                </m:r>
                <m:r>
                  <m:rPr>
                    <m:sty m:val="p"/>
                  </m:rPr>
                  <m:t>,</m:t>
                </m:r>
                <m:r>
                  <m:rPr>
                    <m:sty m:val="p"/>
                  </m:rPr>
                  <m:t>…</m:t>
                </m:r>
                <m:r>
                  <m:rPr>
                    <m:sty m:val="p"/>
                  </m:rPr>
                  <m:t>,</m:t>
                </m:r>
                <m:sSub>
                  <m:e>
                    <m:r>
                      <m:t>T</m:t>
                    </m:r>
                  </m:e>
                  <m:sub>
                    <m:r>
                      <m:rPr>
                        <m:sty m:val="p"/>
                      </m:rPr>
                      <m:t>max</m:t>
                    </m:r>
                  </m:sub>
                </m:sSub>
                <m:r>
                  <m:rPr>
                    <m:sty m:val="p"/>
                  </m:rPr>
                  <m:t>,</m:t>
                </m:r>
              </m:oMath>
            </m:oMathPara>
          </w:p>
        </w:tc>
        <w:tc>
          <w:tcPr>
            <w:tcW w:w="851" w:type="dxa"/>
            <w:vAlign w:val="center"/>
          </w:tcPr>
          <w:p>
            <w:pPr>
              <w:pStyle w:val="USBformula"/>
              <w:spacing w:before="60" w:after="60"/>
              <w:jc w:val="right"/>
            </w:pPr>
            <w:r>
              <w:t xml:space="preserve">(4.1)</w:t>
            </w:r>
          </w:p>
        </w:tc>
      </w:tr>
    </w:tbl>
    <w:p>
      <w:pPr/>
      <w:r>
        <w:t xml:space="preserve">and likewise</w:t>
      </w:r>
      <w:r>
        <w:t xml:space="preserve"> </w:t>
      </w:r>
      <m:oMath>
        <m:sSub>
          <m:e>
            <m:r>
              <m:t>D</m:t>
            </m:r>
          </m:e>
          <m:sub>
            <m:r>
              <m:t>T</m:t>
            </m:r>
          </m:sub>
        </m:sSub>
        <m:d>
          <m:dPr>
            <m:begChr m:val="("/>
            <m:endChr m:val=")"/>
            <m:grow/>
          </m:dPr>
          <m:e>
            <m:r>
              <m:t>t</m:t>
            </m:r>
          </m:e>
        </m:d>
      </m:oMath>
      <w:r>
        <w:t xml:space="preserve"> </w:t>
      </w:r>
      <w:r>
        <w:t xml:space="preserve">on</w:t>
      </w:r>
      <w:r>
        <w:t xml:space="preserve"> </w:t>
      </w:r>
      <m:oMath>
        <m:sSup>
          <m:e>
            <m:r>
              <m:rPr>
                <m:scr m:val="script"/>
                <m:sty m:val="p"/>
              </m:rPr>
              <m:t>D</m:t>
            </m:r>
          </m:e>
          <m:sup>
            <m:r>
              <m:t>T</m:t>
            </m:r>
          </m:sup>
        </m:sSup>
      </m:oMath>
      <w:r>
        <w:t xml:space="preserve"> </w:t>
      </w:r>
      <w:r>
        <w:t xml:space="preserve">and the Keras loss</w:t>
      </w:r>
      <w:r>
        <w:t xml:space="preserve"> </w:t>
      </w:r>
      <m:oMath>
        <m:sSubSup>
          <m:e>
            <m:r>
              <m:rPr>
                <m:sty m:val="p"/>
              </m:rPr>
              <m:t>ℓ</m:t>
            </m:r>
          </m:e>
          <m:sub>
            <m:r>
              <m:t>t</m:t>
            </m:r>
          </m:sub>
          <m:sup>
            <m:r>
              <m:rPr>
                <m:sty m:val="p"/>
              </m:rPr>
              <m:t>d</m:t>
            </m:r>
            <m:r>
              <m:rPr>
                <m:sty m:val="p"/>
              </m:rPr>
              <m:t>r</m:t>
            </m:r>
            <m:r>
              <m:rPr>
                <m:sty m:val="p"/>
              </m:rPr>
              <m:t>o</m:t>
            </m:r>
            <m:r>
              <m:rPr>
                <m:sty m:val="p"/>
              </m:rPr>
              <m:t>p</m:t>
            </m:r>
          </m:sup>
        </m:sSubSup>
      </m:oMath>
      <w:r>
        <w:t xml:space="preserve"> </w:t>
      </w:r>
      <w:r>
        <w:t xml:space="preserve">(</w:t>
      </w:r>
      <w:r>
        <w:rPr>
          <w:rStyle w:val="VerbatimChar"/>
        </w:rPr>
        <w:t xml:space="preserve">train_dropout</w:t>
      </w:r>
      <w:r>
        <w:t xml:space="preserve">).</w:t>
      </w:r>
    </w:p>
    <w:p>
      <w:pPr/>
      <w:r>
        <w:t xml:space="preserve">Third, the step with the lowest validation deviance over the whole run is chosen:</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p>
                  <m:e>
                    <m:r>
                      <m:t>t</m:t>
                    </m:r>
                  </m:e>
                  <m:sup>
                    <m:r>
                      <m:rPr>
                        <m:sty m:val="p"/>
                      </m:rPr>
                      <m:t>∗</m:t>
                    </m:r>
                  </m:sup>
                </m:sSup>
                <m:r>
                  <m:rPr>
                    <m:sty m:val="p"/>
                  </m:rPr>
                  <m:t>=</m:t>
                </m:r>
                <m:r>
                  <m:rPr>
                    <m:sty m:val="p"/>
                  </m:rPr>
                  <m:t>arg</m:t>
                </m:r>
                <m:limLow>
                  <m:e>
                    <m:r>
                      <m:rPr>
                        <m:sty m:val="p"/>
                      </m:rPr>
                      <m:t>min</m:t>
                    </m:r>
                  </m:e>
                  <m:lim>
                    <m:r>
                      <m:t>0</m:t>
                    </m:r>
                    <m:r>
                      <m:rPr>
                        <m:sty m:val="p"/>
                      </m:rPr>
                      <m:t>≤</m:t>
                    </m:r>
                    <m:r>
                      <m:t>t</m:t>
                    </m:r>
                    <m:r>
                      <m:rPr>
                        <m:sty m:val="p"/>
                      </m:rPr>
                      <m:t>≤</m:t>
                    </m:r>
                    <m:sSub>
                      <m:e>
                        <m:r>
                          <m:t>T</m:t>
                        </m:r>
                      </m:e>
                      <m:sub>
                        <m:r>
                          <m:rPr>
                            <m:sty m:val="p"/>
                          </m:rPr>
                          <m:t>max</m:t>
                        </m:r>
                      </m:sub>
                    </m:sSub>
                  </m:lim>
                </m:limLow>
                <m:sSub>
                  <m:e>
                    <m:r>
                      <m:t>D</m:t>
                    </m:r>
                  </m:e>
                  <m:sub>
                    <m:r>
                      <m:t>V</m:t>
                    </m:r>
                  </m:sub>
                </m:sSub>
                <m:d>
                  <m:dPr>
                    <m:begChr m:val="("/>
                    <m:endChr m:val=")"/>
                    <m:grow/>
                  </m:dPr>
                  <m:e>
                    <m:r>
                      <m:t>t</m:t>
                    </m:r>
                  </m:e>
                </m:d>
                <m:r>
                  <m:rPr>
                    <m:sty m:val="p"/>
                  </m:rPr>
                  <m:t>.</m:t>
                </m:r>
              </m:oMath>
            </m:oMathPara>
          </w:p>
        </w:tc>
        <w:tc>
          <w:tcPr>
            <w:tcW w:w="851" w:type="dxa"/>
            <w:vAlign w:val="center"/>
          </w:tcPr>
          <w:p>
            <w:pPr>
              <w:pStyle w:val="USBformula"/>
              <w:spacing w:before="60" w:after="60"/>
              <w:jc w:val="right"/>
            </w:pPr>
            <w:r>
              <w:t xml:space="preserve">(4.2)</w:t>
            </w:r>
          </w:p>
        </w:tc>
      </w:tr>
    </w:tbl>
    <w:p>
      <w:pPr/>
      <w:r>
        <w:t xml:space="preserve">Ties go to the earliest step (</w:t>
      </w:r>
      <w:r>
        <w:rPr>
          <w:rStyle w:val="VerbatimChar"/>
        </w:rPr>
        <w:t xml:space="preserve">which.min</w:t>
      </w:r>
      <w:r>
        <w:t xml:space="preserve">). The value</w:t>
      </w:r>
      <w:r>
        <w:t xml:space="preserve"> </w:t>
      </w:r>
      <m:oMath>
        <m:sSup>
          <m:e>
            <m:r>
              <m:t>t</m:t>
            </m:r>
          </m:e>
          <m:sup>
            <m:r>
              <m:rPr>
                <m:sty m:val="p"/>
              </m:rPr>
              <m:t>∗</m:t>
            </m:r>
          </m:sup>
        </m:sSup>
        <m:r>
          <m:rPr>
            <m:sty m:val="p"/>
          </m:rPr>
          <m:t>=</m:t>
        </m:r>
        <m:r>
          <m:t>0</m:t>
        </m:r>
      </m:oMath>
      <w:r>
        <w:t xml:space="preserve"> </w:t>
      </w:r>
      <w:r>
        <w:t xml:space="preserve">is allowed and means that the chain ladder cannot be improved on the validation half: the final fit then takes zero steps and returns the chain ladder.</w:t>
      </w:r>
    </w:p>
    <w:p>
      <w:pPr/>
      <w:r>
        <w:t xml:space="preserve">There is no patience and no smoothing in (4.2): the whole run of</w:t>
      </w:r>
      <w:r>
        <w:t xml:space="preserve"> </w:t>
      </w:r>
      <m:oMath>
        <m:sSub>
          <m:e>
            <m:r>
              <m:t>T</m:t>
            </m:r>
          </m:e>
          <m:sub>
            <m:r>
              <m:rPr>
                <m:sty m:val="p"/>
              </m:rPr>
              <m:t>max</m:t>
            </m:r>
          </m:sub>
        </m:sSub>
      </m:oMath>
      <w:r>
        <w:t xml:space="preserve"> </w:t>
      </w:r>
      <w:r>
        <w:t xml:space="preserve">steps is always completed, and the minimum is read from the recorded curve, which is computed without dropout and is therefore smoother than Keras's own loss.</w:t>
      </w:r>
      <w:r>
        <w:t xml:space="preserve"> </w:t>
      </w:r>
      <w:r>
        <w:rPr>
          <w:rStyle w:val="VerbatimChar"/>
        </w:rPr>
        <w:t xml:space="preserve">config.yml</w:t>
      </w:r>
      <w:r>
        <w:t xml:space="preserve"> </w:t>
      </w:r>
      <w:r>
        <w:t xml:space="preserve">can override the result (</w:t>
      </w:r>
      <w:r>
        <w:rPr>
          <w:rStyle w:val="VerbatimChar"/>
        </w:rPr>
        <w:t xml:space="preserve">epochs: &lt;number&gt;</w:t>
      </w:r>
      <w:r>
        <w:t xml:space="preserve">), in which case</w:t>
      </w:r>
      <w:r>
        <w:t xml:space="preserve"> </w:t>
      </w:r>
      <w:r>
        <w:rPr>
          <w:rStyle w:val="VerbatimChar"/>
        </w:rPr>
        <w:t xml:space="preserve">bccnn_tables()</w:t>
      </w:r>
      <w:r>
        <w:t xml:space="preserve"> </w:t>
      </w:r>
      <w:r>
        <w:t xml:space="preserve">reports</w:t>
      </w:r>
      <w:r>
        <w:t xml:space="preserve"> </w:t>
      </w:r>
      <w:r>
        <w:rPr>
          <w:rStyle w:val="VerbatimChar"/>
        </w:rPr>
        <w:t xml:space="preserve">override (config epochs)</w:t>
      </w:r>
      <w:r>
        <w:t xml:space="preserve"> </w:t>
      </w:r>
      <w:r>
        <w:t xml:space="preserve">and the decreases of Section 4.2.4 are evaluated at that step.</w:t>
      </w:r>
    </w:p>
    <w:bookmarkEnd w:id="46"/>
    <w:bookmarkStart w:id="47" w:name="how-the-papers-choose-the-step"/>
    <w:p>
      <w:pPr>
        <w:pStyle w:val="Heading3"/>
      </w:pPr>
      <w:r>
        <w:t xml:space="preserve">How the papers choose the step</w:t>
      </w:r>
    </w:p>
    <w:p>
      <w:pPr/>
      <w:r>
        <w:t xml:space="preserve">The same curve is read differently in the three references, and the differences matter for how</w:t>
      </w:r>
      <w:r>
        <w:t xml:space="preserve"> </w:t>
      </w:r>
      <m:oMath>
        <m:sSup>
          <m:e>
            <m:r>
              <m:t>t</m:t>
            </m:r>
          </m:e>
          <m:sup>
            <m:r>
              <m:rPr>
                <m:sty m:val="p"/>
              </m:rPr>
              <m:t>∗</m:t>
            </m:r>
          </m:sup>
        </m:sSup>
      </m:oMath>
      <w:r>
        <w:t xml:space="preserve"> </w:t>
      </w:r>
      <w:r>
        <w:t xml:space="preserve">should be interpreted.</w:t>
      </w:r>
    </w:p>
    <w:p>
      <w:pPr/>
      <w:r>
        <w:rPr>
          <w:iCs/>
          <w:i/>
        </w:rPr>
        <w:t xml:space="preserve">Paper C.</w:t>
      </w:r>
      <w:r>
        <w:t xml:space="preserve"> </w:t>
      </w:r>
      <w:r>
        <w:t xml:space="preserve">Paper C reads the curve by eye from its Figure 2: "If we focus on the out-of-sample losses (red color), we notice that they seem to have a minimum after roughly 300 iterations (dotted vertical line). This suggests that the first 300 steps of the algorithm improve the predictive power of the bCCNN model, and [...] after that the algorithm starts to over-fit to the observations" (Gabrielli</w:t>
      </w:r>
      <w:r>
        <w:t xml:space="preserve"> </w:t>
      </w:r>
      <w:r>
        <w:rPr>
          <w:iCs/>
          <w:i/>
        </w:rPr>
        <w:t xml:space="preserve">et al.</w:t>
      </w:r>
      <w:r>
        <w:t xml:space="preserve">, 2018: 12-13). It then uses the one number for every line of business: "we decide to run the gradient descent algorithm on the full data DI|m for 300 iterations [...] for simplicity, we use 300 iterations for all LoBs" (Gabrielli</w:t>
      </w:r>
      <w:r>
        <w:t xml:space="preserve"> </w:t>
      </w:r>
      <w:r>
        <w:rPr>
          <w:iCs/>
          <w:i/>
        </w:rPr>
        <w:t xml:space="preserve">et al.</w:t>
      </w:r>
      <w:r>
        <w:t xml:space="preserve">, 2018: 13), including LoBs where the validation curve showed no gain.</w:t>
      </w:r>
    </w:p>
    <w:p>
      <w:pPr/>
      <w:r>
        <w:rPr>
          <w:iCs/>
          <w:i/>
        </w:rPr>
        <w:t xml:space="preserve">Härkönen.</w:t>
      </w:r>
      <w:r>
        <w:t xml:space="preserve"> </w:t>
      </w:r>
      <w:r>
        <w:t xml:space="preserve">Härkönen runs 10 000 epochs and takes the minimum of a central moving average: "The number of epochs is then chosen by a simple central moving average with window size 100" (Härkönen, 2021: 32). Her Table 2 shows how spread the results are: 274 to 9 899 epochs for the payment (amount) part of the simple network across the six LoBs, up to 9 950 for its count part, and about 7 000 for most LoBs of the double network (Härkönen, 2021: 33). She notes validation curves that are "a straight line through all 10 000 epochs" (no gain) and a validation error that "first drops and then starts to increase again" (Härkönen, 2021: 33), the textbook over-fitting shape.</w:t>
      </w:r>
    </w:p>
    <w:p>
      <w:pPr/>
      <w:r>
        <w:rPr>
          <w:iCs/>
          <w:i/>
        </w:rPr>
        <w:t xml:space="preserve">Al-Mudafer et al.</w:t>
      </w:r>
      <w:r>
        <w:t xml:space="preserve"> </w:t>
      </w:r>
      <w:r>
        <w:t xml:space="preserve">Al-Mudafer</w:t>
      </w:r>
      <w:r>
        <w:t xml:space="preserve"> </w:t>
      </w:r>
      <w:r>
        <w:rPr>
          <w:iCs/>
          <w:i/>
        </w:rPr>
        <w:t xml:space="preserve">et al.</w:t>
      </w:r>
      <w:r>
        <w:t xml:space="preserve"> </w:t>
      </w:r>
      <w:r>
        <w:t xml:space="preserve">use the patience of Keras on a rolling-origin validation set: "training was only stopped when it did not hit new lows in the last 1000 epochs [...] a lower patience than 1000 would sometimes prematurely stop training" (Al-Mudafer</w:t>
      </w:r>
      <w:r>
        <w:t xml:space="preserve"> </w:t>
      </w:r>
      <w:r>
        <w:rPr>
          <w:iCs/>
          <w:i/>
        </w:rPr>
        <w:t xml:space="preserve">et al.</w:t>
      </w:r>
      <w:r>
        <w:t xml:space="preserve">, 2021: 16), with a cap of 10 000 epochs.</w:t>
      </w:r>
    </w:p>
    <w:p>
      <w:pPr/>
      <w:r>
        <w:rPr>
          <w:iCs/>
          <w:i/>
        </w:rPr>
        <w:t xml:space="preserve">The code.</w:t>
      </w:r>
      <w:r>
        <w:t xml:space="preserve"> </w:t>
      </w:r>
      <w:r>
        <w:t xml:space="preserve">The code uses (4.2): the exact minimum over a run of 1 000 steps. It is the least smoothed of the four rules. Under dropout the parameters jitter from step to step, so</w:t>
      </w:r>
      <w:r>
        <w:t xml:space="preserve"> </w:t>
      </w:r>
      <m:oMath>
        <m:sSub>
          <m:e>
            <m:r>
              <m:t>D</m:t>
            </m:r>
          </m:e>
          <m:sub>
            <m:r>
              <m:t>V</m:t>
            </m:r>
          </m:sub>
        </m:sSub>
        <m:d>
          <m:dPr>
            <m:begChr m:val="("/>
            <m:endChr m:val=")"/>
            <m:grow/>
          </m:dPr>
          <m:e>
            <m:r>
              <m:t>t</m:t>
            </m:r>
          </m:e>
        </m:d>
      </m:oMath>
      <w:r>
        <w:t xml:space="preserve"> </w:t>
      </w:r>
      <w:r>
        <w:t xml:space="preserve">has step-to-step noise of its own even though it is computed without dropout; the exact minimum can land on a lucky step. If that is a concern, a moving-average minimum in the spirit of Härkönen is a one-line change on the recorded history (</w:t>
      </w:r>
      <w:r>
        <w:rPr>
          <w:rStyle w:val="VerbatimChar"/>
        </w:rPr>
        <w:t xml:space="preserve">h$vali</w:t>
      </w:r>
      <w:r>
        <w:t xml:space="preserve">), because the whole curve is kept.</w:t>
      </w:r>
    </w:p>
    <w:bookmarkEnd w:id="47"/>
    <w:bookmarkStart w:id="48" w:name="the-offset-in-kerass-reported-loss"/>
    <w:p>
      <w:pPr>
        <w:pStyle w:val="Heading3"/>
      </w:pPr>
      <w:r>
        <w:t xml:space="preserve">The offset in Keras's reported loss</w:t>
      </w:r>
    </w:p>
    <w:p>
      <w:pPr/>
      <w:r>
        <w:t xml:space="preserve">Keras computes the loss of epoch</w:t>
      </w:r>
      <w:r>
        <w:t xml:space="preserve"> </w:t>
      </w:r>
      <m:oMath>
        <m:r>
          <m:t>e</m:t>
        </m:r>
      </m:oMath>
      <w:r>
        <w:t xml:space="preserve"> </w:t>
      </w:r>
      <w:r>
        <w:t xml:space="preserve">on the forward pass that precedes the update of that epoch, so the number it reports for epoch</w:t>
      </w:r>
      <w:r>
        <w:t xml:space="preserve"> </w:t>
      </w:r>
      <m:oMath>
        <m:r>
          <m:t>e</m:t>
        </m:r>
      </m:oMath>
      <w:r>
        <w:t xml:space="preserve"> </w:t>
      </w:r>
      <w:r>
        <w:t xml:space="preserve">is the dropout loss at</w:t>
      </w:r>
      <w:r>
        <w:t xml:space="preserve"> </w:t>
      </w:r>
      <m:oMath>
        <m:sSub>
          <m:e>
            <m:r>
              <m:t>θ</m:t>
            </m:r>
          </m:e>
          <m:sub>
            <m:r>
              <m:t>e</m:t>
            </m:r>
            <m:r>
              <m:rPr>
                <m:sty m:val="p"/>
              </m:rPr>
              <m:t>−</m:t>
            </m:r>
            <m:r>
              <m:t>1</m:t>
            </m:r>
          </m:sub>
        </m:sSub>
      </m:oMath>
      <w:r>
        <w:t xml:space="preserve">, while</w:t>
      </w:r>
      <w:r>
        <w:t xml:space="preserve"> </w:t>
      </w:r>
      <w:r>
        <w:rPr>
          <w:rStyle w:val="VerbatimChar"/>
        </w:rPr>
        <w:t xml:space="preserve">train</w:t>
      </w:r>
      <w:r>
        <w:t xml:space="preserve"> </w:t>
      </w:r>
      <w:r>
        <w:t xml:space="preserve">and</w:t>
      </w:r>
      <w:r>
        <w:t xml:space="preserve"> </w:t>
      </w:r>
      <w:r>
        <w:rPr>
          <w:rStyle w:val="VerbatimChar"/>
        </w:rPr>
        <w:t xml:space="preserve">vali</w:t>
      </w:r>
      <w:r>
        <w:t xml:space="preserve"> </w:t>
      </w:r>
      <w:r>
        <w:t xml:space="preserve">of row</w:t>
      </w:r>
      <w:r>
        <w:t xml:space="preserve"> </w:t>
      </w:r>
      <m:oMath>
        <m:r>
          <m:t>e</m:t>
        </m:r>
      </m:oMath>
      <w:r>
        <w:t xml:space="preserve"> </w:t>
      </w:r>
      <w:r>
        <w:t xml:space="preserve">are evaluated at</w:t>
      </w:r>
      <w:r>
        <w:t xml:space="preserve"> </w:t>
      </w:r>
      <m:oMath>
        <m:sSub>
          <m:e>
            <m:r>
              <m:t>θ</m:t>
            </m:r>
          </m:e>
          <m:sub>
            <m:r>
              <m:t>e</m:t>
            </m:r>
          </m:sub>
        </m:sSub>
      </m:oMath>
      <w:r>
        <w:t xml:space="preserve">. The comment on</w:t>
      </w:r>
      <w:r>
        <w:t xml:space="preserve"> </w:t>
      </w:r>
      <w:r>
        <w:rPr>
          <w:rStyle w:val="VerbatimChar"/>
        </w:rPr>
        <w:t xml:space="preserve">loss_decrease()</w:t>
      </w:r>
      <w:r>
        <w:t xml:space="preserve"> </w:t>
      </w:r>
      <w:r>
        <w:t xml:space="preserve">in the code records this: "Keras's training loss of epoch e is computed before that epoch's update, i.e. after e - 1 steps". Hence</w:t>
      </w:r>
      <w:r>
        <w:t xml:space="preserve"> </w:t>
      </w:r>
      <w:r>
        <w:rPr>
          <w:rStyle w:val="VerbatimChar"/>
        </w:rPr>
        <w:t xml:space="preserve">train_dropout</w:t>
      </w:r>
      <w:r>
        <w:t xml:space="preserve"> </w:t>
      </w:r>
      <w:r>
        <w:t xml:space="preserve">at epoch 1 is the dropout loss of the ccODP start, and the dropout loss that belongs to step</w:t>
      </w:r>
      <w:r>
        <w:t xml:space="preserve"> </w:t>
      </w:r>
      <m:oMath>
        <m:r>
          <m:t>t</m:t>
        </m:r>
      </m:oMath>
      <w:r>
        <w:t xml:space="preserve"> </w:t>
      </w:r>
      <w:r>
        <w:t xml:space="preserve">sits in row</w:t>
      </w:r>
      <w:r>
        <w:t xml:space="preserve"> </w:t>
      </w:r>
      <m:oMath>
        <m:r>
          <m:t>t</m:t>
        </m:r>
        <m:r>
          <m:rPr>
            <m:sty m:val="p"/>
          </m:rPr>
          <m:t>+</m:t>
        </m:r>
        <m:r>
          <m:t>1</m:t>
        </m:r>
      </m:oMath>
      <w:r>
        <w:t xml:space="preserve">.</w:t>
      </w:r>
    </w:p>
    <w:bookmarkEnd w:id="48"/>
    <w:bookmarkStart w:id="49" w:name="X741f6de48aacfd2fc4620940d36b0d57b011723"/>
    <w:p>
      <w:pPr>
        <w:pStyle w:val="Heading3"/>
      </w:pPr>
      <w:r>
        <w:t xml:space="preserve">The decreases reported in Paper C's Table 3</w:t>
      </w:r>
    </w:p>
    <w:p>
      <w:pPr/>
      <w:r>
        <w:rPr>
          <w:rStyle w:val="VerbatimChar"/>
        </w:rPr>
        <w:t xml:space="preserve">loss_decrease(h, step, window = 10)</w:t>
      </w:r>
      <w:r>
        <w:t xml:space="preserve"> </w:t>
      </w:r>
      <w:r>
        <w:t xml:space="preserve">returns three relative decreases from the start to</w:t>
      </w:r>
      <w:r>
        <w:t xml:space="preserve"> </w:t>
      </w:r>
      <w:r>
        <w:rPr>
          <w:rStyle w:val="VerbatimChar"/>
        </w:rPr>
        <w:t xml:space="preserve">step</w:t>
      </w:r>
      <w:r>
        <w:t xml:space="preserve">, matching the rows of Paper C's Table 3:</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b>
                        <m:e>
                          <m:r>
                            <m:t>Δ</m:t>
                          </m:r>
                        </m:e>
                        <m:sub>
                          <m:r>
                            <m:t>T</m:t>
                          </m:r>
                        </m:sub>
                      </m:sSub>
                    </m:e>
                    <m:e>
                      <m:r>
                        <m:t>⁠</m:t>
                      </m:r>
                      <m:r>
                        <m:rPr>
                          <m:sty m:val="p"/>
                        </m:rPr>
                        <m:t>=</m:t>
                      </m:r>
                      <m:r>
                        <m:t>1</m:t>
                      </m:r>
                      <m:r>
                        <m:rPr>
                          <m:sty m:val="p"/>
                        </m:rPr>
                        <m:t>−</m:t>
                      </m:r>
                      <m:f>
                        <m:fPr>
                          <m:type m:val="bar"/>
                        </m:fPr>
                        <m:num>
                          <m:sSub>
                            <m:e>
                              <m:r>
                                <m:t>D</m:t>
                              </m:r>
                            </m:e>
                            <m:sub>
                              <m:r>
                                <m:t>T</m:t>
                              </m:r>
                            </m:sub>
                          </m:sSub>
                          <m:d>
                            <m:dPr>
                              <m:begChr m:val="("/>
                              <m:endChr m:val=")"/>
                              <m:grow/>
                            </m:dPr>
                            <m:e>
                              <m:sSup>
                                <m:e>
                                  <m:r>
                                    <m:t>t</m:t>
                                  </m:r>
                                </m:e>
                                <m:sup>
                                  <m:r>
                                    <m:rPr>
                                      <m:sty m:val="p"/>
                                    </m:rPr>
                                    <m:t>∗</m:t>
                                  </m:r>
                                </m:sup>
                              </m:sSup>
                            </m:e>
                          </m:d>
                        </m:num>
                        <m:den>
                          <m:sSub>
                            <m:e>
                              <m:r>
                                <m:t>D</m:t>
                              </m:r>
                            </m:e>
                            <m:sub>
                              <m:r>
                                <m:t>T</m:t>
                              </m:r>
                            </m:sub>
                          </m:sSub>
                          <m:d>
                            <m:dPr>
                              <m:begChr m:val="("/>
                              <m:endChr m:val=")"/>
                              <m:grow/>
                            </m:dPr>
                            <m:e>
                              <m:r>
                                <m:t>0</m:t>
                              </m:r>
                            </m:e>
                          </m:d>
                        </m:den>
                      </m:f>
                      <m:r>
                        <m:rPr>
                          <m:sty m:val="p"/>
                        </m:rPr>
                        <m:t>,</m:t>
                      </m:r>
                      <m:r>
                        <m:t>  </m:t>
                      </m:r>
                      <m:sSub>
                        <m:e>
                          <m:r>
                            <m:t>Δ</m:t>
                          </m:r>
                        </m:e>
                        <m:sub>
                          <m:r>
                            <m:t>V</m:t>
                          </m:r>
                        </m:sub>
                      </m:sSub>
                      <m:r>
                        <m:rPr>
                          <m:sty m:val="p"/>
                        </m:rPr>
                        <m:t>=</m:t>
                      </m:r>
                      <m:r>
                        <m:t>1</m:t>
                      </m:r>
                      <m:r>
                        <m:rPr>
                          <m:sty m:val="p"/>
                        </m:rPr>
                        <m:t>−</m:t>
                      </m:r>
                      <m:f>
                        <m:fPr>
                          <m:type m:val="bar"/>
                        </m:fPr>
                        <m:num>
                          <m:sSub>
                            <m:e>
                              <m:r>
                                <m:t>D</m:t>
                              </m:r>
                            </m:e>
                            <m:sub>
                              <m:r>
                                <m:t>V</m:t>
                              </m:r>
                            </m:sub>
                          </m:sSub>
                          <m:d>
                            <m:dPr>
                              <m:begChr m:val="("/>
                              <m:endChr m:val=")"/>
                              <m:grow/>
                            </m:dPr>
                            <m:e>
                              <m:sSup>
                                <m:e>
                                  <m:r>
                                    <m:t>t</m:t>
                                  </m:r>
                                </m:e>
                                <m:sup>
                                  <m:r>
                                    <m:rPr>
                                      <m:sty m:val="p"/>
                                    </m:rPr>
                                    <m:t>∗</m:t>
                                  </m:r>
                                </m:sup>
                              </m:sSup>
                            </m:e>
                          </m:d>
                        </m:num>
                        <m:den>
                          <m:sSub>
                            <m:e>
                              <m:r>
                                <m:t>D</m:t>
                              </m:r>
                            </m:e>
                            <m:sub>
                              <m:r>
                                <m:t>V</m:t>
                              </m:r>
                            </m:sub>
                          </m:sSub>
                          <m:d>
                            <m:dPr>
                              <m:begChr m:val="("/>
                              <m:endChr m:val=")"/>
                              <m:grow/>
                            </m:dPr>
                            <m:e>
                              <m:r>
                                <m:t>0</m:t>
                              </m:r>
                            </m:e>
                          </m:d>
                        </m:den>
                      </m:f>
                      <m:r>
                        <m:rPr>
                          <m:sty m:val="p"/>
                        </m:rPr>
                        <m:t>,</m:t>
                      </m:r>
                    </m:e>
                  </m:mr>
                  <m:mr>
                    <m:e>
                      <m:sSubSup>
                        <m:e>
                          <m:r>
                            <m:t>Δ</m:t>
                          </m:r>
                        </m:e>
                        <m:sub>
                          <m:r>
                            <m:t>T</m:t>
                          </m:r>
                        </m:sub>
                        <m:sup>
                          <m:r>
                            <m:rPr>
                              <m:sty m:val="p"/>
                            </m:rPr>
                            <m:t>d</m:t>
                          </m:r>
                          <m:r>
                            <m:rPr>
                              <m:sty m:val="p"/>
                            </m:rPr>
                            <m:t>r</m:t>
                          </m:r>
                          <m:r>
                            <m:rPr>
                              <m:sty m:val="p"/>
                            </m:rPr>
                            <m:t>o</m:t>
                          </m:r>
                          <m:r>
                            <m:rPr>
                              <m:sty m:val="p"/>
                            </m:rPr>
                            <m:t>p</m:t>
                          </m:r>
                        </m:sup>
                      </m:sSubSup>
                    </m:e>
                    <m:e>
                      <m:r>
                        <m:t>⁠</m:t>
                      </m:r>
                      <m:r>
                        <m:rPr>
                          <m:sty m:val="p"/>
                        </m:rPr>
                        <m:t>=</m:t>
                      </m:r>
                      <m:r>
                        <m:t>1</m:t>
                      </m:r>
                      <m:r>
                        <m:rPr>
                          <m:sty m:val="p"/>
                        </m:rPr>
                        <m:t>−</m:t>
                      </m:r>
                      <m:f>
                        <m:fPr>
                          <m:type m:val="bar"/>
                        </m:fPr>
                        <m:num>
                          <m:f>
                            <m:fPr>
                              <m:type m:val="bar"/>
                            </m:fPr>
                            <m:num>
                              <m:r>
                                <m:t>1</m:t>
                              </m:r>
                            </m:num>
                            <m:den>
                              <m:r>
                                <m:t>2</m:t>
                              </m:r>
                              <m:r>
                                <m:t>w</m:t>
                              </m:r>
                              <m:r>
                                <m:rPr>
                                  <m:sty m:val="p"/>
                                </m:rPr>
                                <m:t>+</m:t>
                              </m:r>
                              <m:r>
                                <m:t>1</m:t>
                              </m:r>
                            </m:den>
                          </m:f>
                          <m:nary>
                            <m:naryPr>
                              <m:chr m:val="∑"/>
                              <m:limLoc m:val="undOvr"/>
                              <m:subHide m:val="off"/>
                              <m:supHide m:val="off"/>
                            </m:naryPr>
                            <m:sub>
                              <m:r>
                                <m:t>e</m:t>
                              </m:r>
                              <m:r>
                                <m:rPr>
                                  <m:sty m:val="p"/>
                                </m:rPr>
                                <m:t>=</m:t>
                              </m:r>
                              <m:sSup>
                                <m:e>
                                  <m:r>
                                    <m:t>t</m:t>
                                  </m:r>
                                </m:e>
                                <m:sup>
                                  <m:r>
                                    <m:rPr>
                                      <m:sty m:val="p"/>
                                    </m:rPr>
                                    <m:t>∗</m:t>
                                  </m:r>
                                </m:sup>
                              </m:sSup>
                              <m:r>
                                <m:rPr>
                                  <m:sty m:val="p"/>
                                </m:rPr>
                                <m:t>+</m:t>
                              </m:r>
                              <m:r>
                                <m:t>1</m:t>
                              </m:r>
                              <m:r>
                                <m:rPr>
                                  <m:sty m:val="p"/>
                                </m:rPr>
                                <m:t>−</m:t>
                              </m:r>
                              <m:r>
                                <m:t>w</m:t>
                              </m:r>
                            </m:sub>
                            <m:sup>
                              <m:sSup>
                                <m:e>
                                  <m:r>
                                    <m:t>t</m:t>
                                  </m:r>
                                </m:e>
                                <m:sup>
                                  <m:r>
                                    <m:rPr>
                                      <m:sty m:val="p"/>
                                    </m:rPr>
                                    <m:t>∗</m:t>
                                  </m:r>
                                </m:sup>
                              </m:sSup>
                              <m:r>
                                <m:rPr>
                                  <m:sty m:val="p"/>
                                </m:rPr>
                                <m:t>+</m:t>
                              </m:r>
                              <m:r>
                                <m:t>1</m:t>
                              </m:r>
                              <m:r>
                                <m:rPr>
                                  <m:sty m:val="p"/>
                                </m:rPr>
                                <m:t>+</m:t>
                              </m:r>
                              <m:r>
                                <m:t>w</m:t>
                              </m:r>
                            </m:sup>
                            <m:e>
                              <m:sSubSup>
                                <m:e>
                                  <m:r>
                                    <m:rPr>
                                      <m:sty m:val="p"/>
                                    </m:rPr>
                                    <m:t>ℓ</m:t>
                                  </m:r>
                                </m:e>
                                <m:sub>
                                  <m:r>
                                    <m:t>e</m:t>
                                  </m:r>
                                </m:sub>
                                <m:sup>
                                  <m:r>
                                    <m:rPr>
                                      <m:sty m:val="p"/>
                                    </m:rPr>
                                    <m:t>d</m:t>
                                  </m:r>
                                  <m:r>
                                    <m:rPr>
                                      <m:sty m:val="p"/>
                                    </m:rPr>
                                    <m:t>r</m:t>
                                  </m:r>
                                  <m:r>
                                    <m:rPr>
                                      <m:sty m:val="p"/>
                                    </m:rPr>
                                    <m:t>o</m:t>
                                  </m:r>
                                  <m:r>
                                    <m:rPr>
                                      <m:sty m:val="p"/>
                                    </m:rPr>
                                    <m:t>p</m:t>
                                  </m:r>
                                </m:sup>
                              </m:sSubSup>
                            </m:e>
                          </m:nary>
                        </m:num>
                        <m:den>
                          <m:sSubSup>
                            <m:e>
                              <m:r>
                                <m:rPr>
                                  <m:sty m:val="p"/>
                                </m:rPr>
                                <m:t>ℓ</m:t>
                              </m:r>
                            </m:e>
                            <m:sub>
                              <m:r>
                                <m:t>1</m:t>
                              </m:r>
                            </m:sub>
                            <m:sup>
                              <m:r>
                                <m:rPr>
                                  <m:sty m:val="p"/>
                                </m:rPr>
                                <m:t>d</m:t>
                              </m:r>
                              <m:r>
                                <m:rPr>
                                  <m:sty m:val="p"/>
                                </m:rPr>
                                <m:t>r</m:t>
                              </m:r>
                              <m:r>
                                <m:rPr>
                                  <m:sty m:val="p"/>
                                </m:rPr>
                                <m:t>o</m:t>
                              </m:r>
                              <m:r>
                                <m:rPr>
                                  <m:sty m:val="p"/>
                                </m:rPr>
                                <m:t>p</m:t>
                              </m:r>
                            </m:sup>
                          </m:sSubSup>
                        </m:den>
                      </m:f>
                      <m:r>
                        <m:rPr>
                          <m:sty m:val="p"/>
                        </m:rPr>
                        <m:t>,</m:t>
                      </m:r>
                      <m:r>
                        <m:t>  </m:t>
                      </m:r>
                      <m:r>
                        <m:t>w</m:t>
                      </m:r>
                      <m:r>
                        <m:rPr>
                          <m:sty m:val="p"/>
                        </m:rPr>
                        <m:t>=</m:t>
                      </m:r>
                      <m:r>
                        <m:rPr>
                          <m:sty m:val="p"/>
                        </m:rPr>
                        <m:t>min</m:t>
                      </m:r>
                      <m:d>
                        <m:dPr>
                          <m:begChr m:val="("/>
                          <m:endChr m:val=")"/>
                          <m:grow/>
                        </m:dPr>
                        <m:e>
                          <m:r>
                            <m:t>10</m:t>
                          </m:r>
                          <m:r>
                            <m:rPr>
                              <m:sty m:val="p"/>
                            </m:rPr>
                            <m:t>,</m:t>
                          </m:r>
                          <m:sSup>
                            <m:e>
                              <m:r>
                                <m:t>t</m:t>
                              </m:r>
                            </m:e>
                            <m:sup>
                              <m:r>
                                <m:rPr>
                                  <m:sty m:val="p"/>
                                </m:rPr>
                                <m:t>∗</m:t>
                              </m:r>
                            </m:sup>
                          </m:sSup>
                        </m:e>
                      </m:d>
                      <m:r>
                        <m:rPr>
                          <m:sty m:val="p"/>
                        </m:rPr>
                        <m:t>,</m:t>
                      </m:r>
                    </m:e>
                  </m:mr>
                </m:m>
              </m:oMath>
            </m:oMathPara>
          </w:p>
        </w:tc>
        <w:tc>
          <w:tcPr>
            <w:tcW w:w="851" w:type="dxa"/>
            <w:vAlign w:val="center"/>
          </w:tcPr>
          <w:p>
            <w:pPr>
              <w:pStyle w:val="USBformula"/>
              <w:spacing w:before="60" w:after="60"/>
              <w:jc w:val="right"/>
            </w:pPr>
            <w:r>
              <w:t xml:space="preserve">(4.3)</w:t>
            </w:r>
          </w:p>
        </w:tc>
      </w:tr>
    </w:tbl>
    <w:p>
      <w:pPr/>
      <w:r>
        <w:t xml:space="preserve">all with the losses expressed as deviances. The third one averages Keras's noisy dropout loss over</w:t>
      </w:r>
      <w:r>
        <w:t xml:space="preserve"> </w:t>
      </w:r>
      <m:oMath>
        <m:r>
          <m:rPr>
            <m:sty m:val="p"/>
          </m:rPr>
          <m:t>±</m:t>
        </m:r>
        <m:r>
          <m:t>10</m:t>
        </m:r>
      </m:oMath>
      <w:r>
        <w:t xml:space="preserve"> </w:t>
      </w:r>
      <w:r>
        <w:t xml:space="preserve">epochs around row</w:t>
      </w:r>
      <w:r>
        <w:t xml:space="preserve"> </w:t>
      </w:r>
      <m:oMath>
        <m:sSup>
          <m:e>
            <m:r>
              <m:t>t</m:t>
            </m:r>
          </m:e>
          <m:sup>
            <m:r>
              <m:rPr>
                <m:sty m:val="p"/>
              </m:rPr>
              <m:t>∗</m:t>
            </m:r>
          </m:sup>
        </m:sSup>
        <m:r>
          <m:rPr>
            <m:sty m:val="p"/>
          </m:rPr>
          <m:t>+</m:t>
        </m:r>
        <m:r>
          <m:t>1</m:t>
        </m:r>
      </m:oMath>
      <w:r>
        <w:t xml:space="preserve"> </w:t>
      </w:r>
      <w:r>
        <w:t xml:space="preserve">(the offset of Section 4.2.3) and compares it with row 1, the dropout loss of the start; at</w:t>
      </w:r>
      <w:r>
        <w:t xml:space="preserve"> </w:t>
      </w:r>
      <m:oMath>
        <m:sSup>
          <m:e>
            <m:r>
              <m:t>t</m:t>
            </m:r>
          </m:e>
          <m:sup>
            <m:r>
              <m:rPr>
                <m:sty m:val="p"/>
              </m:rPr>
              <m:t>∗</m:t>
            </m:r>
          </m:sup>
        </m:sSup>
        <m:r>
          <m:rPr>
            <m:sty m:val="p"/>
          </m:rPr>
          <m:t>=</m:t>
        </m:r>
        <m:r>
          <m:t>0</m:t>
        </m:r>
      </m:oMath>
      <w:r>
        <w:t xml:space="preserve"> </w:t>
      </w:r>
      <w:r>
        <w:t xml:space="preserve">it is set to 0.</w:t>
      </w:r>
      <w:r>
        <w:t xml:space="preserve"> </w:t>
      </w:r>
      <w:r>
        <w:rPr>
          <w:rStyle w:val="VerbatimChar"/>
        </w:rPr>
        <w:t xml:space="preserve">bccnn_tables()</w:t>
      </w:r>
      <w:r>
        <w:t xml:space="preserve"> </w:t>
      </w:r>
      <w:r>
        <w:t xml:space="preserve">prints them in per cent.</w:t>
      </w:r>
      <w:r>
        <w:t xml:space="preserve"> </w:t>
      </w:r>
      <m:oMath>
        <m:sSub>
          <m:e>
            <m:r>
              <m:t>Δ</m:t>
            </m:r>
          </m:e>
          <m:sub>
            <m:r>
              <m:t>V</m:t>
            </m:r>
          </m:sub>
        </m:sSub>
      </m:oMath>
      <w:r>
        <w:t xml:space="preserve"> </w:t>
      </w:r>
      <w:r>
        <w:t xml:space="preserve">also sets the bCCNN dispersion (Section 5.2).</w:t>
      </w:r>
    </w:p>
    <w:bookmarkEnd w:id="49"/>
    <w:bookmarkStart w:id="50" w:name="X4e8099100b6feb469c758b68b855fcb355400ea"/>
    <w:p>
      <w:pPr>
        <w:pStyle w:val="Heading3"/>
      </w:pPr>
      <w:r>
        <w:t xml:space="preserve">The same rule on the rolling-origin partitions</w:t>
      </w:r>
    </w:p>
    <w:p>
      <w:pPr/>
      <w:r>
        <w:t xml:space="preserve">Under</w:t>
      </w:r>
      <w:r>
        <w:t xml:space="preserve"> </w:t>
      </w:r>
      <w:r>
        <w:rPr>
          <w:rStyle w:val="VerbatimChar"/>
        </w:rPr>
        <w:t xml:space="preserve">validation: rolling_origin</w:t>
      </w:r>
      <w:r>
        <w:t xml:space="preserve"> </w:t>
      </w:r>
      <w:r>
        <w:t xml:space="preserve">the run of Section 4.2.1 is made on each partition: the ccODP is fitted on the training cells of the partition, the network is trained on them for</w:t>
      </w:r>
      <w:r>
        <w:t xml:space="preserve"> </w:t>
      </w:r>
      <m:oMath>
        <m:sSub>
          <m:e>
            <m:r>
              <m:t>T</m:t>
            </m:r>
          </m:e>
          <m:sub>
            <m:r>
              <m:rPr>
                <m:sty m:val="p"/>
              </m:rPr>
              <m:t>max</m:t>
            </m:r>
          </m:sub>
        </m:sSub>
      </m:oMath>
      <w:r>
        <w:t xml:space="preserve"> </w:t>
      </w:r>
      <w:r>
        <w:t xml:space="preserve">steps, and</w:t>
      </w:r>
      <w:r>
        <w:t xml:space="preserve"> </w:t>
      </w:r>
      <m:oMath>
        <m:sSub>
          <m:e>
            <m:r>
              <m:t>D</m:t>
            </m:r>
          </m:e>
          <m:sub>
            <m:r>
              <m:t>V</m:t>
            </m:r>
          </m:sub>
        </m:sSub>
        <m:d>
          <m:dPr>
            <m:begChr m:val="("/>
            <m:endChr m:val=")"/>
            <m:grow/>
          </m:dPr>
          <m:e>
            <m:r>
              <m:t>t</m:t>
            </m:r>
          </m:e>
        </m:d>
      </m:oMath>
      <w:r>
        <w:t xml:space="preserve"> </w:t>
      </w:r>
      <w:r>
        <w:t xml:space="preserve">is the deviance on the validation cells of the partition (its latest calendar periods). The step used for the final fit is the</w:t>
      </w:r>
      <w:r>
        <w:t xml:space="preserve"> </w:t>
      </w:r>
      <m:oMath>
        <m:sSup>
          <m:e>
            <m:r>
              <m:t>t</m:t>
            </m:r>
          </m:e>
          <m:sup>
            <m:r>
              <m:rPr>
                <m:sty m:val="p"/>
              </m:rPr>
              <m:t>∗</m:t>
            </m:r>
          </m:sup>
        </m:sSup>
      </m:oMath>
      <w:r>
        <w:t xml:space="preserve"> </w:t>
      </w:r>
      <w:r>
        <w:t xml:space="preserve">of the</w:t>
      </w:r>
      <w:r>
        <w:t xml:space="preserve"> </w:t>
      </w:r>
      <w:r>
        <w:rPr>
          <w:iCs/>
          <w:i/>
        </w:rPr>
        <w:t xml:space="preserve">final</w:t>
      </w:r>
      <w:r>
        <w:t xml:space="preserve"> </w:t>
      </w:r>
      <w:r>
        <w:t xml:space="preserve">partition, the one whose triangle is all of</w:t>
      </w:r>
      <w:r>
        <w:t xml:space="preserve"> </w:t>
      </w:r>
      <m:oMath>
        <m:r>
          <m:rPr>
            <m:scr m:val="script"/>
            <m:sty m:val="p"/>
          </m:rPr>
          <m:t>D</m:t>
        </m:r>
      </m:oMath>
      <w:r>
        <w:t xml:space="preserve">; the test partitions, which end earlier, serve to score the procedure out of time. Validation cells in periods with no payments in the training cells of a partition are masked exactly as under the claims split. Everything from Section 4.3 on is the same; companion IV has the details and the counts (Sections 2.3 and 3.3 there).</w:t>
      </w:r>
    </w:p>
    <w:bookmarkEnd w:id="50"/>
    <w:bookmarkEnd w:id="51"/>
    <w:bookmarkStart w:id="54" w:name="the-final-fit"/>
    <w:p>
      <w:pPr>
        <w:pStyle w:val="Heading2"/>
      </w:pPr>
      <w:r>
        <w:t xml:space="preserve">The final fit</w:t>
      </w:r>
    </w:p>
    <w:bookmarkStart w:id="52" w:name="refit-on-the-whole-observed-triangle"/>
    <w:p>
      <w:pPr>
        <w:pStyle w:val="Heading3"/>
      </w:pPr>
      <w:r>
        <w:t xml:space="preserve">Refit on the whole observed triangle</w:t>
      </w:r>
    </w:p>
    <w:p>
      <w:pPr/>
      <w:r>
        <w:t xml:space="preserve">With</w:t>
      </w:r>
      <w:r>
        <w:t xml:space="preserve"> </w:t>
      </w:r>
      <m:oMath>
        <m:sSup>
          <m:e>
            <m:r>
              <m:t>t</m:t>
            </m:r>
          </m:e>
          <m:sup>
            <m:r>
              <m:rPr>
                <m:sty m:val="p"/>
              </m:rPr>
              <m:t>∗</m:t>
            </m:r>
          </m:sup>
        </m:sSup>
      </m:oMath>
      <w:r>
        <w:t xml:space="preserve"> </w:t>
      </w:r>
      <w:r>
        <w:t xml:space="preserve">chosen, the reported model is built from scratch on the whole observed triangle (</w:t>
      </w:r>
      <w:r>
        <w:rPr>
          <w:rStyle w:val="VerbatimChar"/>
        </w:rPr>
        <w:t xml:space="preserve">final_fit: refit</w:t>
      </w:r>
      <w:r>
        <w:t xml:space="preserve">), as in Paper C and Härkönen: "the models are fitted again on the entire upper triangle (training and validation data) and predictions are made on the lower triangle" (Härkönen, 2021: 33); "we decide to run the gradient descent algorithm on the full data [...] for 300 iterations" (Gabrielli</w:t>
      </w:r>
      <w:r>
        <w:t xml:space="preserve"> </w:t>
      </w:r>
      <w:r>
        <w:rPr>
          <w:iCs/>
          <w:i/>
        </w:rPr>
        <w:t xml:space="preserve">et al.</w:t>
      </w:r>
      <w:r>
        <w:t xml:space="preserve">, 2018: 13).</w:t>
      </w:r>
      <w:r>
        <w:t xml:space="preserve"> </w:t>
      </w:r>
      <w:r>
        <w:rPr>
          <w:rStyle w:val="VerbatimChar"/>
        </w:rPr>
        <w:t xml:space="preserve">bccnn_calibrate()</w:t>
      </w:r>
      <w:r>
        <w:t xml:space="preserve"> </w:t>
      </w:r>
      <w:r>
        <w:t xml:space="preserve">proceeds as follows:</w:t>
      </w:r>
    </w:p>
    <w:p>
      <w:pPr>
        <w:pStyle w:val="USBiiiiii"/>
        <w:numPr>
          <w:ilvl w:val="0"/>
          <w:numId w:val="5000"/>
        </w:numPr>
      </w:pPr>
      <w:r>
        <w:t xml:space="preserve">It fits</w:t>
      </w:r>
      <w:r>
        <w:t xml:space="preserve"> </w:t>
      </w:r>
      <m:oMath>
        <m:acc>
          <m:accPr>
            <m:chr m:val="̂"/>
          </m:accPr>
          <m:e>
            <m:r>
              <m:t>ϑ</m:t>
            </m:r>
          </m:e>
        </m:acc>
        <m:r>
          <m:rPr>
            <m:sty m:val="p"/>
          </m:rPr>
          <m:t>=</m:t>
        </m:r>
        <m:d>
          <m:dPr>
            <m:begChr m:val="("/>
            <m:endChr m:val=")"/>
            <m:grow/>
          </m:dPr>
          <m:e>
            <m:acc>
              <m:accPr>
                <m:chr m:val="̂"/>
              </m:accPr>
              <m:e>
                <m:r>
                  <m:t>c</m:t>
                </m:r>
              </m:e>
            </m:acc>
            <m:r>
              <m:rPr>
                <m:sty m:val="p"/>
              </m:rPr>
              <m:t>,</m:t>
            </m:r>
            <m:acc>
              <m:accPr>
                <m:chr m:val="̂"/>
              </m:accPr>
              <m:e>
                <m:r>
                  <m:t>α</m:t>
                </m:r>
              </m:e>
            </m:acc>
            <m:r>
              <m:rPr>
                <m:sty m:val="p"/>
              </m:rPr>
              <m:t>,</m:t>
            </m:r>
            <m:acc>
              <m:accPr>
                <m:chr m:val="̂"/>
              </m:accPr>
              <m:e>
                <m:r>
                  <m:t>β</m:t>
                </m:r>
              </m:e>
            </m:acc>
          </m:e>
        </m:d>
      </m:oMath>
      <w:r>
        <w:t xml:space="preserve"> </w:t>
      </w:r>
      <w:r>
        <w:t xml:space="preserve">from</w:t>
      </w:r>
      <w:r>
        <w:t xml:space="preserve"> </w:t>
      </w:r>
      <m:oMath>
        <m:r>
          <m:rPr>
            <m:scr m:val="script"/>
            <m:sty m:val="p"/>
          </m:rPr>
          <m:t>D</m:t>
        </m:r>
      </m:oMath>
      <w:r>
        <w:t xml:space="preserve"> </w:t>
      </w:r>
      <w:r>
        <w:t xml:space="preserve">(</w:t>
      </w:r>
      <w:r>
        <w:rPr>
          <w:rStyle w:val="VerbatimChar"/>
        </w:rPr>
        <w:t xml:space="preserve">fit_odp_glm(sets$upper)</w:t>
      </w:r>
      <w:r>
        <w:t xml:space="preserve">), the chain ladder of the whole portfolio.</w:t>
      </w:r>
    </w:p>
    <w:p>
      <w:pPr>
        <w:pStyle w:val="USBiiiiii"/>
        <w:numPr>
          <w:ilvl w:val="0"/>
          <w:numId w:val="5000"/>
        </w:numPr>
      </w:pPr>
      <w:r>
        <w:t xml:space="preserve">It builds the start</w:t>
      </w:r>
      <w:r>
        <w:t xml:space="preserve"> </w:t>
      </w:r>
      <m:oMath>
        <m:sSub>
          <m:e>
            <m:r>
              <m:t>θ</m:t>
            </m:r>
          </m:e>
          <m:sub>
            <m:r>
              <m:t>0</m:t>
            </m:r>
          </m:sub>
        </m:sSub>
      </m:oMath>
      <w:r>
        <w:t xml:space="preserve"> </w:t>
      </w:r>
      <w:r>
        <w:t xml:space="preserve">from</w:t>
      </w:r>
      <w:r>
        <w:t xml:space="preserve"> </w:t>
      </w:r>
      <m:oMath>
        <m:acc>
          <m:accPr>
            <m:chr m:val="̂"/>
          </m:accPr>
          <m:e>
            <m:r>
              <m:t>ϑ</m:t>
            </m:r>
          </m:e>
        </m:acc>
      </m:oMath>
      <w:r>
        <w:t xml:space="preserve"> </w:t>
      </w:r>
      <w:r>
        <w:t xml:space="preserve">with seed</w:t>
      </w:r>
      <w:r>
        <w:t xml:space="preserve"> </w:t>
      </w:r>
      <m:oMath>
        <m:r>
          <m:t>s</m:t>
        </m:r>
      </m:oMath>
      <w:r>
        <w:t xml:space="preserve"> </w:t>
      </w:r>
      <w:r>
        <w:t xml:space="preserve">and runs exactly</w:t>
      </w:r>
      <w:r>
        <w:t xml:space="preserve"> </w:t>
      </w:r>
      <m:oMath>
        <m:sSup>
          <m:e>
            <m:r>
              <m:t>t</m:t>
            </m:r>
          </m:e>
          <m:sup>
            <m:r>
              <m:rPr>
                <m:sty m:val="p"/>
              </m:rPr>
              <m:t>∗</m:t>
            </m:r>
          </m:sup>
        </m:sSup>
      </m:oMath>
      <w:r>
        <w:t xml:space="preserve"> </w:t>
      </w:r>
      <w:r>
        <w:t xml:space="preserve">full-batch RMSprop steps on the 210 cells of</w:t>
      </w:r>
      <w:r>
        <w:t xml:space="preserve"> </w:t>
      </w:r>
      <m:oMath>
        <m:r>
          <m:rPr>
            <m:scr m:val="script"/>
            <m:sty m:val="p"/>
          </m:rPr>
          <m:t>D</m:t>
        </m:r>
      </m:oMath>
      <w:r>
        <w:t xml:space="preserve">, with dropout (</w:t>
      </w:r>
      <w:r>
        <w:rPr>
          <w:rStyle w:val="VerbatimChar"/>
        </w:rPr>
        <w:t xml:space="preserve">fit_bccnn(odp, epochs = steps, track = list(truth = truth))</w:t>
      </w:r>
      <w:r>
        <w:t xml:space="preserve">). The true lower triangle is tracked during this fit for the plot of the out-of-sample loss by step, but it influences nothing: the number of steps was fixed before.</w:t>
      </w:r>
    </w:p>
    <w:p>
      <w:pPr>
        <w:pStyle w:val="USBiiiiiilast"/>
        <w:numPr>
          <w:ilvl w:val="0"/>
          <w:numId w:val="5000"/>
        </w:numPr>
      </w:pPr>
      <w:r>
        <w:t xml:space="preserve">It computes the means</w:t>
      </w:r>
      <w:r>
        <w:t xml:space="preserve"> </w:t>
      </w:r>
      <m:oMath>
        <m:sSup>
          <m:e>
            <m:r>
              <m:t>μ</m:t>
            </m:r>
          </m:e>
          <m:sup>
            <m:r>
              <m:rPr>
                <m:sty m:val="p"/>
              </m:rPr>
              <m:t>b</m:t>
            </m:r>
            <m:r>
              <m:rPr>
                <m:sty m:val="p"/>
              </m:rPr>
              <m:t>C</m:t>
            </m:r>
            <m:r>
              <m:rPr>
                <m:sty m:val="p"/>
              </m:rPr>
              <m:t>C</m:t>
            </m:r>
            <m:r>
              <m:rPr>
                <m:sty m:val="p"/>
              </m:rPr>
              <m:t>N</m:t>
            </m:r>
            <m:r>
              <m:rPr>
                <m:sty m:val="p"/>
              </m:rPr>
              <m:t>N</m:t>
            </m:r>
          </m:sup>
        </m:sSup>
        <m:r>
          <m:rPr>
            <m:sty m:val="p"/>
          </m:rPr>
          <m:t>=</m:t>
        </m:r>
        <m:r>
          <m:t>μ</m:t>
        </m:r>
        <m:d>
          <m:dPr>
            <m:begChr m:val="("/>
            <m:endChr m:val=")"/>
            <m:grow/>
          </m:dPr>
          <m:e>
            <m:sSub>
              <m:e>
                <m:r>
                  <m:t>θ</m:t>
                </m:r>
              </m:e>
              <m:sub>
                <m:sSup>
                  <m:e>
                    <m:r>
                      <m:t>t</m:t>
                    </m:r>
                  </m:e>
                  <m:sup>
                    <m:r>
                      <m:rPr>
                        <m:sty m:val="p"/>
                      </m:rPr>
                      <m:t>∗</m:t>
                    </m:r>
                  </m:sup>
                </m:sSup>
              </m:sub>
            </m:sSub>
          </m:e>
        </m:d>
      </m:oMath>
      <w:r>
        <w:t xml:space="preserve"> </w:t>
      </w:r>
      <w:r>
        <w:t xml:space="preserve">over the whole square, the reserves from their future cells and the in-sample deviance on</w:t>
      </w:r>
      <w:r>
        <w:t xml:space="preserve"> </w:t>
      </w:r>
      <m:oMath>
        <m:r>
          <m:rPr>
            <m:scr m:val="script"/>
            <m:sty m:val="p"/>
          </m:rPr>
          <m:t>O</m:t>
        </m:r>
      </m:oMath>
      <w:r>
        <w:t xml:space="preserve">, and saves the model to</w:t>
      </w:r>
      <w:r>
        <w:t xml:space="preserve"> </w:t>
      </w:r>
      <w:r>
        <w:rPr>
          <w:rStyle w:val="VerbatimChar"/>
        </w:rPr>
        <w:t xml:space="preserve">models/bccnn_annual.keras</w:t>
      </w:r>
      <w:r>
        <w:t xml:space="preserve">.</w:t>
      </w:r>
    </w:p>
    <w:p>
      <w:pPr/>
      <w:r>
        <w:t xml:space="preserve">What is transferred from the validation run to the refit is the</w:t>
      </w:r>
      <w:r>
        <w:t xml:space="preserve"> </w:t>
      </w:r>
      <w:r>
        <w:rPr>
          <w:iCs/>
          <w:i/>
        </w:rPr>
        <w:t xml:space="preserve">count</w:t>
      </w:r>
      <w:r>
        <w:t xml:space="preserve"> </w:t>
      </w:r>
      <m:oMath>
        <m:sSup>
          <m:e>
            <m:r>
              <m:t>t</m:t>
            </m:r>
          </m:e>
          <m:sup>
            <m:r>
              <m:rPr>
                <m:sty m:val="p"/>
              </m:rPr>
              <m:t>∗</m:t>
            </m:r>
          </m:sup>
        </m:sSup>
      </m:oMath>
      <w:r>
        <w:t xml:space="preserve">, not a state: the refit starts from a different ccODP (</w:t>
      </w:r>
      <m:oMath>
        <m:acc>
          <m:accPr>
            <m:chr m:val="̂"/>
          </m:accPr>
          <m:e>
            <m:r>
              <m:t>c</m:t>
            </m:r>
          </m:e>
        </m:acc>
      </m:oMath>
      <w:r>
        <w:t xml:space="preserve"> </w:t>
      </w:r>
      <w:r>
        <w:t xml:space="preserve">instead of</w:t>
      </w:r>
      <w:r>
        <w:t xml:space="preserve"> </w:t>
      </w:r>
      <m:oMath>
        <m:sSup>
          <m:e>
            <m:acc>
              <m:accPr>
                <m:chr m:val="̂"/>
              </m:accPr>
              <m:e>
                <m:r>
                  <m:t>c</m:t>
                </m:r>
              </m:e>
            </m:acc>
          </m:e>
          <m:sup>
            <m:r>
              <m:t>T</m:t>
            </m:r>
          </m:sup>
        </m:sSup>
      </m:oMath>
      <w:r>
        <w:t xml:space="preserve">, and the</w:t>
      </w:r>
      <w:r>
        <w:t xml:space="preserve"> </w:t>
      </w:r>
      <m:oMath>
        <m:acc>
          <m:accPr>
            <m:chr m:val="̂"/>
          </m:accPr>
          <m:e>
            <m:r>
              <m:t>α</m:t>
            </m:r>
          </m:e>
        </m:acc>
        <m:r>
          <m:rPr>
            <m:sty m:val="p"/>
          </m:rPr>
          <m:t>,</m:t>
        </m:r>
        <m:acc>
          <m:accPr>
            <m:chr m:val="̂"/>
          </m:accPr>
          <m:e>
            <m:r>
              <m:t>β</m:t>
            </m:r>
          </m:e>
        </m:acc>
      </m:oMath>
      <w:r>
        <w:t xml:space="preserve"> </w:t>
      </w:r>
      <w:r>
        <w:t xml:space="preserve">of the full triangle) and sees different payments (twice the volume). The assumption behind the transfer is that the loss surface of the full triangle is, up to the volume, the surface the validation run explored, so that the same number of steps is the right distance to travel. Property (b) of Section 2.3.2 is the argument for this under the claims split (same effects, intercept shifted by</w:t>
      </w:r>
      <w:r>
        <w:t xml:space="preserve"> </w:t>
      </w:r>
      <m:oMath>
        <m:r>
          <m:rPr>
            <m:sty m:val="p"/>
          </m:rPr>
          <m:t>log</m:t>
        </m:r>
        <m:r>
          <m:t>2</m:t>
        </m:r>
      </m:oMath>
      <w:r>
        <w:t xml:space="preserve">, and RMSprop insensitive to the factor 2 in the gradients); it is an assumption all the same, and Paper C's use of one</w:t>
      </w:r>
      <w:r>
        <w:t xml:space="preserve"> </w:t>
      </w:r>
      <m:oMath>
        <m:sSup>
          <m:e>
            <m:r>
              <m:t>t</m:t>
            </m:r>
          </m:e>
          <m:sup>
            <m:r>
              <m:rPr>
                <m:sty m:val="p"/>
              </m:rPr>
              <m:t>∗</m:t>
            </m:r>
          </m:sup>
        </m:sSup>
      </m:oMath>
      <w:r>
        <w:t xml:space="preserve"> </w:t>
      </w:r>
      <w:r>
        <w:t xml:space="preserve">for all six LoBs stretches it further than the code does.</w:t>
      </w:r>
    </w:p>
    <w:bookmarkEnd w:id="52"/>
    <w:bookmarkStart w:id="53" w:name="keeping-the-early-stopped-network"/>
    <w:p>
      <w:pPr>
        <w:pStyle w:val="Heading3"/>
      </w:pPr>
      <w:r>
        <w:t xml:space="preserve">Keeping the early-stopped network</w:t>
      </w:r>
    </w:p>
    <w:p>
      <w:pPr/>
      <w:r>
        <w:t xml:space="preserve">The alternative (</w:t>
      </w:r>
      <w:r>
        <w:rPr>
          <w:rStyle w:val="VerbatimChar"/>
        </w:rPr>
        <w:t xml:space="preserve">final_fit: partition</w:t>
      </w:r>
      <w:r>
        <w:t xml:space="preserve">), available for the rolling origin only, is that of Al-Mudafer</w:t>
      </w:r>
      <w:r>
        <w:t xml:space="preserve"> </w:t>
      </w:r>
      <w:r>
        <w:rPr>
          <w:iCs/>
          <w:i/>
        </w:rPr>
        <w:t xml:space="preserve">et al.</w:t>
      </w:r>
      <w:r>
        <w:t xml:space="preserve">: the reported model</w:t>
      </w:r>
      <w:r>
        <w:t xml:space="preserve"> </w:t>
      </w:r>
      <w:r>
        <w:rPr>
          <w:iCs/>
          <w:i/>
        </w:rPr>
        <w:t xml:space="preserve">is</w:t>
      </w:r>
      <w:r>
        <w:t xml:space="preserve"> </w:t>
      </w:r>
      <w:r>
        <w:t xml:space="preserve">the network of the final partition at its best step.</w:t>
      </w:r>
      <w:r>
        <w:t xml:space="preserve"> </w:t>
      </w:r>
      <w:r>
        <w:rPr>
          <w:rStyle w:val="VerbatimChar"/>
        </w:rPr>
        <w:t xml:space="preserve">bccnn_rolling_origin()</w:t>
      </w:r>
      <w:r>
        <w:t xml:space="preserve"> </w:t>
      </w:r>
      <w:r>
        <w:t xml:space="preserve">keeps the mean square after every step of that partition (</w:t>
      </w:r>
      <w:r>
        <w:rPr>
          <w:rStyle w:val="VerbatimChar"/>
        </w:rPr>
        <w:t xml:space="preserve">keep_mu_final</w:t>
      </w:r>
      <w:r>
        <w:t xml:space="preserve">), and</w:t>
      </w:r>
      <w:r>
        <w:t xml:space="preserve"> </w:t>
      </w:r>
      <w:r>
        <w:rPr>
          <w:rStyle w:val="VerbatimChar"/>
        </w:rPr>
        <w:t xml:space="preserve">bccnn_calibrate()</w:t>
      </w:r>
      <w:r>
        <w:t xml:space="preserve"> </w:t>
      </w:r>
      <w:r>
        <w:t xml:space="preserve">takes</w:t>
      </w:r>
      <w:r>
        <w:t xml:space="preserve"> </w:t>
      </w:r>
      <m:oMath>
        <m:sSup>
          <m:e>
            <m:r>
              <m:t>μ</m:t>
            </m:r>
          </m:e>
          <m:sup>
            <m:r>
              <m:rPr>
                <m:sty m:val="p"/>
              </m:rPr>
              <m:t>b</m:t>
            </m:r>
            <m:r>
              <m:rPr>
                <m:sty m:val="p"/>
              </m:rPr>
              <m:t>C</m:t>
            </m:r>
            <m:r>
              <m:rPr>
                <m:sty m:val="p"/>
              </m:rPr>
              <m:t>C</m:t>
            </m:r>
            <m:r>
              <m:rPr>
                <m:sty m:val="p"/>
              </m:rPr>
              <m:t>N</m:t>
            </m:r>
            <m:r>
              <m:rPr>
                <m:sty m:val="p"/>
              </m:rPr>
              <m:t>N</m:t>
            </m:r>
          </m:sup>
        </m:sSup>
        <m:r>
          <m:rPr>
            <m:sty m:val="p"/>
          </m:rPr>
          <m:t>=</m:t>
        </m:r>
        <m:sSup>
          <m:e>
            <m:r>
              <m:t>μ</m:t>
            </m:r>
          </m:e>
          <m:sup>
            <m:d>
              <m:dPr>
                <m:begChr m:val="("/>
                <m:endChr m:val=")"/>
                <m:grow/>
              </m:dPr>
              <m:e>
                <m:sSup>
                  <m:e>
                    <m:r>
                      <m:t>t</m:t>
                    </m:r>
                  </m:e>
                  <m:sup>
                    <m:r>
                      <m:rPr>
                        <m:sty m:val="p"/>
                      </m:rPr>
                      <m:t>∗</m:t>
                    </m:r>
                  </m:sup>
                </m:sSup>
              </m:e>
            </m:d>
          </m:sup>
        </m:sSup>
      </m:oMath>
      <w:r>
        <w:t xml:space="preserve"> </w:t>
      </w:r>
      <w:r>
        <w:t xml:space="preserve">from</w:t>
      </w:r>
      <w:r>
        <w:t xml:space="preserve"> </w:t>
      </w:r>
      <w:r>
        <w:rPr>
          <w:rStyle w:val="VerbatimChar"/>
        </w:rPr>
        <w:t xml:space="preserve">val$mu_path[[steps + 1]]</w:t>
      </w:r>
      <w:r>
        <w:t xml:space="preserve">. No second network is trained and the validation cells never enter the training; in exchange the model was trained on 177 of the 210 cells rather than all of them, and its loss on the whole observed triangle mixes in-sample cells and the 33 validation cells (</w:t>
      </w:r>
      <w:r>
        <w:rPr>
          <w:rStyle w:val="VerbatimChar"/>
        </w:rPr>
        <w:t xml:space="preserve">bccnn_tables()</w:t>
      </w:r>
      <w:r>
        <w:t xml:space="preserve"> </w:t>
      </w:r>
      <w:r>
        <w:t xml:space="preserve">labels that row accordingly and keeps</w:t>
      </w:r>
      <w:r>
        <w:t xml:space="preserve"> </w:t>
      </w:r>
      <w:r>
        <w:rPr>
          <w:rStyle w:val="VerbatimChar"/>
        </w:rPr>
        <w:t xml:space="preserve">deviance</w:t>
      </w:r>
      <w:r>
        <w:t xml:space="preserve"> </w:t>
      </w:r>
      <w:r>
        <w:t xml:space="preserve">on the training cells apart from</w:t>
      </w:r>
      <w:r>
        <w:t xml:space="preserve"> </w:t>
      </w:r>
      <w:r>
        <w:rPr>
          <w:rStyle w:val="VerbatimChar"/>
        </w:rPr>
        <w:t xml:space="preserve">deviance_observed</w:t>
      </w:r>
      <w:r>
        <w:t xml:space="preserve">).</w:t>
      </w:r>
    </w:p>
    <w:bookmarkEnd w:id="53"/>
    <w:bookmarkEnd w:id="54"/>
    <w:bookmarkStart w:id="55" w:name="the-procedure-as-one-map"/>
    <w:p>
      <w:pPr>
        <w:pStyle w:val="Heading2"/>
      </w:pPr>
      <w:r>
        <w:t xml:space="preserve">The procedure as one map</w:t>
      </w:r>
    </w:p>
    <w:p>
      <w:pPr/>
      <w:r>
        <w:t xml:space="preserve">Let</w:t>
      </w:r>
      <w:r>
        <w:t xml:space="preserve"> </w:t>
      </w:r>
      <m:oMath>
        <m:sSubSup>
          <m:e>
            <m:r>
              <m:rPr>
                <m:scr m:val="script"/>
                <m:sty m:val="p"/>
              </m:rPr>
              <m:t>T</m:t>
            </m:r>
          </m:e>
          <m:sub>
            <m:r>
              <m:t>t</m:t>
            </m:r>
          </m:sub>
          <m:sup>
            <m:r>
              <m:t>s</m:t>
            </m:r>
          </m:sup>
        </m:sSubSup>
        <m:d>
          <m:dPr>
            <m:begChr m:val="("/>
            <m:endChr m:val=")"/>
            <m:grow/>
          </m:dPr>
          <m:e>
            <m:r>
              <m:t>θ</m:t>
            </m:r>
            <m:r>
              <m:rPr>
                <m:sty m:val="p"/>
              </m:rPr>
              <m:t>,</m:t>
            </m:r>
            <m:r>
              <m:rPr>
                <m:scr m:val="script"/>
                <m:sty m:val="p"/>
              </m:rPr>
              <m:t>S</m:t>
            </m:r>
          </m:e>
        </m:d>
      </m:oMath>
      <w:r>
        <w:t xml:space="preserve"> </w:t>
      </w:r>
      <w:r>
        <w:t xml:space="preserve">denote</w:t>
      </w:r>
      <w:r>
        <w:t xml:space="preserve"> </w:t>
      </w:r>
      <m:oMath>
        <m:r>
          <m:t>t</m:t>
        </m:r>
      </m:oMath>
      <w:r>
        <w:t xml:space="preserve"> </w:t>
      </w:r>
      <w:r>
        <w:t xml:space="preserve">full-batch RMSprop steps with dropout and seed</w:t>
      </w:r>
      <w:r>
        <w:t xml:space="preserve"> </w:t>
      </w:r>
      <m:oMath>
        <m:r>
          <m:t>s</m:t>
        </m:r>
      </m:oMath>
      <w:r>
        <w:t xml:space="preserve">, from</w:t>
      </w:r>
      <w:r>
        <w:t xml:space="preserve"> </w:t>
      </w:r>
      <m:oMath>
        <m:r>
          <m:t>θ</m:t>
        </m:r>
      </m:oMath>
      <w:r>
        <w:t xml:space="preserve">, on the cells of the triangle</w:t>
      </w:r>
      <w:r>
        <w:t xml:space="preserve"> </w:t>
      </w:r>
      <m:oMath>
        <m:r>
          <m:rPr>
            <m:scr m:val="script"/>
            <m:sty m:val="p"/>
          </m:rPr>
          <m:t>S</m:t>
        </m:r>
      </m:oMath>
      <w:r>
        <w:t xml:space="preserve"> </w:t>
      </w:r>
      <w:r>
        <w:t xml:space="preserve">(the loss (3.1) on</w:t>
      </w:r>
      <w:r>
        <w:t xml:space="preserve"> </w:t>
      </w:r>
      <m:oMath>
        <m:r>
          <m:rPr>
            <m:scr m:val="script"/>
            <m:sty m:val="p"/>
          </m:rPr>
          <m:t>S</m:t>
        </m:r>
      </m:oMath>
      <w:r>
        <w:t xml:space="preserve">), and</w:t>
      </w:r>
      <w:r>
        <w:t xml:space="preserve"> </w:t>
      </w:r>
      <m:oMath>
        <m:sSub>
          <m:e>
            <m:r>
              <m:t>θ</m:t>
            </m:r>
          </m:e>
          <m:sub>
            <m:r>
              <m:t>0</m:t>
            </m:r>
          </m:sub>
        </m:sSub>
        <m:d>
          <m:dPr>
            <m:begChr m:val="("/>
            <m:endChr m:val=")"/>
            <m:grow/>
          </m:dPr>
          <m:e>
            <m:acc>
              <m:accPr>
                <m:chr m:val="̂"/>
              </m:accPr>
              <m:e>
                <m:r>
                  <m:t>ϑ</m:t>
                </m:r>
              </m:e>
            </m:acc>
          </m:e>
        </m:d>
      </m:oMath>
      <w:r>
        <w:t xml:space="preserve"> </w:t>
      </w:r>
      <w:r>
        <w:t xml:space="preserve">the start of (3.7) of companion I built from a ccODP fit</w:t>
      </w:r>
      <w:r>
        <w:t xml:space="preserve"> </w:t>
      </w:r>
      <m:oMath>
        <m:acc>
          <m:accPr>
            <m:chr m:val="̂"/>
          </m:accPr>
          <m:e>
            <m:r>
              <m:t>ϑ</m:t>
            </m:r>
          </m:e>
        </m:acc>
      </m:oMath>
      <w:r>
        <w:t xml:space="preserve">. Then, under the claims split,</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p>
                        <m:e>
                          <m:r>
                            <m:t>t</m:t>
                          </m:r>
                        </m:e>
                        <m:sup>
                          <m:r>
                            <m:rPr>
                              <m:sty m:val="p"/>
                            </m:rPr>
                            <m:t>∗</m:t>
                          </m:r>
                        </m:sup>
                      </m:sSup>
                    </m:e>
                    <m:e>
                      <m:r>
                        <m:t>⁠</m:t>
                      </m:r>
                      <m:r>
                        <m:rPr>
                          <m:sty m:val="p"/>
                        </m:rPr>
                        <m:t>=</m:t>
                      </m:r>
                      <m:r>
                        <m:rPr>
                          <m:sty m:val="p"/>
                        </m:rPr>
                        <m:t>arg</m:t>
                      </m:r>
                      <m:limLow>
                        <m:e>
                          <m:r>
                            <m:rPr>
                              <m:sty m:val="p"/>
                            </m:rPr>
                            <m:t>min</m:t>
                          </m:r>
                        </m:e>
                        <m:lim>
                          <m:r>
                            <m:t>0</m:t>
                          </m:r>
                          <m:r>
                            <m:rPr>
                              <m:sty m:val="p"/>
                            </m:rPr>
                            <m:t>≤</m:t>
                          </m:r>
                          <m:r>
                            <m:t>t</m:t>
                          </m:r>
                          <m:r>
                            <m:rPr>
                              <m:sty m:val="p"/>
                            </m:rPr>
                            <m:t>≤</m:t>
                          </m:r>
                          <m:sSub>
                            <m:e>
                              <m:r>
                                <m:t>T</m:t>
                              </m:r>
                            </m:e>
                            <m:sub>
                              <m:r>
                                <m:rPr>
                                  <m:sty m:val="p"/>
                                </m:rPr>
                                <m:t>max</m:t>
                              </m:r>
                            </m:sub>
                          </m:sSub>
                        </m:lim>
                      </m:limLow>
                      <m:r>
                        <m:t>D</m:t>
                      </m:r>
                      <m:d>
                        <m:dPr>
                          <m:begChr m:val="("/>
                          <m:endChr m:val=")"/>
                          <m:grow/>
                        </m:dPr>
                        <m:e>
                          <m:sSup>
                            <m:e>
                              <m:r>
                                <m:rPr>
                                  <m:sty m:val="b"/>
                                </m:rPr>
                                <m:t>y</m:t>
                              </m:r>
                            </m:e>
                            <m:sup>
                              <m:r>
                                <m:t>V</m:t>
                              </m:r>
                            </m:sup>
                          </m:sSup>
                          <m:r>
                            <m:rPr>
                              <m:sty m:val="p"/>
                            </m:rPr>
                            <m:t>,</m:t>
                          </m:r>
                          <m:r>
                            <m:t> </m:t>
                          </m:r>
                          <m:r>
                            <m:rPr>
                              <m:sty m:val="b"/>
                            </m:rPr>
                            <m:t>μ</m:t>
                          </m:r>
                          <m:d>
                            <m:dPr>
                              <m:begChr m:val="("/>
                              <m:endChr m:val=")"/>
                              <m:grow/>
                            </m:dPr>
                            <m:e>
                              <m:sSubSup>
                                <m:e>
                                  <m:r>
                                    <m:rPr>
                                      <m:scr m:val="script"/>
                                      <m:sty m:val="p"/>
                                    </m:rPr>
                                    <m:t>T</m:t>
                                  </m:r>
                                </m:e>
                                <m:sub>
                                  <m:r>
                                    <m:t>t</m:t>
                                  </m:r>
                                </m:sub>
                                <m:sup>
                                  <m:r>
                                    <m:t>s</m:t>
                                  </m:r>
                                </m:sup>
                              </m:sSubSup>
                              <m:d>
                                <m:dPr>
                                  <m:begChr m:val="("/>
                                  <m:endChr m:val=")"/>
                                  <m:grow/>
                                </m:dPr>
                                <m:e>
                                  <m:sSub>
                                    <m:e>
                                      <m:r>
                                        <m:t>θ</m:t>
                                      </m:r>
                                    </m:e>
                                    <m:sub>
                                      <m:r>
                                        <m:t>0</m:t>
                                      </m:r>
                                    </m:sub>
                                  </m:sSub>
                                  <m:d>
                                    <m:dPr>
                                      <m:begChr m:val="("/>
                                      <m:endChr m:val=")"/>
                                      <m:grow/>
                                    </m:dPr>
                                    <m:e>
                                      <m:acc>
                                        <m:accPr>
                                          <m:chr m:val="̂"/>
                                        </m:accPr>
                                        <m:e>
                                          <m:r>
                                            <m:t>ϑ</m:t>
                                          </m:r>
                                        </m:e>
                                      </m:acc>
                                      <m:d>
                                        <m:dPr>
                                          <m:begChr m:val="("/>
                                          <m:endChr m:val=")"/>
                                          <m:grow/>
                                        </m:dPr>
                                        <m:e>
                                          <m:sSup>
                                            <m:e>
                                              <m:r>
                                                <m:rPr>
                                                  <m:scr m:val="script"/>
                                                  <m:sty m:val="p"/>
                                                </m:rPr>
                                                <m:t>D</m:t>
                                              </m:r>
                                            </m:e>
                                            <m:sup>
                                              <m:r>
                                                <m:t>T</m:t>
                                              </m:r>
                                            </m:sup>
                                          </m:sSup>
                                        </m:e>
                                      </m:d>
                                    </m:e>
                                  </m:d>
                                  <m:r>
                                    <m:rPr>
                                      <m:sty m:val="p"/>
                                    </m:rPr>
                                    <m:t>,</m:t>
                                  </m:r>
                                  <m:sSup>
                                    <m:e>
                                      <m:r>
                                        <m:rPr>
                                          <m:scr m:val="script"/>
                                          <m:sty m:val="p"/>
                                        </m:rPr>
                                        <m:t>D</m:t>
                                      </m:r>
                                    </m:e>
                                    <m:sup>
                                      <m:r>
                                        <m:t>T</m:t>
                                      </m:r>
                                    </m:sup>
                                  </m:sSup>
                                </m:e>
                              </m:d>
                            </m:e>
                          </m:d>
                          <m:r>
                            <m:rPr>
                              <m:sty m:val="p"/>
                            </m:rPr>
                            <m:t>;</m:t>
                          </m:r>
                          <m:r>
                            <m:t> </m:t>
                          </m:r>
                          <m:r>
                            <m:rPr>
                              <m:scr m:val="script"/>
                              <m:sty m:val="p"/>
                            </m:rPr>
                            <m:t>O</m:t>
                          </m:r>
                        </m:e>
                      </m:d>
                      <m:r>
                        <m:rPr>
                          <m:sty m:val="p"/>
                        </m:rPr>
                        <m:t>,</m:t>
                      </m:r>
                    </m:e>
                  </m:mr>
                  <m:mr>
                    <m:e>
                      <m:acc>
                        <m:accPr>
                          <m:chr m:val="̂"/>
                        </m:accPr>
                        <m:e>
                          <m:r>
                            <m:t>θ</m:t>
                          </m:r>
                        </m:e>
                      </m:acc>
                    </m:e>
                    <m:e>
                      <m:r>
                        <m:t>⁠</m:t>
                      </m:r>
                      <m:r>
                        <m:rPr>
                          <m:sty m:val="p"/>
                        </m:rPr>
                        <m:t>=</m:t>
                      </m:r>
                      <m:sSubSup>
                        <m:e>
                          <m:r>
                            <m:rPr>
                              <m:scr m:val="script"/>
                              <m:sty m:val="p"/>
                            </m:rPr>
                            <m:t>T</m:t>
                          </m:r>
                        </m:e>
                        <m:sub>
                          <m:sSup>
                            <m:e>
                              <m:r>
                                <m:t>t</m:t>
                              </m:r>
                            </m:e>
                            <m:sup>
                              <m:r>
                                <m:rPr>
                                  <m:sty m:val="p"/>
                                </m:rPr>
                                <m:t>∗</m:t>
                              </m:r>
                            </m:sup>
                          </m:sSup>
                        </m:sub>
                        <m:sup>
                          <m:r>
                            <m:t>s</m:t>
                          </m:r>
                        </m:sup>
                      </m:sSubSup>
                      <m:d>
                        <m:dPr>
                          <m:begChr m:val="("/>
                          <m:endChr m:val=")"/>
                          <m:grow/>
                        </m:dPr>
                        <m:e>
                          <m:sSub>
                            <m:e>
                              <m:r>
                                <m:t>θ</m:t>
                              </m:r>
                            </m:e>
                            <m:sub>
                              <m:r>
                                <m:t>0</m:t>
                              </m:r>
                            </m:sub>
                          </m:sSub>
                          <m:d>
                            <m:dPr>
                              <m:begChr m:val="("/>
                              <m:endChr m:val=")"/>
                              <m:grow/>
                            </m:dPr>
                            <m:e>
                              <m:acc>
                                <m:accPr>
                                  <m:chr m:val="̂"/>
                                </m:accPr>
                                <m:e>
                                  <m:r>
                                    <m:t>ϑ</m:t>
                                  </m:r>
                                </m:e>
                              </m:acc>
                              <m:d>
                                <m:dPr>
                                  <m:begChr m:val="("/>
                                  <m:endChr m:val=")"/>
                                  <m:grow/>
                                </m:dPr>
                                <m:e>
                                  <m:r>
                                    <m:rPr>
                                      <m:scr m:val="script"/>
                                      <m:sty m:val="p"/>
                                    </m:rPr>
                                    <m:t>D</m:t>
                                  </m:r>
                                </m:e>
                              </m:d>
                            </m:e>
                          </m:d>
                          <m:r>
                            <m:rPr>
                              <m:sty m:val="p"/>
                            </m:rPr>
                            <m:t>,</m:t>
                          </m:r>
                          <m:r>
                            <m:t> </m:t>
                          </m:r>
                          <m:r>
                            <m:rPr>
                              <m:scr m:val="script"/>
                              <m:sty m:val="p"/>
                            </m:rPr>
                            <m:t>D</m:t>
                          </m:r>
                        </m:e>
                      </m:d>
                      <m:r>
                        <m:rPr>
                          <m:sty m:val="p"/>
                        </m:rPr>
                        <m:t>,</m:t>
                      </m:r>
                    </m:e>
                  </m:mr>
                  <m:mr>
                    <m:e>
                      <m:sSup>
                        <m:e>
                          <m:acc>
                            <m:accPr>
                              <m:chr m:val="̂"/>
                            </m:accPr>
                            <m:e>
                              <m:r>
                                <m:t>R</m:t>
                              </m:r>
                            </m:e>
                          </m:acc>
                        </m:e>
                        <m:sup>
                          <m:r>
                            <m:rPr>
                              <m:sty m:val="p"/>
                            </m:rPr>
                            <m:t>b</m:t>
                          </m:r>
                          <m:r>
                            <m:rPr>
                              <m:sty m:val="p"/>
                            </m:rPr>
                            <m:t>C</m:t>
                          </m:r>
                          <m:r>
                            <m:rPr>
                              <m:sty m:val="p"/>
                            </m:rPr>
                            <m:t>C</m:t>
                          </m:r>
                          <m:r>
                            <m:rPr>
                              <m:sty m:val="p"/>
                            </m:rPr>
                            <m:t>N</m:t>
                          </m:r>
                          <m:r>
                            <m:rPr>
                              <m:sty m:val="p"/>
                            </m:rPr>
                            <m:t>N</m:t>
                          </m:r>
                        </m:sup>
                      </m:sSup>
                    </m:e>
                    <m:e>
                      <m:r>
                        <m:t>⁠</m:t>
                      </m:r>
                      <m:r>
                        <m:rPr>
                          <m:sty m:val="p"/>
                        </m:rPr>
                        <m:t>=</m:t>
                      </m:r>
                      <m:nary>
                        <m:naryPr>
                          <m:chr m:val="∑"/>
                          <m:limLoc m:val="undOvr"/>
                          <m:subHide m:val="off"/>
                          <m:supHide m:val="on"/>
                        </m:naryPr>
                        <m:sub>
                          <m:r>
                            <m:rPr>
                              <m:scr m:val="script"/>
                              <m:sty m:val="p"/>
                            </m:rPr>
                            <m:t>F</m:t>
                          </m:r>
                        </m:sub>
                        <m:sup>
                          <m:r>
                            <m:t>​</m:t>
                          </m:r>
                        </m:sup>
                        <m:e>
                          <m:sSub>
                            <m:e>
                              <m:r>
                                <m:t>μ</m:t>
                              </m:r>
                            </m:e>
                            <m:sub>
                              <m:r>
                                <m:t>i</m:t>
                              </m:r>
                              <m:r>
                                <m:rPr>
                                  <m:sty m:val="p"/>
                                </m:rPr>
                                <m:t>,</m:t>
                              </m:r>
                              <m:r>
                                <m:t>j</m:t>
                              </m:r>
                            </m:sub>
                          </m:sSub>
                        </m:e>
                      </m:nary>
                      <m:d>
                        <m:dPr>
                          <m:begChr m:val="("/>
                          <m:endChr m:val=")"/>
                          <m:grow/>
                        </m:dPr>
                        <m:e>
                          <m:acc>
                            <m:accPr>
                              <m:chr m:val="̂"/>
                            </m:accPr>
                            <m:e>
                              <m:r>
                                <m:t>θ</m:t>
                              </m:r>
                            </m:e>
                          </m:acc>
                        </m:e>
                      </m:d>
                      <m:r>
                        <m:rPr>
                          <m:sty m:val="p"/>
                        </m:rPr>
                        <m:t>.</m:t>
                      </m:r>
                    </m:e>
                  </m:mr>
                </m:m>
              </m:oMath>
            </m:oMathPara>
          </w:p>
        </w:tc>
        <w:tc>
          <w:tcPr>
            <w:tcW w:w="851" w:type="dxa"/>
            <w:vAlign w:val="center"/>
          </w:tcPr>
          <w:p>
            <w:pPr>
              <w:pStyle w:val="USBformula"/>
              <w:spacing w:before="60" w:after="60"/>
              <w:jc w:val="right"/>
            </w:pPr>
            <w:r>
              <w:t xml:space="preserve">(4.4)</w:t>
            </w:r>
          </w:p>
        </w:tc>
      </w:tr>
    </w:tbl>
    <w:p>
      <w:pPr/>
      <w:r>
        <w:t xml:space="preserve">The reported reserve is a function of the observed triangle</w:t>
      </w:r>
      <w:r>
        <w:t xml:space="preserve"> </w:t>
      </w:r>
      <m:oMath>
        <m:r>
          <m:rPr>
            <m:scr m:val="script"/>
            <m:sty m:val="p"/>
          </m:rPr>
          <m:t>D</m:t>
        </m:r>
      </m:oMath>
      <w:r>
        <w:t xml:space="preserve">, of the allocation (2.1) of the claims (through</w:t>
      </w:r>
      <w:r>
        <w:t xml:space="preserve"> </w:t>
      </w:r>
      <m:oMath>
        <m:sSup>
          <m:e>
            <m:r>
              <m:rPr>
                <m:scr m:val="script"/>
                <m:sty m:val="p"/>
              </m:rPr>
              <m:t>D</m:t>
            </m:r>
          </m:e>
          <m:sup>
            <m:r>
              <m:t>T</m:t>
            </m:r>
          </m:sup>
        </m:sSup>
      </m:oMath>
      <w:r>
        <w:t xml:space="preserve">,</w:t>
      </w:r>
      <w:r>
        <w:t xml:space="preserve"> </w:t>
      </w:r>
      <m:oMath>
        <m:sSup>
          <m:e>
            <m:r>
              <m:rPr>
                <m:scr m:val="script"/>
                <m:sty m:val="p"/>
              </m:rPr>
              <m:t>D</m:t>
            </m:r>
          </m:e>
          <m:sup>
            <m:r>
              <m:t>V</m:t>
            </m:r>
          </m:sup>
        </m:sSup>
      </m:oMath>
      <w:r>
        <w:t xml:space="preserve"> </w:t>
      </w:r>
      <w:r>
        <w:t xml:space="preserve">and</w:t>
      </w:r>
      <w:r>
        <w:t xml:space="preserve"> </w:t>
      </w:r>
      <m:oMath>
        <m:sSup>
          <m:e>
            <m:r>
              <m:t>t</m:t>
            </m:r>
          </m:e>
          <m:sup>
            <m:r>
              <m:rPr>
                <m:sty m:val="p"/>
              </m:rPr>
              <m:t>∗</m:t>
            </m:r>
          </m:sup>
        </m:sSup>
      </m:oMath>
      <w:r>
        <w:t xml:space="preserve">), of the seed</w:t>
      </w:r>
      <w:r>
        <w:t xml:space="preserve"> </w:t>
      </w:r>
      <m:oMath>
        <m:r>
          <m:t>s</m:t>
        </m:r>
      </m:oMath>
      <w:r>
        <w:t xml:space="preserve">, and of the fixed hyperparameters (</w:t>
      </w:r>
      <m:oMath>
        <m:r>
          <m:t>q</m:t>
        </m:r>
      </m:oMath>
      <w:r>
        <w:t xml:space="preserve">,</w:t>
      </w:r>
      <w:r>
        <w:t xml:space="preserve"> </w:t>
      </w:r>
      <m:oMath>
        <m:r>
          <m:t>p</m:t>
        </m:r>
      </m:oMath>
      <w:r>
        <w:t xml:space="preserve">,</w:t>
      </w:r>
      <w:r>
        <w:t xml:space="preserve"> </w:t>
      </w:r>
      <m:oMath>
        <m:r>
          <m:t>η</m:t>
        </m:r>
      </m:oMath>
      <w:r>
        <w:t xml:space="preserve">,</w:t>
      </w:r>
      <w:r>
        <w:t xml:space="preserve"> </w:t>
      </w:r>
      <m:oMath>
        <m:r>
          <m:t>ρ</m:t>
        </m:r>
      </m:oMath>
      <w:r>
        <w:t xml:space="preserve">,</w:t>
      </w:r>
      <w:r>
        <w:t xml:space="preserve"> </w:t>
      </w:r>
      <m:oMath>
        <m:r>
          <m:t>ϵ</m:t>
        </m:r>
      </m:oMath>
      <w:r>
        <w:t xml:space="preserve">,</w:t>
      </w:r>
      <w:r>
        <w:t xml:space="preserve"> </w:t>
      </w:r>
      <m:oMath>
        <m:sSub>
          <m:e>
            <m:r>
              <m:t>T</m:t>
            </m:r>
          </m:e>
          <m:sub>
            <m:r>
              <m:rPr>
                <m:sty m:val="p"/>
              </m:rPr>
              <m:t>max</m:t>
            </m:r>
          </m:sub>
        </m:sSub>
      </m:oMath>
      <w:r>
        <w:t xml:space="preserve">). Under the rolling origin, the first line is replaced by the run on the final partition ((3.2) and (3.5) of companion IV) and the allocation drops out; under</w:t>
      </w:r>
      <w:r>
        <w:t xml:space="preserve"> </w:t>
      </w:r>
      <w:r>
        <w:rPr>
          <w:rStyle w:val="VerbatimChar"/>
        </w:rPr>
        <w:t xml:space="preserve">final_fit: partition</w:t>
      </w:r>
      <w:r>
        <w:t xml:space="preserve">, the second line is replaced by the partition's own</w:t>
      </w:r>
      <w:r>
        <w:t xml:space="preserve"> </w:t>
      </w:r>
      <m:oMath>
        <m:sSub>
          <m:e>
            <m:r>
              <m:t>θ</m:t>
            </m:r>
          </m:e>
          <m:sub>
            <m:sSup>
              <m:e>
                <m:r>
                  <m:t>t</m:t>
                </m:r>
              </m:e>
              <m:sup>
                <m:r>
                  <m:rPr>
                    <m:sty m:val="p"/>
                  </m:rPr>
                  <m:t>∗</m:t>
                </m:r>
              </m:sup>
            </m:sSup>
          </m:sub>
        </m:sSub>
      </m:oMath>
      <w:r>
        <w:t xml:space="preserve">.</w:t>
      </w:r>
    </w:p>
    <w:bookmarkEnd w:id="55"/>
    <w:bookmarkStart w:id="56" w:name="summary-2"/>
    <w:p>
      <w:pPr>
        <w:pStyle w:val="Heading2"/>
      </w:pPr>
      <w:r>
        <w:t xml:space="preserve">Summary</w:t>
      </w:r>
    </w:p>
    <w:p>
      <w:pPr/>
      <w:r>
        <w:t xml:space="preserve">The number of steps</w:t>
      </w:r>
      <w:r>
        <w:t xml:space="preserve"> </w:t>
      </w:r>
      <m:oMath>
        <m:sSup>
          <m:e>
            <m:r>
              <m:t>t</m:t>
            </m:r>
          </m:e>
          <m:sup>
            <m:r>
              <m:rPr>
                <m:sty m:val="p"/>
              </m:rPr>
              <m:t>∗</m:t>
            </m:r>
          </m:sup>
        </m:sSup>
      </m:oMath>
      <w:r>
        <w:t xml:space="preserve"> </w:t>
      </w:r>
      <w:r>
        <w:t xml:space="preserve">is the exact minimiser of the validation deviance over a complete run of 1 000 steps on the training half, with no patience and no smoothing; Paper C reads its minimum by eye and uses one value for all LoBs, Härkönen smooths with a moving average and Al-Mudafer</w:t>
      </w:r>
      <w:r>
        <w:t xml:space="preserve"> </w:t>
      </w:r>
      <w:r>
        <w:rPr>
          <w:iCs/>
          <w:i/>
        </w:rPr>
        <w:t xml:space="preserve">et al.</w:t>
      </w:r>
      <w:r>
        <w:t xml:space="preserve"> </w:t>
      </w:r>
      <w:r>
        <w:t xml:space="preserve">use a long patience. Keras's reported loss lags the recorded deviances by one row, which the decreases of Paper C's Table 3 take into account. Under the default refit only the count</w:t>
      </w:r>
      <w:r>
        <w:t xml:space="preserve"> </w:t>
      </w:r>
      <m:oMath>
        <m:sSup>
          <m:e>
            <m:r>
              <m:t>t</m:t>
            </m:r>
          </m:e>
          <m:sup>
            <m:r>
              <m:rPr>
                <m:sty m:val="p"/>
              </m:rPr>
              <m:t>∗</m:t>
            </m:r>
          </m:sup>
        </m:sSup>
      </m:oMath>
      <w:r>
        <w:t xml:space="preserve"> </w:t>
      </w:r>
      <w:r>
        <w:t xml:space="preserve">is transferred to a new fit on the whole observed triangle, which rests on the assumption that the full triangle presents the same loss surface up to volume; the alternative keeps the early-stopped network of the final rolling-origin partition. The whole procedure is a deterministic map from the triangle, the allocation of the claims, the seed and the hyperparameters to the reserve. Chapter 5 describes what the procedure reports and how the result is judged.</w:t>
      </w:r>
    </w:p>
    <w:bookmarkEnd w:id="56"/>
    <w:bookmarkEnd w:id="57"/>
    <w:bookmarkStart w:id="63" w:name="outputs-back-test-and-the-literature"/>
    <w:p>
      <w:pPr>
        <w:pStyle w:val="Heading1"/>
      </w:pPr>
      <w:r>
        <w:br/>
      </w:r>
      <w:r>
        <w:t xml:space="preserve">OUTPUTS, BACK-TEST AND THE LITERATURE</w:t>
      </w:r>
    </w:p>
    <w:bookmarkStart w:id="58" w:name="introduction-5"/>
    <w:p>
      <w:pPr>
        <w:pStyle w:val="Heading2"/>
      </w:pPr>
      <w:r>
        <w:t xml:space="preserve">Introduction</w:t>
      </w:r>
    </w:p>
    <w:p>
      <w:pPr/>
      <w:r>
        <w:t xml:space="preserve">Chapter 4 ended with the fitted network and its reserve. This chapter lists the tables and figures that the code produces from the fit, defines the back-test against the simulated lower triangle, and sets the whole procedure of the code beside the procedures of Paper C, Härkönen and Al-Mudafer</w:t>
      </w:r>
      <w:r>
        <w:t xml:space="preserve"> </w:t>
      </w:r>
      <w:r>
        <w:rPr>
          <w:iCs/>
          <w:i/>
        </w:rPr>
        <w:t xml:space="preserve">et al.</w:t>
      </w:r>
    </w:p>
    <w:bookmarkEnd w:id="58"/>
    <w:bookmarkStart w:id="59" w:name="outputs-of-the-procedure"/>
    <w:p>
      <w:pPr>
        <w:pStyle w:val="Heading2"/>
      </w:pPr>
      <w:r>
        <w:t xml:space="preserve">Outputs of the procedure</w:t>
      </w:r>
    </w:p>
    <w:p>
      <w:pPr/>
      <w:r>
        <w:rPr>
          <w:rStyle w:val="VerbatimChar"/>
        </w:rPr>
        <w:t xml:space="preserve">bccnn_tables(res, sets)</w:t>
      </w:r>
      <w:r>
        <w:t xml:space="preserve"> </w:t>
      </w:r>
      <w:r>
        <w:t xml:space="preserve">writes the following tables, in units of</w:t>
      </w:r>
      <w:r>
        <w:t xml:space="preserve"> </w:t>
      </w:r>
      <m:oMath>
        <m:r>
          <m:t>u</m:t>
        </m:r>
      </m:oMath>
      <w:r>
        <w:t xml:space="preserve">, after Paper C's Tables 2 to 4.</w:t>
      </w:r>
    </w:p>
    <w:p>
      <w:pPr/>
      <w:r>
        <w:rPr>
          <w:iCs/>
          <w:i/>
        </w:rPr>
        <w:t xml:space="preserve">The results table</w:t>
      </w:r>
      <w:r>
        <w:t xml:space="preserve"> </w:t>
      </w:r>
      <w:r>
        <w:t xml:space="preserve">(Paper C's Tables 2 and 4, one column) contains the true reserve</w:t>
      </w:r>
      <w:r>
        <w:t xml:space="preserve"> </w:t>
      </w:r>
      <m:oMath>
        <m:r>
          <m:t>R</m:t>
        </m:r>
        <m:r>
          <m:rPr>
            <m:sty m:val="p"/>
          </m:rPr>
          <m:t>=</m:t>
        </m:r>
        <m:nary>
          <m:naryPr>
            <m:chr m:val="∑"/>
            <m:limLoc m:val="undOvr"/>
            <m:subHide m:val="off"/>
            <m:supHide m:val="on"/>
          </m:naryPr>
          <m:sub>
            <m:r>
              <m:rPr>
                <m:scr m:val="script"/>
                <m:sty m:val="p"/>
              </m:rPr>
              <m:t>F</m:t>
            </m:r>
          </m:sub>
          <m:sup>
            <m:r>
              <m:t>​</m:t>
            </m:r>
          </m:sup>
          <m:e>
            <m:sSub>
              <m:e>
                <m:r>
                  <m:t>y</m:t>
                </m:r>
              </m:e>
              <m:sub>
                <m:r>
                  <m:t>i</m:t>
                </m:r>
                <m:r>
                  <m:rPr>
                    <m:sty m:val="p"/>
                  </m:rPr>
                  <m:t>,</m:t>
                </m:r>
                <m:r>
                  <m:t>j</m:t>
                </m:r>
              </m:sub>
            </m:sSub>
          </m:e>
        </m:nary>
      </m:oMath>
      <w:r>
        <w:t xml:space="preserve">; the chain-ladder reserve</w:t>
      </w:r>
      <w:r>
        <w:t xml:space="preserve"> </w:t>
      </w:r>
      <m:oMath>
        <m:sSup>
          <m:e>
            <m:acc>
              <m:accPr>
                <m:chr m:val="̂"/>
              </m:accPr>
              <m:e>
                <m:r>
                  <m:t>R</m:t>
                </m:r>
              </m:e>
            </m:acc>
          </m:e>
          <m:sup>
            <m:r>
              <m:rPr>
                <m:sty m:val="p"/>
              </m:rPr>
              <m:t>c</m:t>
            </m:r>
            <m:r>
              <m:rPr>
                <m:sty m:val="p"/>
              </m:rPr>
              <m:t>c</m:t>
            </m:r>
          </m:sup>
        </m:sSup>
      </m:oMath>
      <w:r>
        <w:t xml:space="preserve"> </w:t>
      </w:r>
      <w:r>
        <w:t xml:space="preserve">and the bCCNN reserve</w:t>
      </w:r>
      <w:r>
        <w:t xml:space="preserve"> </w:t>
      </w:r>
      <m:oMath>
        <m:sSup>
          <m:e>
            <m:acc>
              <m:accPr>
                <m:chr m:val="̂"/>
              </m:accPr>
              <m:e>
                <m:r>
                  <m:t>R</m:t>
                </m:r>
              </m:e>
            </m:acc>
          </m:e>
          <m:sup>
            <m:r>
              <m:rPr>
                <m:sty m:val="p"/>
              </m:rPr>
              <m:t>b</m:t>
            </m:r>
            <m:r>
              <m:rPr>
                <m:sty m:val="p"/>
              </m:rPr>
              <m:t>C</m:t>
            </m:r>
            <m:r>
              <m:rPr>
                <m:sty m:val="p"/>
              </m:rPr>
              <m:t>C</m:t>
            </m:r>
            <m:r>
              <m:rPr>
                <m:sty m:val="p"/>
              </m:rPr>
              <m:t>N</m:t>
            </m:r>
            <m:r>
              <m:rPr>
                <m:sty m:val="p"/>
              </m:rPr>
              <m:t>N</m:t>
            </m:r>
          </m:sup>
        </m:sSup>
      </m:oMath>
      <w:r>
        <w:t xml:space="preserve"> </w:t>
      </w:r>
      <w:r>
        <w:t xml:space="preserve">((5.1) of companion I); their biases</w:t>
      </w:r>
      <w:r>
        <w:t xml:space="preserve"> </w:t>
      </w:r>
      <m:oMath>
        <m:acc>
          <m:accPr>
            <m:chr m:val="̂"/>
          </m:accPr>
          <m:e>
            <m:r>
              <m:t>R</m:t>
            </m:r>
          </m:e>
        </m:acc>
        <m:r>
          <m:rPr>
            <m:sty m:val="p"/>
          </m:rPr>
          <m:t>−</m:t>
        </m:r>
        <m:r>
          <m:t>R</m:t>
        </m:r>
      </m:oMath>
      <w:r>
        <w:t xml:space="preserve"> </w:t>
      </w:r>
      <w:r>
        <w:t xml:space="preserve">and</w:t>
      </w:r>
      <w:r>
        <w:t xml:space="preserve"> </w:t>
      </w:r>
      <m:oMath>
        <m:r>
          <m:t>100</m:t>
        </m:r>
        <m:d>
          <m:dPr>
            <m:begChr m:val="("/>
            <m:endChr m:val=")"/>
            <m:grow/>
          </m:dPr>
          <m:e>
            <m:acc>
              <m:accPr>
                <m:chr m:val="̂"/>
              </m:accPr>
              <m:e>
                <m:r>
                  <m:t>R</m:t>
                </m:r>
              </m:e>
            </m:acc>
            <m:r>
              <m:rPr>
                <m:sty m:val="p"/>
              </m:rPr>
              <m:t>/</m:t>
            </m:r>
            <m:r>
              <m:t>R</m:t>
            </m:r>
            <m:r>
              <m:rPr>
                <m:sty m:val="p"/>
              </m:rPr>
              <m:t>−</m:t>
            </m:r>
            <m:r>
              <m:t>1</m:t>
            </m:r>
          </m:e>
        </m:d>
      </m:oMath>
      <w:r>
        <w:t xml:space="preserve">; the in-sample deviances</w:t>
      </w:r>
      <w:r>
        <w:t xml:space="preserve"> </w:t>
      </w:r>
      <m:oMath>
        <m:r>
          <m:t>D</m:t>
        </m:r>
        <m:d>
          <m:dPr>
            <m:begChr m:val="("/>
            <m:endChr m:val=")"/>
            <m:grow/>
          </m:dPr>
          <m:e>
            <m:r>
              <m:rPr>
                <m:sty m:val="b"/>
              </m:rPr>
              <m:t>y</m:t>
            </m:r>
            <m:r>
              <m:rPr>
                <m:sty m:val="p"/>
              </m:rPr>
              <m:t>,</m:t>
            </m:r>
            <m:sSup>
              <m:e>
                <m:acc>
                  <m:accPr>
                    <m:chr m:val="̂"/>
                  </m:accPr>
                  <m:e>
                    <m:r>
                      <m:rPr>
                        <m:sty m:val="b"/>
                      </m:rPr>
                      <m:t>μ</m:t>
                    </m:r>
                  </m:e>
                </m:acc>
              </m:e>
              <m:sup>
                <m:r>
                  <m:rPr>
                    <m:sty m:val="p"/>
                  </m:rPr>
                  <m:t>c</m:t>
                </m:r>
                <m:r>
                  <m:rPr>
                    <m:sty m:val="p"/>
                  </m:rPr>
                  <m:t>c</m:t>
                </m:r>
              </m:sup>
            </m:sSup>
            <m:r>
              <m:rPr>
                <m:sty m:val="p"/>
              </m:rPr>
              <m:t>;</m:t>
            </m:r>
            <m:r>
              <m:rPr>
                <m:scr m:val="script"/>
                <m:sty m:val="p"/>
              </m:rPr>
              <m:t>O</m:t>
            </m:r>
          </m:e>
        </m:d>
      </m:oMath>
      <w:r>
        <w:t xml:space="preserve"> </w:t>
      </w:r>
      <w:r>
        <w:t xml:space="preserve">and</w:t>
      </w:r>
      <w:r>
        <w:t xml:space="preserve"> </w:t>
      </w:r>
      <m:oMath>
        <m:r>
          <m:t>D</m:t>
        </m:r>
        <m:d>
          <m:dPr>
            <m:begChr m:val="("/>
            <m:endChr m:val=")"/>
            <m:grow/>
          </m:dPr>
          <m:e>
            <m:r>
              <m:rPr>
                <m:sty m:val="b"/>
              </m:rPr>
              <m:t>y</m:t>
            </m:r>
            <m:r>
              <m:rPr>
                <m:sty m:val="p"/>
              </m:rPr>
              <m:t>,</m:t>
            </m:r>
            <m:sSup>
              <m:e>
                <m:r>
                  <m:rPr>
                    <m:sty m:val="b"/>
                  </m:rPr>
                  <m:t>μ</m:t>
                </m:r>
              </m:e>
              <m:sup>
                <m:r>
                  <m:rPr>
                    <m:sty m:val="p"/>
                  </m:rPr>
                  <m:t>b</m:t>
                </m:r>
                <m:r>
                  <m:rPr>
                    <m:sty m:val="p"/>
                  </m:rPr>
                  <m:t>C</m:t>
                </m:r>
                <m:r>
                  <m:rPr>
                    <m:sty m:val="p"/>
                  </m:rPr>
                  <m:t>C</m:t>
                </m:r>
                <m:r>
                  <m:rPr>
                    <m:sty m:val="p"/>
                  </m:rPr>
                  <m:t>N</m:t>
                </m:r>
                <m:r>
                  <m:rPr>
                    <m:sty m:val="p"/>
                  </m:rPr>
                  <m:t>N</m:t>
                </m:r>
              </m:sup>
            </m:sSup>
            <m:r>
              <m:rPr>
                <m:sty m:val="p"/>
              </m:rPr>
              <m:t>;</m:t>
            </m:r>
            <m:r>
              <m:rPr>
                <m:scr m:val="script"/>
                <m:sty m:val="p"/>
              </m:rPr>
              <m:t>O</m:t>
            </m:r>
          </m:e>
        </m:d>
      </m:oMath>
      <w:r>
        <w:t xml:space="preserve">; the out-of-sample deviances on the true lower triangle</w:t>
      </w:r>
      <w:r>
        <w:t xml:space="preserve"> </w:t>
      </w:r>
      <m:oMath>
        <m:r>
          <m:t>D</m:t>
        </m:r>
        <m:d>
          <m:dPr>
            <m:begChr m:val="("/>
            <m:endChr m:val=")"/>
            <m:grow/>
          </m:dPr>
          <m:e>
            <m:r>
              <m:rPr>
                <m:sty m:val="b"/>
              </m:rPr>
              <m:t>y</m:t>
            </m:r>
            <m:r>
              <m:rPr>
                <m:sty m:val="p"/>
              </m:rPr>
              <m:t>,</m:t>
            </m:r>
            <m:r>
              <m:rPr>
                <m:sty m:val="p"/>
              </m:rPr>
              <m:t>⋅</m:t>
            </m:r>
            <m:r>
              <m:t> </m:t>
            </m:r>
            <m:r>
              <m:rPr>
                <m:sty m:val="p"/>
              </m:rPr>
              <m:t>;</m:t>
            </m:r>
            <m:r>
              <m:rPr>
                <m:scr m:val="script"/>
                <m:sty m:val="p"/>
              </m:rPr>
              <m:t>F</m:t>
            </m:r>
          </m:e>
        </m:d>
      </m:oMath>
      <w:r>
        <w:t xml:space="preserve">; the dispersions</w:t>
      </w:r>
      <w:r>
        <w:t xml:space="preserve"> </w:t>
      </w:r>
      <m:oMath>
        <m:sSub>
          <m:e>
            <m:acc>
              <m:accPr>
                <m:chr m:val="̂"/>
              </m:accPr>
              <m:e>
                <m:r>
                  <m:t>ϕ</m:t>
                </m:r>
              </m:e>
            </m:acc>
          </m:e>
          <m:sub>
            <m:r>
              <m:t>D</m:t>
            </m:r>
          </m:sub>
        </m:sSub>
      </m:oMath>
      <w:r>
        <w:t xml:space="preserve"> </w:t>
      </w:r>
      <w:r>
        <w:t xml:space="preserve">and</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p>
                  <m:e>
                    <m:acc>
                      <m:accPr>
                        <m:chr m:val="̂"/>
                      </m:accPr>
                      <m:e>
                        <m:r>
                          <m:t>ϕ</m:t>
                        </m:r>
                      </m:e>
                    </m:acc>
                  </m:e>
                  <m:sup>
                    <m:r>
                      <m:rPr>
                        <m:sty m:val="p"/>
                      </m:rPr>
                      <m:t>b</m:t>
                    </m:r>
                    <m:r>
                      <m:rPr>
                        <m:sty m:val="p"/>
                      </m:rPr>
                      <m:t>C</m:t>
                    </m:r>
                    <m:r>
                      <m:rPr>
                        <m:sty m:val="p"/>
                      </m:rPr>
                      <m:t>C</m:t>
                    </m:r>
                    <m:r>
                      <m:rPr>
                        <m:sty m:val="p"/>
                      </m:rPr>
                      <m:t>N</m:t>
                    </m:r>
                    <m:r>
                      <m:rPr>
                        <m:sty m:val="p"/>
                      </m:rPr>
                      <m:t>N</m:t>
                    </m:r>
                  </m:sup>
                </m:sSup>
                <m:r>
                  <m:rPr>
                    <m:sty m:val="p"/>
                  </m:rPr>
                  <m:t>=</m:t>
                </m:r>
                <m:sSub>
                  <m:e>
                    <m:acc>
                      <m:accPr>
                        <m:chr m:val="̂"/>
                      </m:accPr>
                      <m:e>
                        <m:r>
                          <m:t>ϕ</m:t>
                        </m:r>
                      </m:e>
                    </m:acc>
                  </m:e>
                  <m:sub>
                    <m:r>
                      <m:t>D</m:t>
                    </m:r>
                  </m:sub>
                </m:sSub>
                <m:r>
                  <m:t> </m:t>
                </m:r>
                <m:d>
                  <m:dPr>
                    <m:begChr m:val="("/>
                    <m:endChr m:val=")"/>
                    <m:grow/>
                  </m:dPr>
                  <m:e>
                    <m:r>
                      <m:t>1</m:t>
                    </m:r>
                    <m:r>
                      <m:rPr>
                        <m:sty m:val="p"/>
                      </m:rPr>
                      <m:t>−</m:t>
                    </m:r>
                    <m:r>
                      <m:rPr>
                        <m:sty m:val="p"/>
                      </m:rPr>
                      <m:t>max</m:t>
                    </m:r>
                    <m:d>
                      <m:dPr>
                        <m:begChr m:val="("/>
                        <m:endChr m:val=")"/>
                        <m:grow/>
                      </m:dPr>
                      <m:e>
                        <m:r>
                          <m:t>0</m:t>
                        </m:r>
                        <m:r>
                          <m:rPr>
                            <m:sty m:val="p"/>
                          </m:rPr>
                          <m:t>,</m:t>
                        </m:r>
                        <m:sSub>
                          <m:e>
                            <m:r>
                              <m:t>Δ</m:t>
                            </m:r>
                          </m:e>
                          <m:sub>
                            <m:r>
                              <m:t>V</m:t>
                            </m:r>
                          </m:sub>
                        </m:sSub>
                      </m:e>
                    </m:d>
                  </m:e>
                </m:d>
              </m:oMath>
            </m:oMathPara>
          </w:p>
        </w:tc>
        <w:tc>
          <w:tcPr>
            <w:tcW w:w="851" w:type="dxa"/>
            <w:vAlign w:val="center"/>
          </w:tcPr>
          <w:p>
            <w:pPr>
              <w:pStyle w:val="USBformula"/>
              <w:spacing w:before="60" w:after="60"/>
              <w:jc w:val="right"/>
            </w:pPr>
            <w:r>
              <w:t xml:space="preserve">(5.1)</w:t>
            </w:r>
          </w:p>
        </w:tc>
      </w:tr>
    </w:tbl>
    <w:p>
      <w:pPr/>
      <w:r>
        <w:t xml:space="preserve">(Paper C, Section 3.3.2;</w:t>
      </w:r>
      <w:r>
        <w:t xml:space="preserve"> </w:t>
      </w:r>
      <w:r>
        <w:rPr>
          <w:rStyle w:val="VerbatimChar"/>
        </w:rPr>
        <w:t xml:space="preserve">bccnn_phi()</w:t>
      </w:r>
      <w:r>
        <w:t xml:space="preserve">); the number of steps</w:t>
      </w:r>
      <w:r>
        <w:t xml:space="preserve"> </w:t>
      </w:r>
      <m:oMath>
        <m:sSup>
          <m:e>
            <m:r>
              <m:t>t</m:t>
            </m:r>
          </m:e>
          <m:sup>
            <m:r>
              <m:rPr>
                <m:sty m:val="p"/>
              </m:rPr>
              <m:t>∗</m:t>
            </m:r>
          </m:sup>
        </m:sSup>
      </m:oMath>
      <w:r>
        <w:t xml:space="preserve">; the payments after development period</w:t>
      </w:r>
      <w:r>
        <w:t xml:space="preserve"> </w:t>
      </w:r>
      <m:oMath>
        <m:r>
          <m:t>n</m:t>
        </m:r>
      </m:oMath>
      <w:r>
        <w:t xml:space="preserve"> </w:t>
      </w:r>
      <w:r>
        <w:t xml:space="preserve">(</w:t>
      </w:r>
      <w:r>
        <w:rPr>
          <w:rStyle w:val="VerbatimChar"/>
        </w:rPr>
        <w:t xml:space="preserve">tail_o</w:t>
      </w:r>
      <w:r>
        <w:t xml:space="preserve">, in no model); and the unit.</w:t>
      </w:r>
    </w:p>
    <w:p>
      <w:pPr/>
      <w:r>
        <w:rPr>
          <w:iCs/>
          <w:i/>
        </w:rPr>
        <w:t xml:space="preserve">The validation table</w:t>
      </w:r>
      <w:r>
        <w:t xml:space="preserve"> </w:t>
      </w:r>
      <w:r>
        <w:t xml:space="preserve">(Paper C's Table 3) contains</w:t>
      </w:r>
      <w:r>
        <w:t xml:space="preserve"> </w:t>
      </w:r>
      <m:oMath>
        <m:sSub>
          <m:e>
            <m:r>
              <m:t>T</m:t>
            </m:r>
          </m:e>
          <m:sub>
            <m:r>
              <m:rPr>
                <m:sty m:val="p"/>
              </m:rPr>
              <m:t>max</m:t>
            </m:r>
          </m:sub>
        </m:sSub>
      </m:oMath>
      <w:r>
        <w:t xml:space="preserve">,</w:t>
      </w:r>
      <w:r>
        <w:t xml:space="preserve"> </w:t>
      </w:r>
      <m:oMath>
        <m:sSup>
          <m:e>
            <m:r>
              <m:t>t</m:t>
            </m:r>
          </m:e>
          <m:sup>
            <m:r>
              <m:rPr>
                <m:sty m:val="p"/>
              </m:rPr>
              <m:t>∗</m:t>
            </m:r>
          </m:sup>
        </m:sSup>
      </m:oMath>
      <w:r>
        <w:t xml:space="preserve">, the steps used,</w:t>
      </w:r>
      <w:r>
        <w:t xml:space="preserve"> </w:t>
      </w:r>
      <m:oMath>
        <m:sSub>
          <m:e>
            <m:r>
              <m:t>D</m:t>
            </m:r>
          </m:e>
          <m:sub>
            <m:r>
              <m:t>T</m:t>
            </m:r>
          </m:sub>
        </m:sSub>
        <m:d>
          <m:dPr>
            <m:begChr m:val="("/>
            <m:endChr m:val=")"/>
            <m:grow/>
          </m:dPr>
          <m:e>
            <m:r>
              <m:t>0</m:t>
            </m:r>
          </m:e>
        </m:d>
      </m:oMath>
      <w:r>
        <w:t xml:space="preserve"> </w:t>
      </w:r>
      <w:r>
        <w:t xml:space="preserve">and</w:t>
      </w:r>
      <w:r>
        <w:t xml:space="preserve"> </w:t>
      </w:r>
      <m:oMath>
        <m:sSub>
          <m:e>
            <m:r>
              <m:t>D</m:t>
            </m:r>
          </m:e>
          <m:sub>
            <m:r>
              <m:t>T</m:t>
            </m:r>
          </m:sub>
        </m:sSub>
        <m:d>
          <m:dPr>
            <m:begChr m:val="("/>
            <m:endChr m:val=")"/>
            <m:grow/>
          </m:dPr>
          <m:e>
            <m:sSup>
              <m:e>
                <m:r>
                  <m:t>t</m:t>
                </m:r>
              </m:e>
              <m:sup>
                <m:r>
                  <m:rPr>
                    <m:sty m:val="p"/>
                  </m:rPr>
                  <m:t>∗</m:t>
                </m:r>
              </m:sup>
            </m:sSup>
          </m:e>
        </m:d>
      </m:oMath>
      <w:r>
        <w:t xml:space="preserve">,</w:t>
      </w:r>
      <w:r>
        <w:t xml:space="preserve"> </w:t>
      </w:r>
      <m:oMath>
        <m:sSub>
          <m:e>
            <m:r>
              <m:t>D</m:t>
            </m:r>
          </m:e>
          <m:sub>
            <m:r>
              <m:t>V</m:t>
            </m:r>
          </m:sub>
        </m:sSub>
        <m:d>
          <m:dPr>
            <m:begChr m:val="("/>
            <m:endChr m:val=")"/>
            <m:grow/>
          </m:dPr>
          <m:e>
            <m:r>
              <m:t>0</m:t>
            </m:r>
          </m:e>
        </m:d>
      </m:oMath>
      <w:r>
        <w:t xml:space="preserve"> </w:t>
      </w:r>
      <w:r>
        <w:t xml:space="preserve">and</w:t>
      </w:r>
      <w:r>
        <w:t xml:space="preserve"> </w:t>
      </w:r>
      <m:oMath>
        <m:sSub>
          <m:e>
            <m:r>
              <m:t>D</m:t>
            </m:r>
          </m:e>
          <m:sub>
            <m:r>
              <m:t>V</m:t>
            </m:r>
          </m:sub>
        </m:sSub>
        <m:d>
          <m:dPr>
            <m:begChr m:val="("/>
            <m:endChr m:val=")"/>
            <m:grow/>
          </m:dPr>
          <m:e>
            <m:sSup>
              <m:e>
                <m:r>
                  <m:t>t</m:t>
                </m:r>
              </m:e>
              <m:sup>
                <m:r>
                  <m:rPr>
                    <m:sty m:val="p"/>
                  </m:rPr>
                  <m:t>∗</m:t>
                </m:r>
              </m:sup>
            </m:sSup>
          </m:e>
        </m:d>
      </m:oMath>
      <w:r>
        <w:t xml:space="preserve">, and the three decreases (4.3) in per cent.</w:t>
      </w:r>
    </w:p>
    <w:p>
      <w:pPr/>
      <w:r>
        <w:rPr>
          <w:iCs/>
          <w:i/>
        </w:rPr>
        <w:t xml:space="preserve">The other tables.</w:t>
      </w:r>
      <w:r>
        <w:t xml:space="preserve"> </w:t>
      </w:r>
      <w:r>
        <w:rPr>
          <w:rStyle w:val="VerbatimChar"/>
        </w:rPr>
        <w:t xml:space="preserve">by_origin</w:t>
      </w:r>
      <w:r>
        <w:t xml:space="preserve"> </w:t>
      </w:r>
      <w:r>
        <w:t xml:space="preserve">gives, per accident period, the latest cumulative payments, the true outstanding payments, both reserves and both biases, with a total row;</w:t>
      </w:r>
      <w:r>
        <w:t xml:space="preserve"> </w:t>
      </w:r>
      <w:r>
        <w:rPr>
          <w:rStyle w:val="VerbatimChar"/>
        </w:rPr>
        <w:t xml:space="preserve">odp_parameters</w:t>
      </w:r>
      <w:r>
        <w:t xml:space="preserve">,</w:t>
      </w:r>
      <w:r>
        <w:t xml:space="preserve"> </w:t>
      </w:r>
      <w:r>
        <w:rPr>
          <w:rStyle w:val="VerbatimChar"/>
        </w:rPr>
        <w:t xml:space="preserve">mu_ccODP</w:t>
      </w:r>
      <w:r>
        <w:t xml:space="preserve">,</w:t>
      </w:r>
      <w:r>
        <w:t xml:space="preserve"> </w:t>
      </w:r>
      <w:r>
        <w:rPr>
          <w:rStyle w:val="VerbatimChar"/>
        </w:rPr>
        <w:t xml:space="preserve">mu_bCCNN</w:t>
      </w:r>
      <w:r>
        <w:t xml:space="preserve">,</w:t>
      </w:r>
      <w:r>
        <w:t xml:space="preserve"> </w:t>
      </w:r>
      <w:r>
        <w:rPr>
          <w:rStyle w:val="VerbatimChar"/>
        </w:rPr>
        <w:t xml:space="preserve">history_validation</w:t>
      </w:r>
      <w:r>
        <w:t xml:space="preserve"> </w:t>
      </w:r>
      <w:r>
        <w:t xml:space="preserve">and</w:t>
      </w:r>
      <w:r>
        <w:t xml:space="preserve"> </w:t>
      </w:r>
      <w:r>
        <w:rPr>
          <w:rStyle w:val="VerbatimChar"/>
        </w:rPr>
        <w:t xml:space="preserve">history_fit</w:t>
      </w:r>
      <w:r>
        <w:t xml:space="preserve"> </w:t>
      </w:r>
      <w:r>
        <w:t xml:space="preserve">hold the ccODP effects, the two mean squares and the two recorded curves; and under</w:t>
      </w:r>
      <w:r>
        <w:t xml:space="preserve"> </w:t>
      </w:r>
      <w:r>
        <w:rPr>
          <w:rStyle w:val="VerbatimChar"/>
        </w:rPr>
        <w:t xml:space="preserve">rolling_origin</w:t>
      </w:r>
      <w:r>
        <w:t xml:space="preserve"> </w:t>
      </w:r>
      <w:r>
        <w:t xml:space="preserve">the</w:t>
      </w:r>
      <w:r>
        <w:t xml:space="preserve"> </w:t>
      </w:r>
      <w:r>
        <w:rPr>
          <w:rStyle w:val="VerbatimChar"/>
        </w:rPr>
        <w:t xml:space="preserve">rolling_origin</w:t>
      </w:r>
      <w:r>
        <w:t xml:space="preserve"> </w:t>
      </w:r>
      <w:r>
        <w:t xml:space="preserve">table of companion IV (Section 3.5 there) is added.</w:t>
      </w:r>
    </w:p>
    <w:p>
      <w:pPr/>
      <w:r>
        <w:t xml:space="preserve">The figures of the script are the loss curves of the validation run with</w:t>
      </w:r>
      <w:r>
        <w:t xml:space="preserve"> </w:t>
      </w:r>
      <m:oMath>
        <m:sSup>
          <m:e>
            <m:r>
              <m:t>t</m:t>
            </m:r>
          </m:e>
          <m:sup>
            <m:r>
              <m:rPr>
                <m:sty m:val="p"/>
              </m:rPr>
              <m:t>∗</m:t>
            </m:r>
          </m:sup>
        </m:sSup>
      </m:oMath>
      <w:r>
        <w:t xml:space="preserve"> </w:t>
      </w:r>
      <w:r>
        <w:t xml:space="preserve">marked (after Paper C's Figure 2), the loss curves of the final fit (in-sample and on the true lower triangle), the relative difference</w:t>
      </w:r>
      <w:r>
        <w:t xml:space="preserve"> </w:t>
      </w:r>
      <m:oMath>
        <m:sSup>
          <m:e>
            <m:r>
              <m:t>μ</m:t>
            </m:r>
          </m:e>
          <m:sup>
            <m:r>
              <m:rPr>
                <m:sty m:val="p"/>
              </m:rPr>
              <m:t>b</m:t>
            </m:r>
            <m:r>
              <m:rPr>
                <m:sty m:val="p"/>
              </m:rPr>
              <m:t>C</m:t>
            </m:r>
            <m:r>
              <m:rPr>
                <m:sty m:val="p"/>
              </m:rPr>
              <m:t>C</m:t>
            </m:r>
            <m:r>
              <m:rPr>
                <m:sty m:val="p"/>
              </m:rPr>
              <m:t>N</m:t>
            </m:r>
            <m:r>
              <m:rPr>
                <m:sty m:val="p"/>
              </m:rPr>
              <m:t>N</m:t>
            </m:r>
          </m:sup>
        </m:sSup>
        <m:r>
          <m:rPr>
            <m:sty m:val="p"/>
          </m:rPr>
          <m:t>/</m:t>
        </m:r>
        <m:sSup>
          <m:e>
            <m:acc>
              <m:accPr>
                <m:chr m:val="̂"/>
              </m:accPr>
              <m:e>
                <m:r>
                  <m:t>μ</m:t>
                </m:r>
              </m:e>
            </m:acc>
          </m:e>
          <m:sup>
            <m:r>
              <m:rPr>
                <m:sty m:val="p"/>
              </m:rPr>
              <m:t>c</m:t>
            </m:r>
            <m:r>
              <m:rPr>
                <m:sty m:val="p"/>
              </m:rPr>
              <m:t>c</m:t>
            </m:r>
          </m:sup>
        </m:sSup>
        <m:r>
          <m:rPr>
            <m:sty m:val="p"/>
          </m:rPr>
          <m:t>−</m:t>
        </m:r>
        <m:r>
          <m:t>1</m:t>
        </m:r>
      </m:oMath>
      <w:r>
        <w:t xml:space="preserve"> </w:t>
      </w:r>
      <w:r>
        <w:t xml:space="preserve">(after Paper C's Figure 5), the Pearson residuals of both models on the lower triangle on a common colour scale (after Paper C's Figure 7), the cumulative development factors (after Paper C's Figure 8), the bias by accident period, and the partition tiles (after Figures 3 and 9 of Al-Mudafer</w:t>
      </w:r>
      <w:r>
        <w:t xml:space="preserve"> </w:t>
      </w:r>
      <w:r>
        <w:rPr>
          <w:iCs/>
          <w:i/>
        </w:rPr>
        <w:t xml:space="preserve">et al.</w:t>
      </w:r>
      <w:r>
        <w:t xml:space="preserve">).</w:t>
      </w:r>
    </w:p>
    <w:bookmarkEnd w:id="59"/>
    <w:bookmarkStart w:id="60" w:name="the-test-set-and-the-back-test"/>
    <w:p>
      <w:pPr>
        <w:pStyle w:val="Heading2"/>
      </w:pPr>
      <w:r>
        <w:t xml:space="preserve">The test set and the back-test</w:t>
      </w:r>
    </w:p>
    <w:p>
      <w:pPr/>
      <w:r>
        <w:t xml:space="preserve">The lower triangle</w:t>
      </w:r>
      <w:r>
        <w:t xml:space="preserve"> </w:t>
      </w:r>
      <m:oMath>
        <m:r>
          <m:rPr>
            <m:scr m:val="script"/>
            <m:sty m:val="p"/>
          </m:rPr>
          <m:t>T</m:t>
        </m:r>
      </m:oMath>
      <w:r>
        <w:t xml:space="preserve"> </w:t>
      </w:r>
      <w:r>
        <w:t xml:space="preserve">enters only after the fit. Two numbers are computed from it for each model:</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rPr>
                          <m:nor/>
                        </m:rPr>
                        <m:t>bias</m:t>
                      </m:r>
                    </m:e>
                    <m:e>
                      <m:r>
                        <m:t>⁠</m:t>
                      </m:r>
                      <m:r>
                        <m:rPr>
                          <m:sty m:val="p"/>
                        </m:rPr>
                        <m:t>=</m:t>
                      </m:r>
                      <m:acc>
                        <m:accPr>
                          <m:chr m:val="̂"/>
                        </m:accPr>
                        <m:e>
                          <m:r>
                            <m:t>R</m:t>
                          </m:r>
                        </m:e>
                      </m:acc>
                      <m:r>
                        <m:rPr>
                          <m:sty m:val="p"/>
                        </m:rPr>
                        <m:t>−</m:t>
                      </m:r>
                      <m:r>
                        <m:t>R</m:t>
                      </m:r>
                      <m:r>
                        <m:rPr>
                          <m:sty m:val="p"/>
                        </m:rPr>
                        <m:t>=</m:t>
                      </m:r>
                      <m:nary>
                        <m:naryPr>
                          <m:chr m:val="∑"/>
                          <m:limLoc m:val="undOvr"/>
                          <m:subHide m:val="off"/>
                          <m:supHide m:val="on"/>
                        </m:naryPr>
                        <m:sub>
                          <m:r>
                            <m:rPr>
                              <m:scr m:val="script"/>
                              <m:sty m:val="p"/>
                            </m:rPr>
                            <m:t>F</m:t>
                          </m:r>
                        </m:sub>
                        <m:sup>
                          <m:r>
                            <m:t>​</m:t>
                          </m:r>
                        </m:sup>
                        <m:e>
                          <m:d>
                            <m:dPr>
                              <m:begChr m:val="("/>
                              <m:endChr m:val=")"/>
                              <m:grow/>
                            </m:dPr>
                            <m:e>
                              <m:sSub>
                                <m:e>
                                  <m:r>
                                    <m:t>μ</m:t>
                                  </m:r>
                                </m:e>
                                <m:sub>
                                  <m:r>
                                    <m:t>i</m:t>
                                  </m:r>
                                  <m:r>
                                    <m:rPr>
                                      <m:sty m:val="p"/>
                                    </m:rPr>
                                    <m:t>,</m:t>
                                  </m:r>
                                  <m:r>
                                    <m:t>j</m:t>
                                  </m:r>
                                </m:sub>
                              </m:sSub>
                              <m:r>
                                <m:rPr>
                                  <m:sty m:val="p"/>
                                </m:rPr>
                                <m:t>−</m:t>
                              </m:r>
                              <m:sSub>
                                <m:e>
                                  <m:r>
                                    <m:t>y</m:t>
                                  </m:r>
                                </m:e>
                                <m:sub>
                                  <m:r>
                                    <m:t>i</m:t>
                                  </m:r>
                                  <m:r>
                                    <m:rPr>
                                      <m:sty m:val="p"/>
                                    </m:rPr>
                                    <m:t>,</m:t>
                                  </m:r>
                                  <m:r>
                                    <m:t>j</m:t>
                                  </m:r>
                                </m:sub>
                              </m:sSub>
                            </m:e>
                          </m:d>
                        </m:e>
                      </m:nary>
                      <m:r>
                        <m:rPr>
                          <m:sty m:val="p"/>
                        </m:rPr>
                        <m:t>,</m:t>
                      </m:r>
                    </m:e>
                  </m:mr>
                  <m:mr>
                    <m:e>
                      <m:r>
                        <m:rPr>
                          <m:nor/>
                        </m:rPr>
                        <m:t>out-of-sample loss</m:t>
                      </m:r>
                    </m:e>
                    <m:e>
                      <m:r>
                        <m:t>⁠</m:t>
                      </m:r>
                      <m:r>
                        <m:rPr>
                          <m:sty m:val="p"/>
                        </m:rPr>
                        <m:t>=</m:t>
                      </m:r>
                      <m:r>
                        <m:t>D</m:t>
                      </m:r>
                      <m:d>
                        <m:dPr>
                          <m:begChr m:val="("/>
                          <m:endChr m:val=")"/>
                          <m:grow/>
                        </m:dPr>
                        <m:e>
                          <m:r>
                            <m:rPr>
                              <m:sty m:val="b"/>
                            </m:rPr>
                            <m:t>y</m:t>
                          </m:r>
                          <m:r>
                            <m:rPr>
                              <m:sty m:val="p"/>
                            </m:rPr>
                            <m:t>,</m:t>
                          </m:r>
                          <m:r>
                            <m:rPr>
                              <m:sty m:val="b"/>
                            </m:rPr>
                            <m:t>μ</m:t>
                          </m:r>
                          <m:r>
                            <m:rPr>
                              <m:sty m:val="p"/>
                            </m:rPr>
                            <m:t>;</m:t>
                          </m:r>
                          <m:r>
                            <m:rPr>
                              <m:scr m:val="script"/>
                              <m:sty m:val="p"/>
                            </m:rPr>
                            <m:t>F</m:t>
                          </m:r>
                        </m:e>
                      </m:d>
                      <m:r>
                        <m:rPr>
                          <m:sty m:val="p"/>
                        </m:rPr>
                        <m:t>.</m:t>
                      </m:r>
                    </m:e>
                  </m:mr>
                </m:m>
              </m:oMath>
            </m:oMathPara>
          </w:p>
        </w:tc>
        <w:tc>
          <w:tcPr>
            <w:tcW w:w="851" w:type="dxa"/>
            <w:vAlign w:val="center"/>
          </w:tcPr>
          <w:p>
            <w:pPr>
              <w:pStyle w:val="USBformula"/>
              <w:spacing w:before="60" w:after="60"/>
              <w:jc w:val="right"/>
            </w:pPr>
            <w:r>
              <w:t xml:space="preserve">(5.2)</w:t>
            </w:r>
          </w:p>
        </w:tc>
      </w:tr>
    </w:tbl>
    <w:p>
      <w:pPr/>
      <w:r>
        <w:t xml:space="preserve">The bias is the quantity a reserving model is judged on; the deviance on</w:t>
      </w:r>
      <w:r>
        <w:t xml:space="preserve"> </w:t>
      </w:r>
      <m:oMath>
        <m:r>
          <m:rPr>
            <m:scr m:val="script"/>
            <m:sty m:val="p"/>
          </m:rPr>
          <m:t>F</m:t>
        </m:r>
      </m:oMath>
      <w:r>
        <w:t xml:space="preserve"> </w:t>
      </w:r>
      <w:r>
        <w:t xml:space="preserve">is the same criterion the model was trained by, evaluated where it was not trained, and it is sensitive to cell-level errors that cancel in the bias. Payments after development period</w:t>
      </w:r>
      <w:r>
        <w:t xml:space="preserve"> </w:t>
      </w:r>
      <m:oMath>
        <m:r>
          <m:t>n</m:t>
        </m:r>
      </m:oMath>
      <w:r>
        <w:t xml:space="preserve"> </w:t>
      </w:r>
      <w:r>
        <w:t xml:space="preserve">are outside both, and are listed separately so that the reserve to development period</w:t>
      </w:r>
      <w:r>
        <w:t xml:space="preserve"> </w:t>
      </w:r>
      <m:oMath>
        <m:r>
          <m:t>n</m:t>
        </m:r>
      </m:oMath>
      <w:r>
        <w:t xml:space="preserve"> </w:t>
      </w:r>
      <w:r>
        <w:t xml:space="preserve">is compared with the truth to development period</w:t>
      </w:r>
      <w:r>
        <w:t xml:space="preserve"> </w:t>
      </w:r>
      <m:oMath>
        <m:r>
          <m:t>n</m:t>
        </m:r>
      </m:oMath>
      <w:r>
        <w:t xml:space="preserve">. Both numbers are known only because the data are simulated; the procedure never uses them to choose anything (the</w:t>
      </w:r>
      <w:r>
        <w:t xml:space="preserve"> </w:t>
      </w:r>
      <w:r>
        <w:rPr>
          <w:rStyle w:val="VerbatimChar"/>
        </w:rPr>
        <w:t xml:space="preserve">truth</w:t>
      </w:r>
      <w:r>
        <w:t xml:space="preserve"> </w:t>
      </w:r>
      <w:r>
        <w:t xml:space="preserve">column of the history of the final fit is recorded after the number of steps was fixed).</w:t>
      </w:r>
    </w:p>
    <w:bookmarkEnd w:id="60"/>
    <w:bookmarkStart w:id="61" w:name="Xd76326a8c32f08aa61f2d565c41902bde569784"/>
    <w:p>
      <w:pPr>
        <w:pStyle w:val="Heading2"/>
      </w:pPr>
      <w:r>
        <w:t xml:space="preserve">The procedure in the papers and in the code</w:t>
      </w:r>
    </w:p>
    <w:p>
      <w:pPr/>
      <w:r>
        <w:t xml:space="preserve">Table 5.1 sets the procedure of the code beside those of the three references. The double network of Härkönen (2021) follows Gabrielli (2020). The entries for Paper C and Al-Mudafer</w:t>
      </w:r>
      <w:r>
        <w:t xml:space="preserve"> </w:t>
      </w:r>
      <w:r>
        <w:rPr>
          <w:iCs/>
          <w:i/>
        </w:rPr>
        <w:t xml:space="preserve">et al.</w:t>
      </w:r>
      <w:r>
        <w:t xml:space="preserve"> </w:t>
      </w:r>
      <w:r>
        <w:t xml:space="preserve">rest on the quotations in the literature notes in the repository (thesis/Hyperparameter search).</w:t>
      </w:r>
    </w:p>
    <w:p>
      <w:pPr>
        <w:pStyle w:val="USBTableheading"/>
        <w:keepNext/>
        <w:tabs>
          <w:tab w:val="left" w:pos="1134"/>
        </w:tabs>
        <w:ind w:left="1134" w:hanging="1134"/>
      </w:pPr>
      <w:r>
        <w:t xml:space="preserve">Table 5.1</w:t>
      </w:r>
      <w:r>
        <w:fldChar w:fldCharType="begin"/>
      </w:r>
      <w:r>
        <w:instrText xml:space="preserve"> SEQ Table \* ARABIC \h </w:instrText>
      </w:r>
      <w:r>
        <w:fldChar w:fldCharType="separate"/>
      </w:r>
      <w:r>
        <w:rPr>
          <w:noProof/>
        </w:rPr>
        <w:t xml:space="preserve"/>
      </w:r>
      <w:r>
        <w:fldChar w:fldCharType="end"/>
      </w:r>
      <w:r>
        <w:tab/>
      </w:r>
      <w:r>
        <w:t xml:space="preserve">The fitting procedure in the three references and in the code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871"/>
        <w:gridCol w:w="1871"/>
        <w:gridCol w:w="1871"/>
        <w:gridCol w:w="1871"/>
        <w:gridCol w:w="1872"/>
      </w:tblGrid>
      <w:tr>
        <w:trPr>
          <w:cantSplit/>
          <w:tblHeader w:val="true"/>
        </w:trPr>
        <w:tc>
          <w:tcPr>
            <w:tcW w:w="1871" w:type="dxa"/>
          </w:tcPr>
          <w:p>
            <w:pPr>
              <w:pStyle w:val="USBTabletextcolumnheading"/>
              <w:keepNext/>
              <w:jc w:val="left"/>
            </w:pPr>
            <w:r>
              <w:rPr>
                <w:b/>
              </w:rPr>
              <w:t xml:space="preserve">Aspect</w:t>
            </w:r>
          </w:p>
        </w:tc>
        <w:tc>
          <w:tcPr>
            <w:tcW w:w="1871" w:type="dxa"/>
          </w:tcPr>
          <w:p>
            <w:pPr>
              <w:pStyle w:val="USBTabletextcolumnheading"/>
              <w:keepNext/>
              <w:jc w:val="left"/>
            </w:pPr>
            <w:r>
              <w:rPr>
                <w:b/>
              </w:rPr>
              <w:t xml:space="preserve">Paper C</w:t>
            </w:r>
          </w:p>
        </w:tc>
        <w:tc>
          <w:tcPr>
            <w:tcW w:w="1871" w:type="dxa"/>
          </w:tcPr>
          <w:p>
            <w:pPr>
              <w:pStyle w:val="USBTabletextcolumnheading"/>
              <w:keepNext/>
              <w:jc w:val="left"/>
            </w:pPr>
            <w:r>
              <w:rPr>
                <w:b/>
              </w:rPr>
              <w:t xml:space="preserve">Härkönen (2021), simple network</w:t>
            </w:r>
          </w:p>
        </w:tc>
        <w:tc>
          <w:tcPr>
            <w:tcW w:w="1871" w:type="dxa"/>
          </w:tcPr>
          <w:p>
            <w:pPr>
              <w:pStyle w:val="USBTabletextcolumnheading"/>
              <w:keepNext/>
              <w:jc w:val="left"/>
            </w:pPr>
            <w:r>
              <w:rPr>
                <w:b/>
              </w:rPr>
              <w:t xml:space="preserve">Al-Mudafer</w:t>
            </w:r>
            <w:r>
              <w:rPr>
                <w:b/>
              </w:rPr>
              <w:t xml:space="preserve"> </w:t>
            </w:r>
            <w:r>
              <w:rPr>
                <w:b/>
                <w:iCs/>
                <w:i/>
              </w:rPr>
              <w:t xml:space="preserve">et al.</w:t>
            </w:r>
            <w:r>
              <w:rPr>
                <w:b/>
              </w:rPr>
              <w:t xml:space="preserve"> </w:t>
            </w:r>
            <w:r>
              <w:rPr>
                <w:b/>
              </w:rPr>
              <w:t xml:space="preserve">(2021)</w:t>
            </w:r>
          </w:p>
        </w:tc>
        <w:tc>
          <w:tcPr>
            <w:tcW w:w="1872" w:type="dxa"/>
          </w:tcPr>
          <w:p>
            <w:pPr>
              <w:pStyle w:val="USBTabletextcolumnheading"/>
              <w:keepNext/>
              <w:jc w:val="left"/>
            </w:pPr>
            <w:r>
              <w:rPr>
                <w:b/>
              </w:rPr>
              <w:t xml:space="preserve">The code,</w:t>
            </w:r>
            <w:r>
              <w:rPr>
                <w:b/>
              </w:rPr>
              <w:t xml:space="preserve"> </w:t>
            </w:r>
            <w:r>
              <w:rPr>
                <w:b/>
                <w:rStyle w:val="VerbatimChar"/>
              </w:rPr>
              <w:t xml:space="preserve">config.yml</w:t>
            </w:r>
            <w:r>
              <w:rPr>
                <w:b/>
              </w:rPr>
              <w:t xml:space="preserve"> </w:t>
            </w:r>
            <w:r>
              <w:rPr>
                <w:b/>
              </w:rPr>
              <w:t xml:space="preserve">defaults</w:t>
            </w:r>
          </w:p>
        </w:tc>
      </w:tr>
      <w:tr>
        <w:trPr>
          <w:cantSplit/>
        </w:trPr>
        <w:tc>
          <w:tcPr>
            <w:tcW w:w="1871" w:type="dxa"/>
          </w:tcPr>
          <w:p>
            <w:pPr>
              <w:pStyle w:val="USBTabletext"/>
              <w:keepNext/>
              <w:jc w:val="left"/>
            </w:pPr>
            <w:r>
              <w:rPr>
                <w:b w:val="0"/>
              </w:rPr>
              <w:t xml:space="preserve">Data</w:t>
            </w:r>
          </w:p>
        </w:tc>
        <w:tc>
          <w:tcPr>
            <w:tcW w:w="1871" w:type="dxa"/>
          </w:tcPr>
          <w:p>
            <w:pPr>
              <w:pStyle w:val="USBTabletext"/>
              <w:keepNext/>
              <w:jc w:val="left"/>
            </w:pPr>
            <w:r>
              <w:rPr>
                <w:b w:val="0"/>
              </w:rPr>
              <w:t xml:space="preserve">Six LoBs of simulated claims,</w:t>
            </w:r>
            <w:r>
              <w:rPr>
                <w:b w:val="0"/>
              </w:rPr>
              <w:t xml:space="preserve"> </w:t>
            </w:r>
            <m:oMath>
              <m:r>
                <w:rPr>
                  <w:sz w:val="20"/>
                  <w:szCs w:val="20"/>
                </w:rPr>
                <m:t>12</m:t>
              </m:r>
              <m:r>
                <m:rPr>
                  <m:sty m:val="p"/>
                </m:rPr>
                <w:rPr>
                  <w:sz w:val="20"/>
                  <w:szCs w:val="20"/>
                </w:rPr>
                <m:t>×</m:t>
              </m:r>
              <m:r>
                <w:rPr>
                  <w:sz w:val="20"/>
                  <w:szCs w:val="20"/>
                </w:rPr>
                <m:t>12</m:t>
              </m:r>
            </m:oMath>
            <w:r>
              <w:rPr>
                <w:b w:val="0"/>
              </w:rPr>
              <w:t xml:space="preserve"> </w:t>
            </w:r>
            <w:r>
              <w:rPr>
                <w:b w:val="0"/>
              </w:rPr>
              <w:t xml:space="preserve">triangles, 78 cells, amounts in thousands of Swiss francs</w:t>
            </w:r>
          </w:p>
        </w:tc>
        <w:tc>
          <w:tcPr>
            <w:tcW w:w="1871" w:type="dxa"/>
          </w:tcPr>
          <w:p>
            <w:pPr>
              <w:pStyle w:val="USBTabletext"/>
              <w:keepNext/>
              <w:jc w:val="left"/>
            </w:pPr>
            <w:r>
              <w:rPr>
                <w:b w:val="0"/>
              </w:rPr>
              <w:t xml:space="preserve">The same simulator with reporting and payment delay, plus Folksam data; counts and amounts in separate networks</w:t>
            </w:r>
          </w:p>
        </w:tc>
        <w:tc>
          <w:tcPr>
            <w:tcW w:w="1871" w:type="dxa"/>
          </w:tcPr>
          <w:p>
            <w:pPr>
              <w:pStyle w:val="USBTabletext"/>
              <w:keepNext/>
              <w:jc w:val="left"/>
            </w:pPr>
            <m:oMath>
              <m:r>
                <w:rPr>
                  <w:sz w:val="20"/>
                  <w:szCs w:val="20"/>
                </w:rPr>
                <m:t>40</m:t>
              </m:r>
              <m:r>
                <m:rPr>
                  <m:sty m:val="p"/>
                </m:rPr>
                <w:rPr>
                  <w:sz w:val="20"/>
                  <w:szCs w:val="20"/>
                </w:rPr>
                <m:t>×</m:t>
              </m:r>
              <m:r>
                <w:rPr>
                  <w:sz w:val="20"/>
                  <w:szCs w:val="20"/>
                </w:rPr>
                <m:t>40</m:t>
              </m:r>
            </m:oMath>
            <w:r>
              <w:rPr>
                <w:b w:val="0"/>
              </w:rPr>
              <w:t xml:space="preserve"> </w:t>
            </w:r>
            <w:r>
              <w:rPr>
                <w:b w:val="0"/>
              </w:rPr>
              <w:t xml:space="preserve">quarterly triangles, mixture density network (not a bCCNN)</w:t>
            </w:r>
          </w:p>
        </w:tc>
        <w:tc>
          <w:tcPr>
            <w:tcW w:w="1872" w:type="dxa"/>
          </w:tcPr>
          <w:p>
            <w:pPr>
              <w:pStyle w:val="USBTabletext"/>
              <w:keepNext/>
              <w:jc w:val="left"/>
            </w:pPr>
            <w:r>
              <w:rPr>
                <w:b w:val="0"/>
              </w:rPr>
              <w:t xml:space="preserve">One</w:t>
            </w:r>
            <w:r>
              <w:rPr>
                <w:b w:val="0"/>
              </w:rPr>
              <w:t xml:space="preserve"> </w:t>
            </w:r>
            <m:oMath>
              <m:r>
                <w:rPr>
                  <w:sz w:val="20"/>
                  <w:szCs w:val="20"/>
                </w:rPr>
                <m:t>20</m:t>
              </m:r>
              <m:r>
                <m:rPr>
                  <m:sty m:val="p"/>
                </m:rPr>
                <w:rPr>
                  <w:sz w:val="20"/>
                  <w:szCs w:val="20"/>
                </w:rPr>
                <m:t>×</m:t>
              </m:r>
              <m:r>
                <w:rPr>
                  <w:sz w:val="20"/>
                  <w:szCs w:val="20"/>
                </w:rPr>
                <m:t>20</m:t>
              </m:r>
            </m:oMath>
            <w:r>
              <w:rPr>
                <w:b w:val="0"/>
              </w:rPr>
              <w:t xml:space="preserve"> </w:t>
            </w:r>
            <w:r>
              <w:rPr>
                <w:b w:val="0"/>
              </w:rPr>
              <w:t xml:space="preserve">annual triangle, 210 cells, millions</w:t>
            </w:r>
          </w:p>
        </w:tc>
      </w:tr>
      <w:tr>
        <w:trPr>
          <w:cantSplit/>
        </w:trPr>
        <w:tc>
          <w:tcPr>
            <w:tcW w:w="1871" w:type="dxa"/>
          </w:tcPr>
          <w:p>
            <w:pPr>
              <w:pStyle w:val="USBTabletext"/>
              <w:keepNext/>
              <w:jc w:val="left"/>
            </w:pPr>
            <w:r>
              <w:rPr>
                <w:b w:val="0"/>
              </w:rPr>
              <w:t xml:space="preserve">Network</w:t>
            </w:r>
          </w:p>
        </w:tc>
        <w:tc>
          <w:tcPr>
            <w:tcW w:w="1871" w:type="dxa"/>
          </w:tcPr>
          <w:p>
            <w:pPr>
              <w:pStyle w:val="USBTabletext"/>
              <w:keepNext/>
              <w:jc w:val="left"/>
            </w:pPr>
            <w:r>
              <w:rPr>
                <w:b w:val="0"/>
              </w:rPr>
              <w:t xml:space="preserve">(20, 15, 10) tanh neurons, 10% dropout, fixed embeddings, trainable skip weight</w:t>
            </w:r>
          </w:p>
        </w:tc>
        <w:tc>
          <w:tcPr>
            <w:tcW w:w="1871" w:type="dxa"/>
          </w:tcPr>
          <w:p>
            <w:pPr>
              <w:pStyle w:val="USBTabletext"/>
              <w:keepNext/>
              <w:jc w:val="left"/>
            </w:pPr>
            <w:r>
              <w:rPr>
                <w:b w:val="0"/>
              </w:rPr>
              <w:t xml:space="preserve">The same; also a double network ((30, 25) neurons, 20% dropout,</w:t>
            </w:r>
            <w:r>
              <w:rPr>
                <w:b w:val="0"/>
              </w:rPr>
              <w:t xml:space="preserve"> </w:t>
            </w:r>
            <m:oMath>
              <m:sSup>
                <m:e>
                  <m:r>
                    <w:rPr>
                      <w:sz w:val="20"/>
                      <w:szCs w:val="20"/>
                    </w:rPr>
                    <m:t>L</m:t>
                  </m:r>
                </m:e>
                <m:sup>
                  <m:r>
                    <w:rPr>
                      <w:sz w:val="20"/>
                      <w:szCs w:val="20"/>
                    </w:rPr>
                    <m:t>2</m:t>
                  </m:r>
                </m:sup>
              </m:sSup>
            </m:oMath>
            <w:r>
              <w:rPr>
                <w:b w:val="0"/>
              </w:rPr>
              <w:t xml:space="preserve"> </w:t>
            </w:r>
            <w:r>
              <w:rPr>
                <w:b w:val="0"/>
              </w:rPr>
              <w:t xml:space="preserve">penalty, batch normalisation)</w:t>
            </w:r>
          </w:p>
        </w:tc>
        <w:tc>
          <w:tcPr>
            <w:tcW w:w="1871" w:type="dxa"/>
          </w:tcPr>
          <w:p>
            <w:pPr>
              <w:pStyle w:val="USBTabletext"/>
              <w:keepNext/>
              <w:jc w:val="left"/>
            </w:pPr>
            <w:r>
              <w:rPr>
                <w:b w:val="0"/>
              </w:rPr>
              <w:t xml:space="preserve">Mixture density network, tuned</w:t>
            </w:r>
          </w:p>
        </w:tc>
        <w:tc>
          <w:tcPr>
            <w:tcW w:w="1872" w:type="dxa"/>
          </w:tcPr>
          <w:p>
            <w:pPr>
              <w:pStyle w:val="USBTabletext"/>
              <w:keepNext/>
              <w:jc w:val="left"/>
            </w:pPr>
            <w:r>
              <w:rPr>
                <w:b w:val="0"/>
              </w:rPr>
              <w:t xml:space="preserve">That of Paper C,</w:t>
            </w:r>
            <w:r>
              <w:rPr>
                <w:b w:val="0"/>
              </w:rPr>
              <w:t xml:space="preserve"> </w:t>
            </w:r>
            <w:r>
              <w:rPr>
                <w:b w:val="0"/>
                <w:rStyle w:val="VerbatimChar"/>
              </w:rPr>
              <w:t xml:space="preserve">bccnn: model:</w:t>
            </w:r>
          </w:p>
        </w:tc>
      </w:tr>
      <w:tr>
        <w:trPr>
          <w:cantSplit/>
        </w:trPr>
        <w:tc>
          <w:tcPr>
            <w:tcW w:w="1871" w:type="dxa"/>
          </w:tcPr>
          <w:p>
            <w:pPr>
              <w:pStyle w:val="USBTabletext"/>
              <w:keepNext/>
              <w:jc w:val="left"/>
            </w:pPr>
            <w:r>
              <w:rPr>
                <w:b w:val="0"/>
              </w:rPr>
              <w:t xml:space="preserve">Loss and optimiser</w:t>
            </w:r>
          </w:p>
        </w:tc>
        <w:tc>
          <w:tcPr>
            <w:tcW w:w="1871" w:type="dxa"/>
          </w:tcPr>
          <w:p>
            <w:pPr>
              <w:pStyle w:val="USBTabletext"/>
              <w:keepNext/>
              <w:jc w:val="left"/>
            </w:pPr>
            <w:r>
              <w:rPr>
                <w:b w:val="0"/>
              </w:rPr>
              <w:t xml:space="preserve">Poisson deviance, RMSprop, full batch</w:t>
            </w:r>
          </w:p>
        </w:tc>
        <w:tc>
          <w:tcPr>
            <w:tcW w:w="1871" w:type="dxa"/>
          </w:tcPr>
          <w:p>
            <w:pPr>
              <w:pStyle w:val="USBTabletext"/>
              <w:keepNext/>
              <w:jc w:val="left"/>
            </w:pPr>
            <w:r>
              <w:rPr>
                <w:b w:val="0"/>
              </w:rPr>
              <w:t xml:space="preserve">Poisson deviance, RMSprop (Keras)</w:t>
            </w:r>
          </w:p>
        </w:tc>
        <w:tc>
          <w:tcPr>
            <w:tcW w:w="1871" w:type="dxa"/>
          </w:tcPr>
          <w:p>
            <w:pPr>
              <w:pStyle w:val="USBTabletext"/>
              <w:keepNext/>
              <w:jc w:val="left"/>
            </w:pPr>
            <w:r>
              <w:rPr>
                <w:b w:val="0"/>
              </w:rPr>
              <w:t xml:space="preserve">Negative log-likelihood, Adam</w:t>
            </w:r>
          </w:p>
        </w:tc>
        <w:tc>
          <w:tcPr>
            <w:tcW w:w="1872" w:type="dxa"/>
          </w:tcPr>
          <w:p>
            <w:pPr>
              <w:pStyle w:val="USBTabletext"/>
              <w:keepNext/>
              <w:jc w:val="left"/>
            </w:pPr>
            <w:r>
              <w:rPr>
                <w:b w:val="0"/>
              </w:rPr>
              <w:t xml:space="preserve">Keras</w:t>
            </w:r>
            <w:r>
              <w:rPr>
                <w:b w:val="0"/>
              </w:rPr>
              <w:t xml:space="preserve"> </w:t>
            </w:r>
            <w:r>
              <w:rPr>
                <w:b w:val="0"/>
                <w:rStyle w:val="VerbatimChar"/>
              </w:rPr>
              <w:t xml:space="preserve">poisson</w:t>
            </w:r>
            <w:r>
              <w:rPr>
                <w:b w:val="0"/>
              </w:rPr>
              <w:t xml:space="preserve">, RMSprop (0.001, 0.9,</w:t>
            </w:r>
            <w:r>
              <w:rPr>
                <w:b w:val="0"/>
              </w:rPr>
              <w:t xml:space="preserve"> </w:t>
            </w:r>
            <m:oMath>
              <m:sSup>
                <m:e>
                  <m:r>
                    <w:rPr>
                      <w:sz w:val="20"/>
                      <w:szCs w:val="20"/>
                    </w:rPr>
                    <m:t>10</m:t>
                  </m:r>
                </m:e>
                <m:sup>
                  <m:r>
                    <m:rPr>
                      <m:sty m:val="p"/>
                    </m:rPr>
                    <w:rPr>
                      <w:sz w:val="20"/>
                      <w:szCs w:val="20"/>
                    </w:rPr>
                    <m:t>−</m:t>
                  </m:r>
                  <m:r>
                    <w:rPr>
                      <w:sz w:val="20"/>
                      <w:szCs w:val="20"/>
                    </w:rPr>
                    <m:t>7</m:t>
                  </m:r>
                </m:sup>
              </m:sSup>
            </m:oMath>
            <w:r>
              <w:rPr>
                <w:b w:val="0"/>
              </w:rPr>
              <w:t xml:space="preserve">), full batch</w:t>
            </w:r>
          </w:p>
        </w:tc>
      </w:tr>
      <w:tr>
        <w:trPr>
          <w:cantSplit/>
        </w:trPr>
        <w:tc>
          <w:tcPr>
            <w:tcW w:w="1871" w:type="dxa"/>
          </w:tcPr>
          <w:p>
            <w:pPr>
              <w:pStyle w:val="USBTabletext"/>
              <w:keepNext/>
              <w:jc w:val="left"/>
            </w:pPr>
            <w:r>
              <w:rPr>
                <w:b w:val="0"/>
              </w:rPr>
              <w:t xml:space="preserve">Validation data</w:t>
            </w:r>
          </w:p>
        </w:tc>
        <w:tc>
          <w:tcPr>
            <w:tcW w:w="1871" w:type="dxa"/>
          </w:tcPr>
          <w:p>
            <w:pPr>
              <w:pStyle w:val="USBTabletext"/>
              <w:keepNext/>
              <w:jc w:val="left"/>
            </w:pPr>
            <w:r>
              <w:rPr>
                <w:b w:val="0"/>
              </w:rPr>
              <w:t xml:space="preserve">50/50 split of the claims</w:t>
            </w:r>
          </w:p>
        </w:tc>
        <w:tc>
          <w:tcPr>
            <w:tcW w:w="1871" w:type="dxa"/>
          </w:tcPr>
          <w:p>
            <w:pPr>
              <w:pStyle w:val="USBTabletext"/>
              <w:keepNext/>
              <w:jc w:val="left"/>
            </w:pPr>
            <w:r>
              <w:rPr>
                <w:b w:val="0"/>
              </w:rPr>
              <w:t xml:space="preserve">50/50 split of the claims; also swapped</w:t>
            </w:r>
          </w:p>
        </w:tc>
        <w:tc>
          <w:tcPr>
            <w:tcW w:w="1871" w:type="dxa"/>
          </w:tcPr>
          <w:p>
            <w:pPr>
              <w:pStyle w:val="USBTabletext"/>
              <w:keepNext/>
              <w:jc w:val="left"/>
            </w:pPr>
            <w:r>
              <w:rPr>
                <w:b w:val="0"/>
              </w:rPr>
              <w:t xml:space="preserve">Rolling-origin partitions, latest calendar periods</w:t>
            </w:r>
          </w:p>
        </w:tc>
        <w:tc>
          <w:tcPr>
            <w:tcW w:w="1872" w:type="dxa"/>
          </w:tcPr>
          <w:p>
            <w:pPr>
              <w:pStyle w:val="USBTabletext"/>
              <w:keepNext/>
              <w:jc w:val="left"/>
            </w:pPr>
            <w:r>
              <w:rPr>
                <w:b w:val="0"/>
              </w:rPr>
              <w:t xml:space="preserve">Rolling origin (default) or claims split</w:t>
            </w:r>
          </w:p>
        </w:tc>
      </w:tr>
      <w:tr>
        <w:trPr>
          <w:cantSplit/>
        </w:trPr>
        <w:tc>
          <w:tcPr>
            <w:tcW w:w="1871" w:type="dxa"/>
          </w:tcPr>
          <w:p>
            <w:pPr>
              <w:pStyle w:val="USBTabletext"/>
              <w:keepNext/>
              <w:jc w:val="left"/>
            </w:pPr>
            <w:r>
              <w:rPr>
                <w:b w:val="0"/>
              </w:rPr>
              <w:t xml:space="preserve">Stopping rule</w:t>
            </w:r>
          </w:p>
        </w:tc>
        <w:tc>
          <w:tcPr>
            <w:tcW w:w="1871" w:type="dxa"/>
          </w:tcPr>
          <w:p>
            <w:pPr>
              <w:pStyle w:val="USBTabletext"/>
              <w:keepNext/>
              <w:jc w:val="left"/>
            </w:pPr>
            <w:r>
              <w:rPr>
                <w:b w:val="0"/>
              </w:rPr>
              <w:t xml:space="preserve">By eye, about 300; the same for all LoBs</w:t>
            </w:r>
          </w:p>
        </w:tc>
        <w:tc>
          <w:tcPr>
            <w:tcW w:w="1871" w:type="dxa"/>
          </w:tcPr>
          <w:p>
            <w:pPr>
              <w:pStyle w:val="USBTabletext"/>
              <w:keepNext/>
              <w:jc w:val="left"/>
            </w:pPr>
            <w:r>
              <w:rPr>
                <w:b w:val="0"/>
              </w:rPr>
              <w:t xml:space="preserve">Minimum of a 100-epoch moving average over 10 000 epochs</w:t>
            </w:r>
          </w:p>
        </w:tc>
        <w:tc>
          <w:tcPr>
            <w:tcW w:w="1871" w:type="dxa"/>
          </w:tcPr>
          <w:p>
            <w:pPr>
              <w:pStyle w:val="USBTabletext"/>
              <w:keepNext/>
              <w:jc w:val="left"/>
            </w:pPr>
            <w:r>
              <w:rPr>
                <w:b w:val="0"/>
              </w:rPr>
              <w:t xml:space="preserve">Patience 1 000, cap 10 000</w:t>
            </w:r>
          </w:p>
        </w:tc>
        <w:tc>
          <w:tcPr>
            <w:tcW w:w="1872" w:type="dxa"/>
          </w:tcPr>
          <w:p>
            <w:pPr>
              <w:pStyle w:val="USBTabletext"/>
              <w:keepNext/>
              <w:jc w:val="left"/>
            </w:pPr>
            <w:r>
              <w:rPr>
                <w:b w:val="0"/>
              </w:rPr>
              <w:t xml:space="preserve">Exact minimum over 1 000 steps; override possible</w:t>
            </w:r>
          </w:p>
        </w:tc>
      </w:tr>
      <w:tr>
        <w:trPr>
          <w:cantSplit/>
        </w:trPr>
        <w:tc>
          <w:tcPr>
            <w:tcW w:w="1871" w:type="dxa"/>
          </w:tcPr>
          <w:p>
            <w:pPr>
              <w:pStyle w:val="USBTabletext"/>
              <w:keepNext/>
              <w:jc w:val="left"/>
            </w:pPr>
            <w:r>
              <w:rPr>
                <w:b w:val="0"/>
              </w:rPr>
              <w:t xml:space="preserve">Final model</w:t>
            </w:r>
          </w:p>
        </w:tc>
        <w:tc>
          <w:tcPr>
            <w:tcW w:w="1871" w:type="dxa"/>
          </w:tcPr>
          <w:p>
            <w:pPr>
              <w:pStyle w:val="USBTabletext"/>
              <w:keepNext/>
              <w:jc w:val="left"/>
            </w:pPr>
            <w:r>
              <w:rPr>
                <w:b w:val="0"/>
              </w:rPr>
              <w:t xml:space="preserve">Refit on all claims, 300 steps</w:t>
            </w:r>
          </w:p>
        </w:tc>
        <w:tc>
          <w:tcPr>
            <w:tcW w:w="1871" w:type="dxa"/>
          </w:tcPr>
          <w:p>
            <w:pPr>
              <w:pStyle w:val="USBTabletext"/>
              <w:keepNext/>
              <w:jc w:val="left"/>
            </w:pPr>
            <w:r>
              <w:rPr>
                <w:b w:val="0"/>
              </w:rPr>
              <w:t xml:space="preserve">Refit on the whole upper triangle for the chosen epochs</w:t>
            </w:r>
          </w:p>
        </w:tc>
        <w:tc>
          <w:tcPr>
            <w:tcW w:w="1871" w:type="dxa"/>
          </w:tcPr>
          <w:p>
            <w:pPr>
              <w:pStyle w:val="USBTabletext"/>
              <w:keepNext/>
              <w:jc w:val="left"/>
            </w:pPr>
            <w:r>
              <w:rPr>
                <w:b w:val="0"/>
              </w:rPr>
              <w:t xml:space="preserve">Model of the final partition, ensemble of 5 seeds</w:t>
            </w:r>
          </w:p>
        </w:tc>
        <w:tc>
          <w:tcPr>
            <w:tcW w:w="1872" w:type="dxa"/>
          </w:tcPr>
          <w:p>
            <w:pPr>
              <w:pStyle w:val="USBTabletext"/>
              <w:keepNext/>
              <w:jc w:val="left"/>
            </w:pPr>
            <w:r>
              <w:rPr>
                <w:b w:val="0"/>
              </w:rPr>
              <w:t xml:space="preserve">Refit (default) or the network of the final partition</w:t>
            </w:r>
          </w:p>
        </w:tc>
      </w:tr>
      <w:tr>
        <w:trPr>
          <w:cantSplit/>
        </w:trPr>
        <w:tc>
          <w:tcPr>
            <w:tcW w:w="1871" w:type="dxa"/>
          </w:tcPr>
          <w:p>
            <w:pPr>
              <w:pStyle w:val="USBTabletext"/>
              <w:keepNext/>
              <w:jc w:val="left"/>
            </w:pPr>
            <w:r>
              <w:rPr>
                <w:b w:val="0"/>
              </w:rPr>
              <w:t xml:space="preserve">Dispersion</w:t>
            </w:r>
          </w:p>
        </w:tc>
        <w:tc>
          <w:tcPr>
            <w:tcW w:w="1871" w:type="dxa"/>
          </w:tcPr>
          <w:p>
            <w:pPr>
              <w:pStyle w:val="USBTabletext"/>
              <w:keepNext/>
              <w:jc w:val="left"/>
            </w:pPr>
            <w:r>
              <w:rPr>
                <w:b w:val="0"/>
              </w:rPr>
              <w:t xml:space="preserve">That of the ccODP, reduced by the validation decrease</w:t>
            </w:r>
          </w:p>
        </w:tc>
        <w:tc>
          <w:tcPr>
            <w:tcW w:w="1871" w:type="dxa"/>
          </w:tcPr>
          <w:p>
            <w:pPr>
              <w:pStyle w:val="USBTabletext"/>
              <w:keepNext/>
              <w:jc w:val="left"/>
            </w:pPr>
            <w:r>
              <w:rPr>
                <w:b w:val="0"/>
              </w:rPr>
              <w:t xml:space="preserve">Not computed for the networks (parameters exceed observations)</w:t>
            </w:r>
          </w:p>
        </w:tc>
        <w:tc>
          <w:tcPr>
            <w:tcW w:w="1871" w:type="dxa"/>
          </w:tcPr>
          <w:p>
            <w:pPr>
              <w:pStyle w:val="USBTabletext"/>
              <w:keepNext/>
              <w:jc w:val="left"/>
            </w:pPr>
            <w:r>
              <w:rPr>
                <w:b w:val="0"/>
              </w:rPr>
              <w:t xml:space="preserve">From the predicted density</w:t>
            </w:r>
          </w:p>
        </w:tc>
        <w:tc>
          <w:tcPr>
            <w:tcW w:w="1872" w:type="dxa"/>
          </w:tcPr>
          <w:p>
            <w:pPr>
              <w:pStyle w:val="USBTabletext"/>
              <w:keepNext/>
              <w:jc w:val="left"/>
            </w:pPr>
            <w:r>
              <w:rPr>
                <w:b w:val="0"/>
              </w:rPr>
              <w:t xml:space="preserve">The rule of Paper C, (5.1)</w:t>
            </w:r>
          </w:p>
        </w:tc>
      </w:tr>
      <w:tr>
        <w:trPr>
          <w:cantSplit/>
        </w:trPr>
        <w:tc>
          <w:tcPr>
            <w:tcW w:w="1871" w:type="dxa"/>
          </w:tcPr>
          <w:p>
            <w:pPr>
              <w:pStyle w:val="USBTabletext"/>
              <w:keepNext/>
              <w:jc w:val="left"/>
            </w:pPr>
            <w:r>
              <w:rPr>
                <w:b w:val="0"/>
              </w:rPr>
              <w:t xml:space="preserve">Randomness</w:t>
            </w:r>
          </w:p>
        </w:tc>
        <w:tc>
          <w:tcPr>
            <w:tcW w:w="1871" w:type="dxa"/>
          </w:tcPr>
          <w:p>
            <w:pPr>
              <w:pStyle w:val="USBTabletext"/>
              <w:keepNext/>
              <w:jc w:val="left"/>
            </w:pPr>
            <w:r>
              <w:rPr>
                <w:b w:val="0"/>
              </w:rPr>
              <w:t xml:space="preserve">One run per LoB, dropout found stable at 10%</w:t>
            </w:r>
          </w:p>
        </w:tc>
        <w:tc>
          <w:tcPr>
            <w:tcW w:w="1871" w:type="dxa"/>
          </w:tcPr>
          <w:p>
            <w:pPr>
              <w:pStyle w:val="USBTabletext"/>
              <w:keepNext/>
              <w:jc w:val="left"/>
            </w:pPr>
            <w:r>
              <w:rPr>
                <w:b w:val="0"/>
              </w:rPr>
              <w:t xml:space="preserve">Seed 75; 20-seed study; averaging recommended</w:t>
            </w:r>
          </w:p>
        </w:tc>
        <w:tc>
          <w:tcPr>
            <w:tcW w:w="1871" w:type="dxa"/>
          </w:tcPr>
          <w:p>
            <w:pPr>
              <w:pStyle w:val="USBTabletext"/>
              <w:keepNext/>
              <w:jc w:val="left"/>
            </w:pPr>
            <m:oMath>
              <m:r>
                <w:rPr>
                  <w:sz w:val="20"/>
                  <w:szCs w:val="20"/>
                </w:rPr>
                <m:t>2</m:t>
              </m:r>
              <m:r>
                <w:rPr>
                  <w:sz w:val="20"/>
                  <w:szCs w:val="20"/>
                </w:rPr>
                <m:t>T</m:t>
              </m:r>
            </m:oMath>
            <w:r>
              <w:rPr>
                <w:b w:val="0"/>
              </w:rPr>
              <w:t xml:space="preserve"> </w:t>
            </w:r>
            <w:r>
              <w:rPr>
                <w:b w:val="0"/>
              </w:rPr>
              <w:t xml:space="preserve">runs in tuning; 5-model ensemble</w:t>
            </w:r>
          </w:p>
        </w:tc>
        <w:tc>
          <w:tcPr>
            <w:tcW w:w="1872" w:type="dxa"/>
          </w:tcPr>
          <w:p>
            <w:pPr>
              <w:pStyle w:val="USBTabletext"/>
              <w:keepNext/>
              <w:jc w:val="left"/>
            </w:pPr>
            <w:r>
              <w:rPr>
                <w:b w:val="0"/>
              </w:rPr>
              <w:t xml:space="preserve">One seed, 2026</w:t>
            </w:r>
          </w:p>
        </w:tc>
      </w:tr>
      <w:tr>
        <w:trPr>
          <w:cantSplit/>
        </w:trPr>
        <w:tc>
          <w:tcPr>
            <w:tcW w:w="1871" w:type="dxa"/>
          </w:tcPr>
          <w:p>
            <w:pPr>
              <w:pStyle w:val="USBTabletext"/>
              <w:keepNext w:val="0"/>
              <w:jc w:val="left"/>
            </w:pPr>
            <w:r>
              <w:rPr>
                <w:b w:val="0"/>
              </w:rPr>
              <w:t xml:space="preserve">Back-test</w:t>
            </w:r>
          </w:p>
        </w:tc>
        <w:tc>
          <w:tcPr>
            <w:tcW w:w="1871" w:type="dxa"/>
          </w:tcPr>
          <w:p>
            <w:pPr>
              <w:pStyle w:val="USBTabletext"/>
              <w:keepNext w:val="0"/>
              <w:jc w:val="left"/>
            </w:pPr>
            <w:r>
              <w:rPr>
                <w:b w:val="0"/>
              </w:rPr>
              <w:t xml:space="preserve">True lower triangle of the simulation</w:t>
            </w:r>
          </w:p>
        </w:tc>
        <w:tc>
          <w:tcPr>
            <w:tcW w:w="1871" w:type="dxa"/>
          </w:tcPr>
          <w:p>
            <w:pPr>
              <w:pStyle w:val="USBTabletext"/>
              <w:keepNext w:val="0"/>
              <w:jc w:val="left"/>
            </w:pPr>
            <w:r>
              <w:rPr>
                <w:b w:val="0"/>
              </w:rPr>
              <w:t xml:space="preserve">True lower triangle; mean squared error of prediction by bootstrap</w:t>
            </w:r>
          </w:p>
        </w:tc>
        <w:tc>
          <w:tcPr>
            <w:tcW w:w="1871" w:type="dxa"/>
          </w:tcPr>
          <w:p>
            <w:pPr>
              <w:pStyle w:val="USBTabletext"/>
              <w:keepNext w:val="0"/>
              <w:jc w:val="left"/>
            </w:pPr>
            <w:r>
              <w:rPr>
                <w:b w:val="0"/>
              </w:rPr>
              <w:t xml:space="preserve">Test partitions and the actual lower triangle</w:t>
            </w:r>
          </w:p>
        </w:tc>
        <w:tc>
          <w:tcPr>
            <w:tcW w:w="1872" w:type="dxa"/>
          </w:tcPr>
          <w:p>
            <w:pPr>
              <w:pStyle w:val="USBTabletext"/>
              <w:keepNext w:val="0"/>
              <w:jc w:val="left"/>
            </w:pPr>
            <w:r>
              <w:rPr>
                <w:b w:val="0"/>
              </w:rPr>
              <w:t xml:space="preserve">True lower triangle; test partitions under the rolling origin</w:t>
            </w:r>
          </w:p>
        </w:tc>
      </w:tr>
    </w:tbl>
    <w:bookmarkEnd w:id="61"/>
    <w:bookmarkStart w:id="62" w:name="summary-3"/>
    <w:p>
      <w:pPr>
        <w:pStyle w:val="Heading2"/>
      </w:pPr>
      <w:r>
        <w:t xml:space="preserve">Summary</w:t>
      </w:r>
    </w:p>
    <w:p>
      <w:pPr/>
      <w:r>
        <w:t xml:space="preserve">The code reports Paper C's tables of results and of validation decreases, the reserves and biases by accident period, the ccODP effects, both mean squares and both recorded curves, together with the figures after Paper C and Al-Mudafer</w:t>
      </w:r>
      <w:r>
        <w:t xml:space="preserve"> </w:t>
      </w:r>
      <w:r>
        <w:rPr>
          <w:iCs/>
          <w:i/>
        </w:rPr>
        <w:t xml:space="preserve">et al.</w:t>
      </w:r>
      <w:r>
        <w:t xml:space="preserve"> </w:t>
      </w:r>
      <w:r>
        <w:t xml:space="preserve">The bCCNN dispersion is the ccODP dispersion reduced by the validation decrease. The back-test compares the reserve with the simulated truth and evaluates the deviance on the lower triangle, neither of which influences any choice in the procedure. Against the three references, the code follows Paper C's network, loss, refit and dispersion, offers the rolling origin of Al-Mudafer</w:t>
      </w:r>
      <w:r>
        <w:t xml:space="preserve"> </w:t>
      </w:r>
      <w:r>
        <w:rPr>
          <w:iCs/>
          <w:i/>
        </w:rPr>
        <w:t xml:space="preserve">et al.</w:t>
      </w:r>
      <w:r>
        <w:t xml:space="preserve"> </w:t>
      </w:r>
      <w:r>
        <w:t xml:space="preserve">as its default validation, and differs in its exact, unsmoothed minimum and in its single seed. Chapter 6 locates each step in the code and checks the procedure numerically.</w:t>
      </w:r>
    </w:p>
    <w:bookmarkEnd w:id="62"/>
    <w:bookmarkEnd w:id="63"/>
    <w:bookmarkStart w:id="71" w:name="implementation-and-verification"/>
    <w:p>
      <w:pPr>
        <w:pStyle w:val="Heading1"/>
      </w:pPr>
      <w:r>
        <w:br/>
      </w:r>
      <w:r>
        <w:t xml:space="preserve">IMPLEMENTATION AND VERIFICATION</w:t>
      </w:r>
    </w:p>
    <w:bookmarkStart w:id="64" w:name="introduction-6"/>
    <w:p>
      <w:pPr>
        <w:pStyle w:val="Heading2"/>
      </w:pPr>
      <w:r>
        <w:t xml:space="preserve">Introduction</w:t>
      </w:r>
    </w:p>
    <w:p>
      <w:pPr/>
      <w:r>
        <w:t xml:space="preserve">Chapters 2 to 5 described the procedure as formulas. This chapter maps each step to the function and line of the code that carries it out, and reports a replication of the procedure on synthetic data with which the properties derived in the earlier chapters can be seen at work. It closes with the summary and conclusions of the report.</w:t>
      </w:r>
    </w:p>
    <w:bookmarkEnd w:id="64"/>
    <w:bookmarkStart w:id="65" w:name="where-each-step-is-in-the-code"/>
    <w:p>
      <w:pPr>
        <w:pStyle w:val="Heading2"/>
      </w:pPr>
      <w:r>
        <w:t xml:space="preserve">Where each step is in the code</w:t>
      </w:r>
    </w:p>
    <w:p>
      <w:pPr/>
      <w:r>
        <w:t xml:space="preserve">Table 6.1 lists, for each step of the procedure, where it is implemented.</w:t>
      </w:r>
    </w:p>
    <w:p>
      <w:pPr>
        <w:pStyle w:val="USBTableheading"/>
        <w:keepNext/>
        <w:tabs>
          <w:tab w:val="left" w:pos="1134"/>
        </w:tabs>
        <w:ind w:left="1134" w:hanging="1134"/>
      </w:pPr>
      <w:r>
        <w:t xml:space="preserve">Table 6.1</w:t>
      </w:r>
      <w:r>
        <w:fldChar w:fldCharType="begin"/>
      </w:r>
      <w:r>
        <w:instrText xml:space="preserve"> SEQ Table \* ARABIC \h </w:instrText>
      </w:r>
      <w:r>
        <w:fldChar w:fldCharType="separate"/>
      </w:r>
      <w:r>
        <w:rPr>
          <w:noProof/>
        </w:rPr>
        <w:t xml:space="preserve"/>
      </w:r>
      <w:r>
        <w:fldChar w:fldCharType="end"/>
      </w:r>
      <w:r>
        <w:tab/>
      </w:r>
      <w:r>
        <w:t xml:space="preserve">Where each step of the procedure is implemented in the code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4678"/>
        <w:gridCol w:w="4678"/>
      </w:tblGrid>
      <w:tr>
        <w:trPr>
          <w:cantSplit/>
          <w:tblHeader w:val="true"/>
        </w:trPr>
        <w:tc>
          <w:tcPr>
            <w:tcW w:w="4678" w:type="dxa"/>
          </w:tcPr>
          <w:p>
            <w:pPr>
              <w:pStyle w:val="USBTabletextcolumnheading"/>
              <w:keepNext/>
              <w:jc w:val="left"/>
            </w:pPr>
            <w:r>
              <w:rPr>
                <w:b/>
              </w:rPr>
              <w:t xml:space="preserve">Step</w:t>
            </w:r>
          </w:p>
        </w:tc>
        <w:tc>
          <w:tcPr>
            <w:tcW w:w="4678" w:type="dxa"/>
          </w:tcPr>
          <w:p>
            <w:pPr>
              <w:pStyle w:val="USBTabletextcolumnheading"/>
              <w:keepNext/>
              <w:jc w:val="left"/>
            </w:pPr>
            <w:r>
              <w:rPr>
                <w:b/>
              </w:rPr>
              <w:t xml:space="preserve">Where in the code</w:t>
            </w:r>
          </w:p>
        </w:tc>
      </w:tr>
      <w:tr>
        <w:trPr>
          <w:cantSplit/>
        </w:trPr>
        <w:tc>
          <w:tcPr>
            <w:tcW w:w="4678" w:type="dxa"/>
          </w:tcPr>
          <w:p>
            <w:pPr>
              <w:pStyle w:val="USBTabletext"/>
              <w:keepNext/>
              <w:jc w:val="left"/>
            </w:pPr>
            <w:r>
              <w:rPr>
                <w:b w:val="0"/>
              </w:rPr>
              <w:t xml:space="preserve">The three parts of the data, Table 2.1</w:t>
            </w:r>
          </w:p>
        </w:tc>
        <w:tc>
          <w:tcPr>
            <w:tcW w:w="4678" w:type="dxa"/>
          </w:tcPr>
          <w:p>
            <w:pPr>
              <w:pStyle w:val="USBTabletext"/>
              <w:keepNext/>
              <w:jc w:val="left"/>
            </w:pPr>
            <w:r>
              <w:rPr>
                <w:b w:val="0"/>
                <w:rStyle w:val="VerbatimChar"/>
              </w:rPr>
              <w:t xml:space="preserve">triangle_sets()</w:t>
            </w:r>
            <w:r>
              <w:rPr>
                <w:b w:val="0"/>
              </w:rPr>
              <w:t xml:space="preserve"> </w:t>
            </w:r>
            <w:r>
              <w:rPr>
                <w:b w:val="0"/>
              </w:rPr>
              <w:t xml:space="preserve">in</w:t>
            </w:r>
            <w:r>
              <w:rPr>
                <w:b w:val="0"/>
              </w:rPr>
              <w:t xml:space="preserve"> </w:t>
            </w:r>
            <w:r>
              <w:rPr>
                <w:b w:val="0"/>
                <w:rStyle w:val="VerbatimChar"/>
              </w:rPr>
              <w:t xml:space="preserve">R/triangles.R</w:t>
            </w:r>
            <w:r>
              <w:rPr>
                <w:b w:val="0"/>
              </w:rPr>
              <w:t xml:space="preserve">;</w:t>
            </w:r>
            <w:r>
              <w:rPr>
                <w:b w:val="0"/>
              </w:rPr>
              <w:t xml:space="preserve"> </w:t>
            </w:r>
            <w:r>
              <w:rPr>
                <w:b w:val="0"/>
                <w:rStyle w:val="VerbatimChar"/>
              </w:rPr>
              <w:t xml:space="preserve">sets$upper</w:t>
            </w:r>
            <w:r>
              <w:rPr>
                <w:b w:val="0"/>
              </w:rPr>
              <w:t xml:space="preserve">,</w:t>
            </w:r>
            <w:r>
              <w:rPr>
                <w:b w:val="0"/>
              </w:rPr>
              <w:t xml:space="preserve"> </w:t>
            </w:r>
            <w:r>
              <w:rPr>
                <w:b w:val="0"/>
                <w:rStyle w:val="VerbatimChar"/>
              </w:rPr>
              <w:t xml:space="preserve">sets$train</w:t>
            </w:r>
            <w:r>
              <w:rPr>
                <w:b w:val="0"/>
              </w:rPr>
              <w:t xml:space="preserve">,</w:t>
            </w:r>
            <w:r>
              <w:rPr>
                <w:b w:val="0"/>
              </w:rPr>
              <w:t xml:space="preserve"> </w:t>
            </w:r>
            <w:r>
              <w:rPr>
                <w:b w:val="0"/>
                <w:rStyle w:val="VerbatimChar"/>
              </w:rPr>
              <w:t xml:space="preserve">sets$vali</w:t>
            </w:r>
            <w:r>
              <w:rPr>
                <w:b w:val="0"/>
              </w:rPr>
              <w:t xml:space="preserve">,</w:t>
            </w:r>
            <w:r>
              <w:rPr>
                <w:b w:val="0"/>
              </w:rPr>
              <w:t xml:space="preserve"> </w:t>
            </w:r>
            <w:r>
              <w:rPr>
                <w:b w:val="0"/>
                <w:rStyle w:val="VerbatimChar"/>
              </w:rPr>
              <w:t xml:space="preserve">sets$test</w:t>
            </w:r>
            <w:r>
              <w:rPr>
                <w:b w:val="0"/>
              </w:rPr>
              <w:t xml:space="preserve">,</w:t>
            </w:r>
            <w:r>
              <w:rPr>
                <w:b w:val="0"/>
              </w:rPr>
              <w:t xml:space="preserve"> </w:t>
            </w:r>
            <w:r>
              <w:rPr>
                <w:b w:val="0"/>
                <w:rStyle w:val="VerbatimChar"/>
              </w:rPr>
              <w:t xml:space="preserve">sets$tail_o</w:t>
            </w:r>
          </w:p>
        </w:tc>
      </w:tr>
      <w:tr>
        <w:trPr>
          <w:cantSplit/>
        </w:trPr>
        <w:tc>
          <w:tcPr>
            <w:tcW w:w="4678" w:type="dxa"/>
          </w:tcPr>
          <w:p>
            <w:pPr>
              <w:pStyle w:val="USBTabletext"/>
              <w:keepNext w:val="0"/>
              <w:jc w:val="left"/>
            </w:pPr>
            <w:r>
              <w:rPr>
                <w:b w:val="0"/>
              </w:rPr>
              <w:t xml:space="preserve">The claims split, (2.1) and (2.2)</w:t>
            </w:r>
          </w:p>
        </w:tc>
        <w:tc>
          <w:tcPr>
            <w:tcW w:w="4678" w:type="dxa"/>
          </w:tcPr>
          <w:p>
            <w:pPr>
              <w:pStyle w:val="USBTabletext"/>
              <w:keepNext w:val="0"/>
              <w:jc w:val="left"/>
            </w:pPr>
            <w:r>
              <w:rPr>
                <w:b w:val="0"/>
                <w:rStyle w:val="VerbatimChar"/>
              </w:rPr>
              <w:t xml:space="preserve">triangle_sets()</w:t>
            </w:r>
            <w:r>
              <w:rPr>
                <w:b w:val="0"/>
              </w:rPr>
              <w:t xml:space="preserve">:</w:t>
            </w:r>
            <w:r>
              <w:rPr>
                <w:b w:val="0"/>
              </w:rPr>
              <w:t xml:space="preserve"> </w:t>
            </w:r>
            <w:r>
              <w:rPr>
                <w:b w:val="0"/>
                <w:rStyle w:val="VerbatimChar"/>
              </w:rPr>
              <w:t xml:space="preserve">alloc[order(occurrence_period, claim_no), ]</w:t>
            </w:r>
            <w:r>
              <w:rPr>
                <w:b w:val="0"/>
              </w:rPr>
              <w:t xml:space="preserve">,</w:t>
            </w:r>
            <w:r>
              <w:rPr>
                <w:b w:val="0"/>
              </w:rPr>
              <w:t xml:space="preserve"> </w:t>
            </w:r>
            <w:r>
              <w:rPr>
                <w:b w:val="0"/>
                <w:rStyle w:val="VerbatimChar"/>
              </w:rPr>
              <w:t xml:space="preserve">alloc$half &lt;- rep(1:2, length.out = nrow(alloc))</w:t>
            </w:r>
            <w:r>
              <w:rPr>
                <w:b w:val="0"/>
              </w:rPr>
              <w:t xml:space="preserve">,</w:t>
            </w:r>
            <w:r>
              <w:rPr>
                <w:b w:val="0"/>
              </w:rPr>
              <w:t xml:space="preserve"> </w:t>
            </w:r>
            <w:r>
              <w:rPr>
                <w:b w:val="0"/>
                <w:rStyle w:val="VerbatimChar"/>
              </w:rPr>
              <w:t xml:space="preserve">square_of(half == 1L)</w:t>
            </w:r>
            <w:r>
              <w:rPr>
                <w:b w:val="0"/>
              </w:rPr>
              <w:t xml:space="preserve">,</w:t>
            </w:r>
            <w:r>
              <w:rPr>
                <w:b w:val="0"/>
              </w:rPr>
              <w:t xml:space="preserve"> </w:t>
            </w:r>
            <w:r>
              <w:rPr>
                <w:b w:val="0"/>
                <w:rStyle w:val="VerbatimChar"/>
              </w:rPr>
              <w:t xml:space="preserve">stopifnot(all.equal(train_full + vali_full, full))</w:t>
            </w:r>
          </w:p>
        </w:tc>
      </w:tr>
      <w:tr>
        <w:trPr>
          <w:cantSplit/>
        </w:trPr>
        <w:tc>
          <w:tcPr>
            <w:tcW w:w="4678" w:type="dxa"/>
          </w:tcPr>
          <w:p>
            <w:pPr>
              <w:pStyle w:val="USBTabletext"/>
              <w:keepNext w:val="0"/>
              <w:jc w:val="left"/>
            </w:pPr>
            <w:r>
              <w:rPr>
                <w:b w:val="0"/>
              </w:rPr>
              <w:t xml:space="preserve">Masking of zero periods, Section 2.3.3</w:t>
            </w:r>
          </w:p>
        </w:tc>
        <w:tc>
          <w:tcPr>
            <w:tcW w:w="4678" w:type="dxa"/>
          </w:tcPr>
          <w:p>
            <w:pPr>
              <w:pStyle w:val="USBTabletext"/>
              <w:keepNext w:val="0"/>
              <w:jc w:val="left"/>
            </w:pPr>
            <w:r>
              <w:rPr>
                <w:b w:val="0"/>
                <w:rStyle w:val="VerbatimChar"/>
              </w:rPr>
              <w:t xml:space="preserve">bccnn_validation()</w:t>
            </w:r>
            <w:r>
              <w:rPr>
                <w:b w:val="0"/>
              </w:rPr>
              <w:t xml:space="preserve">:</w:t>
            </w:r>
            <w:r>
              <w:rPr>
                <w:b w:val="0"/>
              </w:rPr>
              <w:t xml:space="preserve"> </w:t>
            </w:r>
            <w:r>
              <w:rPr>
                <w:b w:val="0"/>
                <w:rStyle w:val="VerbatimChar"/>
              </w:rPr>
              <w:t xml:space="preserve">vali &lt;- mask_zero_periods(upper(vali / scale), odp)</w:t>
            </w:r>
            <w:r>
              <w:rPr>
                <w:b w:val="0"/>
              </w:rPr>
              <w:t xml:space="preserve">; the helper sets the rows in</w:t>
            </w:r>
            <w:r>
              <w:rPr>
                <w:b w:val="0"/>
              </w:rPr>
              <w:t xml:space="preserve"> </w:t>
            </w:r>
            <w:r>
              <w:rPr>
                <w:b w:val="0"/>
                <w:rStyle w:val="VerbatimChar"/>
              </w:rPr>
              <w:t xml:space="preserve">odp$zero_origin</w:t>
            </w:r>
            <w:r>
              <w:rPr>
                <w:b w:val="0"/>
              </w:rPr>
              <w:t xml:space="preserve"> </w:t>
            </w:r>
            <w:r>
              <w:rPr>
                <w:b w:val="0"/>
              </w:rPr>
              <w:t xml:space="preserve">and the columns in</w:t>
            </w:r>
            <w:r>
              <w:rPr>
                <w:b w:val="0"/>
              </w:rPr>
              <w:t xml:space="preserve"> </w:t>
            </w:r>
            <w:r>
              <w:rPr>
                <w:b w:val="0"/>
                <w:rStyle w:val="VerbatimChar"/>
              </w:rPr>
              <w:t xml:space="preserve">odp$zero_dev</w:t>
            </w:r>
            <w:r>
              <w:rPr>
                <w:b w:val="0"/>
              </w:rPr>
              <w:t xml:space="preserve"> </w:t>
            </w:r>
            <w:r>
              <w:rPr>
                <w:b w:val="0"/>
              </w:rPr>
              <w:t xml:space="preserve">to</w:t>
            </w:r>
            <w:r>
              <w:rPr>
                <w:b w:val="0"/>
              </w:rPr>
              <w:t xml:space="preserve"> </w:t>
            </w:r>
            <w:r>
              <w:rPr>
                <w:b w:val="0"/>
                <w:rStyle w:val="VerbatimChar"/>
              </w:rPr>
              <w:t xml:space="preserve">NA</w:t>
            </w:r>
          </w:p>
        </w:tc>
      </w:tr>
      <w:tr>
        <w:trPr>
          <w:cantSplit/>
        </w:trPr>
        <w:tc>
          <w:tcPr>
            <w:tcW w:w="4678" w:type="dxa"/>
          </w:tcPr>
          <w:p>
            <w:pPr>
              <w:pStyle w:val="USBTabletext"/>
              <w:keepNext w:val="0"/>
              <w:jc w:val="left"/>
            </w:pPr>
            <w:r>
              <w:rPr>
                <w:b w:val="0"/>
              </w:rPr>
              <w:t xml:space="preserve">The training problem (3.1), full batch</w:t>
            </w:r>
          </w:p>
        </w:tc>
        <w:tc>
          <w:tcPr>
            <w:tcW w:w="4678" w:type="dxa"/>
          </w:tcPr>
          <w:p>
            <w:pPr>
              <w:pStyle w:val="USBTabletext"/>
              <w:keepNext w:val="0"/>
              <w:jc w:val="left"/>
            </w:pPr>
            <w:r>
              <w:rPr>
                <w:b w:val="0"/>
                <w:rStyle w:val="VerbatimChar"/>
              </w:rPr>
              <w:t xml:space="preserve">fit_bccnn()</w:t>
            </w:r>
            <w:r>
              <w:rPr>
                <w:b w:val="0"/>
              </w:rPr>
              <w:t xml:space="preserve">:</w:t>
            </w:r>
            <w:r>
              <w:rPr>
                <w:b w:val="0"/>
              </w:rPr>
              <w:t xml:space="preserve"> </w:t>
            </w:r>
            <w:r>
              <w:rPr>
                <w:b w:val="0"/>
                <w:rStyle w:val="VerbatimChar"/>
              </w:rPr>
              <w:t xml:space="preserve">fit(x_fit, y_fit, epochs, batch_size = batch_size %||% nrow(y_fit))</w:t>
            </w:r>
            <w:r>
              <w:rPr>
                <w:b w:val="0"/>
              </w:rPr>
              <w:t xml:space="preserve">;</w:t>
            </w:r>
            <w:r>
              <w:rPr>
                <w:b w:val="0"/>
              </w:rPr>
              <w:t xml:space="preserve"> </w:t>
            </w:r>
            <w:r>
              <w:rPr>
                <w:b w:val="0"/>
                <w:rStyle w:val="VerbatimChar"/>
              </w:rPr>
              <w:t xml:space="preserve">compile(loss = "poisson")</w:t>
            </w:r>
          </w:p>
        </w:tc>
      </w:tr>
      <w:tr>
        <w:trPr>
          <w:cantSplit/>
        </w:trPr>
        <w:tc>
          <w:tcPr>
            <w:tcW w:w="4678" w:type="dxa"/>
          </w:tcPr>
          <w:p>
            <w:pPr>
              <w:pStyle w:val="USBTabletext"/>
              <w:keepNext w:val="0"/>
              <w:jc w:val="left"/>
            </w:pPr>
            <w:r>
              <w:rPr>
                <w:b w:val="0"/>
              </w:rPr>
              <w:t xml:space="preserve">RMSprop (3.2)</w:t>
            </w:r>
          </w:p>
        </w:tc>
        <w:tc>
          <w:tcPr>
            <w:tcW w:w="4678" w:type="dxa"/>
          </w:tcPr>
          <w:p>
            <w:pPr>
              <w:pStyle w:val="USBTabletext"/>
              <w:keepNext w:val="0"/>
              <w:jc w:val="left"/>
            </w:pPr>
            <w:r>
              <w:rPr>
                <w:b w:val="0"/>
                <w:rStyle w:val="VerbatimChar"/>
              </w:rPr>
              <w:t xml:space="preserve">optimizer_rmsprop(learning_rate, rho, epsilon)</w:t>
            </w:r>
            <w:r>
              <w:rPr>
                <w:b w:val="0"/>
              </w:rPr>
              <w:t xml:space="preserve">;</w:t>
            </w:r>
            <w:r>
              <w:rPr>
                <w:b w:val="0"/>
              </w:rPr>
              <w:t xml:space="preserve"> </w:t>
            </w:r>
            <w:r>
              <w:rPr>
                <w:b w:val="0"/>
                <w:rStyle w:val="VerbatimChar"/>
              </w:rPr>
              <w:t xml:space="preserve">config.yml</w:t>
            </w:r>
            <w:r>
              <w:rPr>
                <w:b w:val="0"/>
              </w:rPr>
              <w:t xml:space="preserve"> </w:t>
            </w:r>
            <w:r>
              <w:rPr>
                <w:b w:val="0"/>
                <w:rStyle w:val="VerbatimChar"/>
              </w:rPr>
              <w:t xml:space="preserve">bccnn: training:</w:t>
            </w:r>
          </w:p>
        </w:tc>
      </w:tr>
      <w:tr>
        <w:trPr>
          <w:cantSplit/>
        </w:trPr>
        <w:tc>
          <w:tcPr>
            <w:tcW w:w="4678" w:type="dxa"/>
          </w:tcPr>
          <w:p>
            <w:pPr>
              <w:pStyle w:val="USBTabletext"/>
              <w:keepNext w:val="0"/>
              <w:jc w:val="left"/>
            </w:pPr>
            <w:r>
              <w:rPr>
                <w:b w:val="0"/>
              </w:rPr>
              <w:t xml:space="preserve">Seed and initialisation, Section 3.4</w:t>
            </w:r>
          </w:p>
        </w:tc>
        <w:tc>
          <w:tcPr>
            <w:tcW w:w="4678" w:type="dxa"/>
          </w:tcPr>
          <w:p>
            <w:pPr>
              <w:pStyle w:val="USBTabletext"/>
              <w:keepNext w:val="0"/>
              <w:jc w:val="left"/>
            </w:pPr>
            <w:r>
              <w:rPr>
                <w:b w:val="0"/>
                <w:rStyle w:val="VerbatimChar"/>
              </w:rPr>
              <w:t xml:space="preserve">bccnn_model()</w:t>
            </w:r>
            <w:r>
              <w:rPr>
                <w:b w:val="0"/>
              </w:rPr>
              <w:t xml:space="preserve">:</w:t>
            </w:r>
            <w:r>
              <w:rPr>
                <w:b w:val="0"/>
              </w:rPr>
              <w:t xml:space="preserve"> </w:t>
            </w:r>
            <w:r>
              <w:rPr>
                <w:b w:val="0"/>
                <w:rStyle w:val="VerbatimChar"/>
              </w:rPr>
              <w:t xml:space="preserve">clear_session()</w:t>
            </w:r>
            <w:r>
              <w:rPr>
                <w:b w:val="0"/>
              </w:rPr>
              <w:t xml:space="preserve">,</w:t>
            </w:r>
            <w:r>
              <w:rPr>
                <w:b w:val="0"/>
              </w:rPr>
              <w:t xml:space="preserve"> </w:t>
            </w:r>
            <w:r>
              <w:rPr>
                <w:b w:val="0"/>
                <w:rStyle w:val="VerbatimChar"/>
              </w:rPr>
              <w:t xml:space="preserve">set_random_seed(seed)</w:t>
            </w:r>
            <w:r>
              <w:rPr>
                <w:b w:val="0"/>
              </w:rPr>
              <w:t xml:space="preserve">; Keras defaults for</w:t>
            </w:r>
            <w:r>
              <w:rPr>
                <w:b w:val="0"/>
              </w:rPr>
              <w:t xml:space="preserve"> </w:t>
            </w:r>
            <w:r>
              <w:rPr>
                <w:b w:val="0"/>
                <w:rStyle w:val="VerbatimChar"/>
              </w:rPr>
              <w:t xml:space="preserve">layer_dense()</w:t>
            </w:r>
          </w:p>
        </w:tc>
      </w:tr>
      <w:tr>
        <w:trPr>
          <w:cantSplit/>
        </w:trPr>
        <w:tc>
          <w:tcPr>
            <w:tcW w:w="4678" w:type="dxa"/>
          </w:tcPr>
          <w:p>
            <w:pPr>
              <w:pStyle w:val="USBTabletext"/>
              <w:keepNext w:val="0"/>
              <w:jc w:val="left"/>
            </w:pPr>
            <w:r>
              <w:rPr>
                <w:b w:val="0"/>
              </w:rPr>
              <w:t xml:space="preserve">The history, Section 3.2</w:t>
            </w:r>
          </w:p>
        </w:tc>
        <w:tc>
          <w:tcPr>
            <w:tcW w:w="4678" w:type="dxa"/>
          </w:tcPr>
          <w:p>
            <w:pPr>
              <w:pStyle w:val="USBTabletext"/>
              <w:keepNext w:val="0"/>
              <w:jc w:val="left"/>
            </w:pPr>
            <w:r>
              <w:rPr>
                <w:b w:val="0"/>
                <w:rStyle w:val="VerbatimChar"/>
              </w:rPr>
              <w:t xml:space="preserve">fit_bccnn()</w:t>
            </w:r>
            <w:r>
              <w:rPr>
                <w:b w:val="0"/>
              </w:rPr>
              <w:t xml:space="preserve">:</w:t>
            </w:r>
            <w:r>
              <w:rPr>
                <w:b w:val="0"/>
              </w:rPr>
              <w:t xml:space="preserve"> </w:t>
            </w:r>
            <w:r>
              <w:rPr>
                <w:b w:val="0"/>
                <w:rStyle w:val="VerbatimChar"/>
              </w:rPr>
              <w:t xml:space="preserve">record()</w:t>
            </w:r>
            <w:r>
              <w:rPr>
                <w:b w:val="0"/>
              </w:rPr>
              <w:t xml:space="preserve">,</w:t>
            </w:r>
            <w:r>
              <w:rPr>
                <w:b w:val="0"/>
              </w:rPr>
              <w:t xml:space="preserve"> </w:t>
            </w:r>
            <w:r>
              <w:rPr>
                <w:b w:val="0"/>
                <w:rStyle w:val="VerbatimChar"/>
              </w:rPr>
              <w:t xml:space="preserve">callback_lambda(on_epoch_end = ...)</w:t>
            </w:r>
            <w:r>
              <w:rPr>
                <w:b w:val="0"/>
              </w:rPr>
              <w:t xml:space="preserve">,</w:t>
            </w:r>
            <w:r>
              <w:rPr>
                <w:b w:val="0"/>
              </w:rPr>
              <w:t xml:space="preserve"> </w:t>
            </w:r>
            <w:r>
              <w:rPr>
                <w:b w:val="0"/>
                <w:rStyle w:val="VerbatimChar"/>
              </w:rPr>
              <w:t xml:space="preserve">keras_poisson_to_deviance()</w:t>
            </w:r>
          </w:p>
        </w:tc>
      </w:tr>
      <w:tr>
        <w:trPr>
          <w:cantSplit/>
        </w:trPr>
        <w:tc>
          <w:tcPr>
            <w:tcW w:w="4678" w:type="dxa"/>
          </w:tcPr>
          <w:p>
            <w:pPr>
              <w:pStyle w:val="USBTabletext"/>
              <w:keepNext w:val="0"/>
              <w:jc w:val="left"/>
            </w:pPr>
            <w:r>
              <w:rPr>
                <w:b w:val="0"/>
              </w:rPr>
              <w:t xml:space="preserve">The validation run and</w:t>
            </w:r>
            <w:r>
              <w:rPr>
                <w:b w:val="0"/>
              </w:rPr>
              <w:t xml:space="preserve"> </w:t>
            </w:r>
            <m:oMath>
              <m:sSup>
                <m:e>
                  <m:r>
                    <w:rPr>
                      <w:sz w:val="20"/>
                      <w:szCs w:val="20"/>
                    </w:rPr>
                    <m:t>t</m:t>
                  </m:r>
                </m:e>
                <m:sup>
                  <m:r>
                    <m:rPr>
                      <m:sty m:val="p"/>
                    </m:rPr>
                    <w:rPr>
                      <w:sz w:val="20"/>
                      <w:szCs w:val="20"/>
                    </w:rPr>
                    <m:t>∗</m:t>
                  </m:r>
                </m:sup>
              </m:sSup>
            </m:oMath>
            <w:r>
              <w:rPr>
                <w:b w:val="0"/>
              </w:rPr>
              <w:t xml:space="preserve">, (4.1) and (4.2)</w:t>
            </w:r>
          </w:p>
        </w:tc>
        <w:tc>
          <w:tcPr>
            <w:tcW w:w="4678" w:type="dxa"/>
          </w:tcPr>
          <w:p>
            <w:pPr>
              <w:pStyle w:val="USBTabletext"/>
              <w:keepNext w:val="0"/>
              <w:jc w:val="left"/>
            </w:pPr>
            <w:r>
              <w:rPr>
                <w:b w:val="0"/>
                <w:rStyle w:val="VerbatimChar"/>
              </w:rPr>
              <w:t xml:space="preserve">bccnn_validation()</w:t>
            </w:r>
            <w:r>
              <w:rPr>
                <w:b w:val="0"/>
              </w:rPr>
              <w:t xml:space="preserve">:</w:t>
            </w:r>
            <w:r>
              <w:rPr>
                <w:b w:val="0"/>
              </w:rPr>
              <w:t xml:space="preserve"> </w:t>
            </w:r>
            <w:r>
              <w:rPr>
                <w:b w:val="0"/>
                <w:rStyle w:val="VerbatimChar"/>
              </w:rPr>
              <w:t xml:space="preserve">fit_bccnn(odp, epochs = max_epochs, track = list(vali = vali))</w:t>
            </w:r>
            <w:r>
              <w:rPr>
                <w:b w:val="0"/>
              </w:rPr>
              <w:t xml:space="preserve">,</w:t>
            </w:r>
            <w:r>
              <w:rPr>
                <w:b w:val="0"/>
              </w:rPr>
              <w:t xml:space="preserve"> </w:t>
            </w:r>
            <w:r>
              <w:rPr>
                <w:b w:val="0"/>
                <w:rStyle w:val="VerbatimChar"/>
              </w:rPr>
              <w:t xml:space="preserve">best &lt;- h$epoch[which.min(h$vali)]</w:t>
            </w:r>
          </w:p>
        </w:tc>
      </w:tr>
      <w:tr>
        <w:trPr>
          <w:cantSplit/>
        </w:trPr>
        <w:tc>
          <w:tcPr>
            <w:tcW w:w="4678" w:type="dxa"/>
          </w:tcPr>
          <w:p>
            <w:pPr>
              <w:pStyle w:val="USBTabletext"/>
              <w:keepNext w:val="0"/>
              <w:jc w:val="left"/>
            </w:pPr>
            <w:r>
              <w:rPr>
                <w:b w:val="0"/>
              </w:rPr>
              <w:t xml:space="preserve">Override of</w:t>
            </w:r>
            <w:r>
              <w:rPr>
                <w:b w:val="0"/>
              </w:rPr>
              <w:t xml:space="preserve"> </w:t>
            </w:r>
            <m:oMath>
              <m:sSup>
                <m:e>
                  <m:r>
                    <w:rPr>
                      <w:sz w:val="20"/>
                      <w:szCs w:val="20"/>
                    </w:rPr>
                    <m:t>t</m:t>
                  </m:r>
                </m:e>
                <m:sup>
                  <m:r>
                    <m:rPr>
                      <m:sty m:val="p"/>
                    </m:rPr>
                    <w:rPr>
                      <w:sz w:val="20"/>
                      <w:szCs w:val="20"/>
                    </w:rPr>
                    <m:t>∗</m:t>
                  </m:r>
                </m:sup>
              </m:sSup>
            </m:oMath>
          </w:p>
        </w:tc>
        <w:tc>
          <w:tcPr>
            <w:tcW w:w="4678" w:type="dxa"/>
          </w:tcPr>
          <w:p>
            <w:pPr>
              <w:pStyle w:val="USBTabletext"/>
              <w:keepNext w:val="0"/>
              <w:jc w:val="left"/>
            </w:pPr>
            <w:r>
              <w:rPr>
                <w:b w:val="0"/>
                <w:rStyle w:val="VerbatimChar"/>
              </w:rPr>
              <w:t xml:space="preserve">bccnn_calibrate()</w:t>
            </w:r>
            <w:r>
              <w:rPr>
                <w:b w:val="0"/>
              </w:rPr>
              <w:t xml:space="preserve">:</w:t>
            </w:r>
            <w:r>
              <w:rPr>
                <w:b w:val="0"/>
              </w:rPr>
              <w:t xml:space="preserve"> </w:t>
            </w:r>
            <w:r>
              <w:rPr>
                <w:b w:val="0"/>
                <w:rStyle w:val="VerbatimChar"/>
              </w:rPr>
              <w:t xml:space="preserve">steps &lt;- if (is.null(epochs)) val$best_epoch else epochs</w:t>
            </w:r>
          </w:p>
        </w:tc>
      </w:tr>
      <w:tr>
        <w:trPr>
          <w:cantSplit/>
        </w:trPr>
        <w:tc>
          <w:tcPr>
            <w:tcW w:w="4678" w:type="dxa"/>
          </w:tcPr>
          <w:p>
            <w:pPr>
              <w:pStyle w:val="USBTabletext"/>
              <w:keepNext w:val="0"/>
              <w:jc w:val="left"/>
            </w:pPr>
            <w:r>
              <w:rPr>
                <w:b w:val="0"/>
              </w:rPr>
              <w:t xml:space="preserve">The decreases (4.3)</w:t>
            </w:r>
          </w:p>
        </w:tc>
        <w:tc>
          <w:tcPr>
            <w:tcW w:w="4678" w:type="dxa"/>
          </w:tcPr>
          <w:p>
            <w:pPr>
              <w:pStyle w:val="USBTabletext"/>
              <w:keepNext w:val="0"/>
              <w:jc w:val="left"/>
            </w:pPr>
            <w:r>
              <w:rPr>
                <w:b w:val="0"/>
                <w:rStyle w:val="VerbatimChar"/>
              </w:rPr>
              <w:t xml:space="preserve">loss_decrease(h, step, window = 10)</w:t>
            </w:r>
          </w:p>
        </w:tc>
      </w:tr>
      <w:tr>
        <w:trPr>
          <w:cantSplit/>
        </w:trPr>
        <w:tc>
          <w:tcPr>
            <w:tcW w:w="4678" w:type="dxa"/>
          </w:tcPr>
          <w:p>
            <w:pPr>
              <w:pStyle w:val="USBTabletext"/>
              <w:keepNext w:val="0"/>
              <w:jc w:val="left"/>
            </w:pPr>
            <w:r>
              <w:rPr>
                <w:b w:val="0"/>
              </w:rPr>
              <w:t xml:space="preserve">The refit, Section 4.3.1</w:t>
            </w:r>
          </w:p>
        </w:tc>
        <w:tc>
          <w:tcPr>
            <w:tcW w:w="4678" w:type="dxa"/>
          </w:tcPr>
          <w:p>
            <w:pPr>
              <w:pStyle w:val="USBTabletext"/>
              <w:keepNext w:val="0"/>
              <w:jc w:val="left"/>
            </w:pPr>
            <w:r>
              <w:rPr>
                <w:b w:val="0"/>
                <w:rStyle w:val="VerbatimChar"/>
              </w:rPr>
              <w:t xml:space="preserve">bccnn_calibrate()</w:t>
            </w:r>
            <w:r>
              <w:rPr>
                <w:b w:val="0"/>
              </w:rPr>
              <w:t xml:space="preserve">:</w:t>
            </w:r>
            <w:r>
              <w:rPr>
                <w:b w:val="0"/>
              </w:rPr>
              <w:t xml:space="preserve"> </w:t>
            </w:r>
            <w:r>
              <w:rPr>
                <w:b w:val="0"/>
                <w:rStyle w:val="VerbatimChar"/>
              </w:rPr>
              <w:t xml:space="preserve">odp &lt;- fit_odp_glm(sets$upper)</w:t>
            </w:r>
            <w:r>
              <w:rPr>
                <w:b w:val="0"/>
              </w:rPr>
              <w:t xml:space="preserve">,</w:t>
            </w:r>
            <w:r>
              <w:rPr>
                <w:b w:val="0"/>
              </w:rPr>
              <w:t xml:space="preserve"> </w:t>
            </w:r>
            <w:r>
              <w:rPr>
                <w:b w:val="0"/>
                <w:rStyle w:val="VerbatimChar"/>
              </w:rPr>
              <w:t xml:space="preserve">nn &lt;- fit_bccnn(odp, epochs = steps, track = list(truth = truth))</w:t>
            </w:r>
          </w:p>
        </w:tc>
      </w:tr>
      <w:tr>
        <w:trPr>
          <w:cantSplit/>
        </w:trPr>
        <w:tc>
          <w:tcPr>
            <w:tcW w:w="4678" w:type="dxa"/>
          </w:tcPr>
          <w:p>
            <w:pPr>
              <w:pStyle w:val="USBTabletext"/>
              <w:keepNext w:val="0"/>
              <w:jc w:val="left"/>
            </w:pPr>
            <w:r>
              <w:rPr>
                <w:b w:val="0"/>
              </w:rPr>
              <w:t xml:space="preserve">The partition alternative, Section 4.3.2</w:t>
            </w:r>
          </w:p>
        </w:tc>
        <w:tc>
          <w:tcPr>
            <w:tcW w:w="4678" w:type="dxa"/>
          </w:tcPr>
          <w:p>
            <w:pPr>
              <w:pStyle w:val="USBTabletext"/>
              <w:keepNext w:val="0"/>
              <w:jc w:val="left"/>
            </w:pPr>
            <w:r>
              <w:rPr>
                <w:b w:val="0"/>
                <w:rStyle w:val="VerbatimChar"/>
              </w:rPr>
              <w:t xml:space="preserve">bccnn_calibrate()</w:t>
            </w:r>
            <w:r>
              <w:rPr>
                <w:b w:val="0"/>
              </w:rPr>
              <w:t xml:space="preserve">:</w:t>
            </w:r>
            <w:r>
              <w:rPr>
                <w:b w:val="0"/>
              </w:rPr>
              <w:t xml:space="preserve"> </w:t>
            </w:r>
            <w:r>
              <w:rPr>
                <w:b w:val="0"/>
                <w:rStyle w:val="VerbatimChar"/>
              </w:rPr>
              <w:t xml:space="preserve">mu &lt;- val$mu_path[[steps + 1]]</w:t>
            </w:r>
            <w:r>
              <w:rPr>
                <w:b w:val="0"/>
              </w:rPr>
              <w:t xml:space="preserve">;</w:t>
            </w:r>
            <w:r>
              <w:rPr>
                <w:b w:val="0"/>
              </w:rPr>
              <w:t xml:space="preserve"> </w:t>
            </w:r>
            <w:r>
              <w:rPr>
                <w:b w:val="0"/>
                <w:rStyle w:val="VerbatimChar"/>
              </w:rPr>
              <w:t xml:space="preserve">bccnn_rolling_origin(keep_mu_final = ...)</w:t>
            </w:r>
          </w:p>
        </w:tc>
      </w:tr>
      <w:tr>
        <w:trPr>
          <w:cantSplit/>
        </w:trPr>
        <w:tc>
          <w:tcPr>
            <w:tcW w:w="4678" w:type="dxa"/>
          </w:tcPr>
          <w:p>
            <w:pPr>
              <w:pStyle w:val="USBTabletext"/>
              <w:keepNext w:val="0"/>
              <w:jc w:val="left"/>
            </w:pPr>
            <w:r>
              <w:rPr>
                <w:b w:val="0"/>
              </w:rPr>
              <w:t xml:space="preserve">The dispersion (5.1)</w:t>
            </w:r>
          </w:p>
        </w:tc>
        <w:tc>
          <w:tcPr>
            <w:tcW w:w="4678" w:type="dxa"/>
          </w:tcPr>
          <w:p>
            <w:pPr>
              <w:pStyle w:val="USBTabletext"/>
              <w:keepNext w:val="0"/>
              <w:jc w:val="left"/>
            </w:pPr>
            <w:r>
              <w:rPr>
                <w:b w:val="0"/>
                <w:rStyle w:val="VerbatimChar"/>
              </w:rPr>
              <w:t xml:space="preserve">bccnn_phi(odp$phi, decrease[["vali"]])</w:t>
            </w:r>
          </w:p>
        </w:tc>
      </w:tr>
      <w:tr>
        <w:trPr>
          <w:cantSplit/>
        </w:trPr>
        <w:tc>
          <w:tcPr>
            <w:tcW w:w="4678" w:type="dxa"/>
          </w:tcPr>
          <w:p>
            <w:pPr>
              <w:pStyle w:val="USBTabletext"/>
              <w:keepNext w:val="0"/>
              <w:jc w:val="left"/>
            </w:pPr>
            <w:r>
              <w:rPr>
                <w:b w:val="0"/>
              </w:rPr>
              <w:t xml:space="preserve">The outputs, Section 5.2</w:t>
            </w:r>
          </w:p>
        </w:tc>
        <w:tc>
          <w:tcPr>
            <w:tcW w:w="4678" w:type="dxa"/>
          </w:tcPr>
          <w:p>
            <w:pPr>
              <w:pStyle w:val="USBTabletext"/>
              <w:keepNext w:val="0"/>
              <w:jc w:val="left"/>
            </w:pPr>
            <w:r>
              <w:rPr>
                <w:b w:val="0"/>
                <w:rStyle w:val="VerbatimChar"/>
              </w:rPr>
              <w:t xml:space="preserve">bccnn_tables()</w:t>
            </w:r>
            <w:r>
              <w:rPr>
                <w:b w:val="0"/>
              </w:rPr>
              <w:t xml:space="preserve"> </w:t>
            </w:r>
            <w:r>
              <w:rPr>
                <w:b w:val="0"/>
              </w:rPr>
              <w:t xml:space="preserve">in</w:t>
            </w:r>
            <w:r>
              <w:rPr>
                <w:b w:val="0"/>
              </w:rPr>
              <w:t xml:space="preserve"> </w:t>
            </w:r>
            <w:r>
              <w:rPr>
                <w:b w:val="0"/>
                <w:rStyle w:val="VerbatimChar"/>
              </w:rPr>
              <w:t xml:space="preserve">R/tables.R</w:t>
            </w:r>
            <w:r>
              <w:rPr>
                <w:b w:val="0"/>
              </w:rPr>
              <w:t xml:space="preserve">;</w:t>
            </w:r>
            <w:r>
              <w:rPr>
                <w:b w:val="0"/>
              </w:rPr>
              <w:t xml:space="preserve"> </w:t>
            </w:r>
            <w:r>
              <w:rPr>
                <w:b w:val="0"/>
                <w:rStyle w:val="VerbatimChar"/>
              </w:rPr>
              <w:t xml:space="preserve">write_tables()</w:t>
            </w:r>
            <w:r>
              <w:rPr>
                <w:b w:val="0"/>
              </w:rPr>
              <w:t xml:space="preserve">; the</w:t>
            </w:r>
            <w:r>
              <w:rPr>
                <w:b w:val="0"/>
              </w:rPr>
              <w:t xml:space="preserve"> </w:t>
            </w:r>
            <w:r>
              <w:rPr>
                <w:b w:val="0"/>
                <w:rStyle w:val="VerbatimChar"/>
              </w:rPr>
              <w:t xml:space="preserve">save_gg()</w:t>
            </w:r>
            <w:r>
              <w:rPr>
                <w:b w:val="0"/>
              </w:rPr>
              <w:t xml:space="preserve"> </w:t>
            </w:r>
            <w:r>
              <w:rPr>
                <w:b w:val="0"/>
              </w:rPr>
              <w:t xml:space="preserve">calls of the script</w:t>
            </w:r>
          </w:p>
        </w:tc>
      </w:tr>
      <w:tr>
        <w:trPr>
          <w:cantSplit/>
        </w:trPr>
        <w:tc>
          <w:tcPr>
            <w:tcW w:w="4678" w:type="dxa"/>
          </w:tcPr>
          <w:p>
            <w:pPr>
              <w:pStyle w:val="USBTabletext"/>
              <w:keepNext w:val="0"/>
              <w:jc w:val="left"/>
            </w:pPr>
            <w:r>
              <w:rPr>
                <w:b w:val="0"/>
              </w:rPr>
              <w:t xml:space="preserve">The back-test (5.2)</w:t>
            </w:r>
          </w:p>
        </w:tc>
        <w:tc>
          <w:tcPr>
            <w:tcW w:w="4678" w:type="dxa"/>
          </w:tcPr>
          <w:p>
            <w:pPr>
              <w:pStyle w:val="USBTabletext"/>
              <w:keepNext w:val="0"/>
              <w:jc w:val="left"/>
            </w:pPr>
            <w:r>
              <w:rPr>
                <w:b w:val="0"/>
                <w:rStyle w:val="VerbatimChar"/>
              </w:rPr>
              <w:t xml:space="preserve">bccnn_tables()</w:t>
            </w:r>
            <w:r>
              <w:rPr>
                <w:b w:val="0"/>
              </w:rPr>
              <w:t xml:space="preserve">:</w:t>
            </w:r>
            <w:r>
              <w:rPr>
                <w:b w:val="0"/>
              </w:rPr>
              <w:t xml:space="preserve"> </w:t>
            </w:r>
            <w:r>
              <w:rPr>
                <w:b w:val="0"/>
                <w:rStyle w:val="VerbatimChar"/>
              </w:rPr>
              <w:t xml:space="preserve">poisson_deviance(test, mu)</w:t>
            </w:r>
            <w:r>
              <w:rPr>
                <w:b w:val="0"/>
              </w:rPr>
              <w:t xml:space="preserve">,</w:t>
            </w:r>
            <w:r>
              <w:rPr>
                <w:b w:val="0"/>
              </w:rPr>
              <w:t xml:space="preserve"> </w:t>
            </w:r>
            <w:r>
              <w:rPr>
                <w:b w:val="0"/>
                <w:rStyle w:val="VerbatimChar"/>
              </w:rPr>
              <w:t xml:space="preserve">nn$reserve - true</w:t>
            </w:r>
            <w:r>
              <w:rPr>
                <w:b w:val="0"/>
              </w:rPr>
              <w:t xml:space="preserve">;</w:t>
            </w:r>
            <w:r>
              <w:rPr>
                <w:b w:val="0"/>
              </w:rPr>
              <w:t xml:space="preserve"> </w:t>
            </w:r>
            <w:r>
              <w:rPr>
                <w:b w:val="0"/>
                <w:rStyle w:val="VerbatimChar"/>
              </w:rPr>
              <w:t xml:space="preserve">add_truth()</w:t>
            </w:r>
            <w:r>
              <w:rPr>
                <w:b w:val="0"/>
              </w:rPr>
              <w:t xml:space="preserve"> </w:t>
            </w:r>
            <w:r>
              <w:rPr>
                <w:b w:val="0"/>
              </w:rPr>
              <w:t xml:space="preserve">for the classical fits</w:t>
            </w:r>
          </w:p>
        </w:tc>
      </w:tr>
    </w:tbl>
    <w:bookmarkEnd w:id="65"/>
    <w:bookmarkStart w:id="69" w:name="numerical-check"/>
    <w:p>
      <w:pPr>
        <w:pStyle w:val="Heading2"/>
      </w:pPr>
      <w:r>
        <w:t xml:space="preserve">Numerical check</w:t>
      </w:r>
    </w:p>
    <w:p>
      <w:pPr/>
      <w:r>
        <w:t xml:space="preserve">The check script (</w:t>
      </w:r>
      <w:r>
        <w:rPr>
          <w:rStyle w:val="VerbatimChar"/>
        </w:rPr>
        <w:t xml:space="preserve">bccnn_check.py</w:t>
      </w:r>
      <w:r>
        <w:t xml:space="preserve">, variant with a mild interaction, kept with these explainers) generates a</w:t>
      </w:r>
      <w:r>
        <w:t xml:space="preserve"> </w:t>
      </w:r>
      <m:oMath>
        <m:r>
          <m:t>20</m:t>
        </m:r>
        <m:r>
          <m:rPr>
            <m:sty m:val="p"/>
          </m:rPr>
          <m:t>×</m:t>
        </m:r>
        <m:r>
          <m:t>20</m:t>
        </m:r>
      </m:oMath>
      <w:r>
        <w:t xml:space="preserve"> </w:t>
      </w:r>
      <w:r>
        <w:t xml:space="preserve">portfolio as the sum of two independent over-dispersed Poisson halves with the same effects and intercepts</w:t>
      </w:r>
      <w:r>
        <w:t xml:space="preserve"> </w:t>
      </w:r>
      <m:oMath>
        <m:r>
          <m:t>c</m:t>
        </m:r>
        <m:r>
          <m:rPr>
            <m:sty m:val="p"/>
          </m:rPr>
          <m:t>−</m:t>
        </m:r>
        <m:r>
          <m:rPr>
            <m:sty m:val="p"/>
          </m:rPr>
          <m:t>log</m:t>
        </m:r>
        <m:r>
          <m:t>2</m:t>
        </m:r>
      </m:oMath>
      <w:r>
        <w:t xml:space="preserve">, so that the claims split of Section 2.3 is reproduced exactly at the cell level, and then runs the procedure of Sections 4.2 and 4.3 with</w:t>
      </w:r>
      <w:r>
        <w:t xml:space="preserve"> </w:t>
      </w:r>
      <m:oMath>
        <m:sSub>
          <m:e>
            <m:r>
              <m:t>T</m:t>
            </m:r>
          </m:e>
          <m:sub>
            <m:r>
              <m:rPr>
                <m:sty m:val="p"/>
              </m:rPr>
              <m:t>max</m:t>
            </m:r>
          </m:sub>
        </m:sSub>
        <m:r>
          <m:rPr>
            <m:sty m:val="p"/>
          </m:rPr>
          <m:t>=</m:t>
        </m:r>
        <m:r>
          <m:t>3</m:t>
        </m:r>
        <m:r>
          <m:t> </m:t>
        </m:r>
        <m:r>
          <m:t>000</m:t>
        </m:r>
      </m:oMath>
      <w:r>
        <w:t xml:space="preserve"> </w:t>
      </w:r>
      <w:r>
        <w:t xml:space="preserve">to show the whole curve. The data are synthetic and are not a statement about the simulated portfolio of the thesis.</w:t>
      </w:r>
    </w:p>
    <w:p>
      <w:pPr/>
      <w:r>
        <w:t xml:space="preserve">Figure 6.1 shows the early-stopping run of Section 4.2 on the synthetic halves. The top panel shows Keras's reported loss (with dropout, blue) and the deviance without dropout (black) on the training half; the bottom panel shows the validation deviance</w:t>
      </w:r>
      <w:r>
        <w:t xml:space="preserve"> </w:t>
      </w:r>
      <m:oMath>
        <m:sSub>
          <m:e>
            <m:r>
              <m:t>D</m:t>
            </m:r>
          </m:e>
          <m:sub>
            <m:r>
              <m:t>V</m:t>
            </m:r>
          </m:sub>
        </m:sSub>
        <m:d>
          <m:dPr>
            <m:begChr m:val="("/>
            <m:endChr m:val=")"/>
            <m:grow/>
          </m:dPr>
          <m:e>
            <m:r>
              <m:t>t</m:t>
            </m:r>
          </m:e>
        </m:d>
      </m:oMath>
      <w:r>
        <w:t xml:space="preserve"> </w:t>
      </w:r>
      <w:r>
        <w:t xml:space="preserve">on the validation half, with</w:t>
      </w:r>
      <w:r>
        <w:t xml:space="preserve"> </w:t>
      </w:r>
      <m:oMath>
        <m:sSup>
          <m:e>
            <m:r>
              <m:t>t</m:t>
            </m:r>
          </m:e>
          <m:sup>
            <m:r>
              <m:rPr>
                <m:sty m:val="p"/>
              </m:rPr>
              <m:t>∗</m:t>
            </m:r>
          </m:sup>
        </m:sSup>
      </m:oMath>
      <w:r>
        <w:t xml:space="preserve"> </w:t>
      </w:r>
      <w:r>
        <w:t xml:space="preserve">marked. The curve has the textbook shape: a fall, a minimum, and over-fitting beyond it.</w:t>
      </w:r>
    </w:p>
    <w:p>
      <w:pPr>
        <w:keepNext/>
        <w:spacing w:before="120" w:after="0" w:line="240" w:lineRule="auto"/>
        <w:jc w:val="center"/>
      </w:pPr>
      <w:r>
        <w:drawing>
          <wp:inline>
            <wp:extent cx="5930900" cy="4744720"/>
            <wp:effectExtent b="0" l="0" r="0" t="0"/>
            <wp:docPr descr="" title="" id="67" name="Picture"/>
            <a:graphic>
              <a:graphicData uri="http://schemas.openxmlformats.org/drawingml/2006/picture">
                <pic:pic>
                  <pic:nvPicPr>
                    <pic:cNvPr descr="figures/toy_early_stopping.png" id="68" name="Picture"/>
                    <pic:cNvPicPr>
                      <a:picLocks noChangeArrowheads="1" noChangeAspect="1"/>
                    </pic:cNvPicPr>
                  </pic:nvPicPr>
                  <pic:blipFill>
                    <a:blip r:embed="rId66"/>
                    <a:stretch>
                      <a:fillRect/>
                    </a:stretch>
                  </pic:blipFill>
                  <pic:spPr bwMode="auto">
                    <a:xfrm>
                      <a:off x="0" y="0"/>
                      <a:ext cx="5930900" cy="4744720"/>
                    </a:xfrm>
                    <a:prstGeom prst="rect">
                      <a:avLst/>
                    </a:prstGeom>
                    <a:noFill/>
                    <a:ln w="9525">
                      <a:noFill/>
                      <a:headEnd/>
                      <a:tailEnd/>
                    </a:ln>
                  </pic:spPr>
                </pic:pic>
              </a:graphicData>
            </a:graphic>
          </wp:inline>
        </w:drawing>
      </w:r>
    </w:p>
    <w:p>
      <w:pPr>
        <w:pStyle w:val="USBFigureheading"/>
        <w:tabs>
          <w:tab w:val="left" w:pos="1134"/>
        </w:tabs>
        <w:ind w:left="1134" w:hanging="1134"/>
      </w:pPr>
      <w:r>
        <w:t xml:space="preserve">Figure 6.1</w:t>
      </w:r>
      <w:r>
        <w:fldChar w:fldCharType="begin"/>
      </w:r>
      <w:r>
        <w:instrText xml:space="preserve"> SEQ Figure \* ARABIC \h </w:instrText>
      </w:r>
      <w:r>
        <w:fldChar w:fldCharType="separate"/>
      </w:r>
      <w:r>
        <w:rPr>
          <w:noProof/>
        </w:rPr>
        <w:t xml:space="preserve"/>
      </w:r>
      <w:r>
        <w:fldChar w:fldCharType="end"/>
      </w:r>
      <w:r>
        <w:tab/>
      </w:r>
      <w:r>
        <w:t xml:space="preserve">The early-stopping run on the synthetic halves</w:t>
      </w:r>
    </w:p>
    <w:p>
      <w:pPr/>
      <w:r>
        <w:t xml:space="preserve">Table 6.2 gives the quantities of the run.</w:t>
      </w:r>
    </w:p>
    <w:p>
      <w:pPr>
        <w:pStyle w:val="USBTableheading"/>
        <w:keepNext/>
        <w:tabs>
          <w:tab w:val="left" w:pos="1134"/>
        </w:tabs>
        <w:ind w:left="1134" w:hanging="1134"/>
      </w:pPr>
      <w:r>
        <w:t xml:space="preserve">Table 6.2</w:t>
      </w:r>
      <w:r>
        <w:fldChar w:fldCharType="begin"/>
      </w:r>
      <w:r>
        <w:instrText xml:space="preserve"> SEQ Table \* ARABIC \h </w:instrText>
      </w:r>
      <w:r>
        <w:fldChar w:fldCharType="separate"/>
      </w:r>
      <w:r>
        <w:rPr>
          <w:noProof/>
        </w:rPr>
        <w:t xml:space="preserve"/>
      </w:r>
      <w:r>
        <w:fldChar w:fldCharType="end"/>
      </w:r>
      <w:r>
        <w:tab/>
      </w:r>
      <w:r>
        <w:t xml:space="preserve">The procedure on the synthetic halves (amounts in millions of the synthetic data)</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4678"/>
        <w:gridCol w:w="4678"/>
      </w:tblGrid>
      <w:tr>
        <w:trPr>
          <w:cantSplit/>
          <w:tblHeader w:val="true"/>
        </w:trPr>
        <w:tc>
          <w:tcPr>
            <w:tcW w:w="4678" w:type="dxa"/>
          </w:tcPr>
          <w:p>
            <w:pPr>
              <w:pStyle w:val="USBTabletextcolumnheading"/>
              <w:keepNext/>
              <w:jc w:val="left"/>
            </w:pPr>
            <w:r>
              <w:rPr>
                <w:b/>
              </w:rPr>
              <w:t xml:space="preserve">Quantity</w:t>
            </w:r>
          </w:p>
        </w:tc>
        <w:tc>
          <w:tcPr>
            <w:tcW w:w="4678" w:type="dxa"/>
          </w:tcPr>
          <w:p>
            <w:pPr>
              <w:pStyle w:val="USBTabletextcolumnheading"/>
              <w:keepNext/>
              <w:jc w:val="center"/>
            </w:pPr>
            <w:r>
              <w:rPr>
                <w:b/>
              </w:rPr>
              <w:t xml:space="preserve">Value</w:t>
            </w:r>
          </w:p>
        </w:tc>
      </w:tr>
      <w:tr>
        <w:trPr>
          <w:cantSplit/>
        </w:trPr>
        <w:tc>
          <w:tcPr>
            <w:tcW w:w="4678" w:type="dxa"/>
          </w:tcPr>
          <w:p>
            <w:pPr>
              <w:pStyle w:val="USBTabletext"/>
              <w:keepNext/>
              <w:jc w:val="left"/>
            </w:pPr>
            <w:r>
              <w:rPr>
                <w:b w:val="0"/>
              </w:rPr>
              <w:t xml:space="preserve">Intercept of the training half,</w:t>
            </w:r>
            <w:r>
              <w:rPr>
                <w:b w:val="0"/>
              </w:rPr>
              <w:t xml:space="preserve"> </w:t>
            </w:r>
            <m:oMath>
              <m:sSup>
                <m:e>
                  <m:acc>
                    <m:accPr>
                      <m:chr m:val="̂"/>
                    </m:accPr>
                    <m:e>
                      <m:r>
                        <w:rPr>
                          <w:sz w:val="20"/>
                          <w:szCs w:val="20"/>
                        </w:rPr>
                        <m:t>c</m:t>
                      </m:r>
                    </m:e>
                  </m:acc>
                </m:e>
                <m:sup>
                  <m:r>
                    <w:rPr>
                      <w:sz w:val="20"/>
                      <w:szCs w:val="20"/>
                    </w:rPr>
                    <m:t>T</m:t>
                  </m:r>
                </m:sup>
              </m:sSup>
            </m:oMath>
          </w:p>
        </w:tc>
        <w:tc>
          <w:tcPr>
            <w:tcW w:w="4678" w:type="dxa"/>
          </w:tcPr>
          <w:p>
            <w:pPr>
              <w:pStyle w:val="USBTabletext"/>
              <w:keepNext/>
              <w:jc w:val="right"/>
            </w:pPr>
            <w:r>
              <w:rPr>
                <w:b w:val="0"/>
              </w:rPr>
              <w:t xml:space="preserve">3.950</w:t>
            </w:r>
          </w:p>
        </w:tc>
      </w:tr>
      <w:tr>
        <w:trPr>
          <w:cantSplit/>
        </w:trPr>
        <w:tc>
          <w:tcPr>
            <w:tcW w:w="4678" w:type="dxa"/>
          </w:tcPr>
          <w:p>
            <w:pPr>
              <w:pStyle w:val="USBTabletext"/>
              <w:keepNext w:val="0"/>
              <w:jc w:val="left"/>
            </w:pPr>
            <w:r>
              <w:rPr>
                <w:b w:val="0"/>
              </w:rPr>
              <w:t xml:space="preserve">Intercept of the full triangle,</w:t>
            </w:r>
            <w:r>
              <w:rPr>
                <w:b w:val="0"/>
              </w:rPr>
              <w:t xml:space="preserve"> </w:t>
            </w:r>
            <m:oMath>
              <m:acc>
                <m:accPr>
                  <m:chr m:val="̂"/>
                </m:accPr>
                <m:e>
                  <m:r>
                    <w:rPr>
                      <w:sz w:val="20"/>
                      <w:szCs w:val="20"/>
                    </w:rPr>
                    <m:t>c</m:t>
                  </m:r>
                </m:e>
              </m:acc>
            </m:oMath>
          </w:p>
        </w:tc>
        <w:tc>
          <w:tcPr>
            <w:tcW w:w="4678" w:type="dxa"/>
          </w:tcPr>
          <w:p>
            <w:pPr>
              <w:pStyle w:val="USBTabletext"/>
              <w:keepNext w:val="0"/>
              <w:jc w:val="right"/>
            </w:pPr>
            <w:r>
              <w:rPr>
                <w:b w:val="0"/>
              </w:rPr>
              <w:t xml:space="preserve">4.626</w:t>
            </w:r>
          </w:p>
        </w:tc>
      </w:tr>
      <w:tr>
        <w:trPr>
          <w:cantSplit/>
        </w:trPr>
        <w:tc>
          <w:tcPr>
            <w:tcW w:w="4678" w:type="dxa"/>
          </w:tcPr>
          <w:p>
            <w:pPr>
              <w:pStyle w:val="USBTabletext"/>
              <w:keepNext w:val="0"/>
              <w:jc w:val="left"/>
            </w:pPr>
            <w:r>
              <w:rPr>
                <w:b w:val="0"/>
              </w:rPr>
              <w:t xml:space="preserve">Difference of the intercepts,</w:t>
            </w:r>
            <w:r>
              <w:rPr>
                <w:b w:val="0"/>
              </w:rPr>
              <w:t xml:space="preserve"> </w:t>
            </w:r>
            <m:oMath>
              <m:acc>
                <m:accPr>
                  <m:chr m:val="̂"/>
                </m:accPr>
                <m:e>
                  <m:r>
                    <w:rPr>
                      <w:sz w:val="20"/>
                      <w:szCs w:val="20"/>
                    </w:rPr>
                    <m:t>c</m:t>
                  </m:r>
                </m:e>
              </m:acc>
              <m:r>
                <m:rPr>
                  <m:sty m:val="p"/>
                </m:rPr>
                <w:rPr>
                  <w:sz w:val="20"/>
                  <w:szCs w:val="20"/>
                </w:rPr>
                <m:t>−</m:t>
              </m:r>
              <m:sSup>
                <m:e>
                  <m:acc>
                    <m:accPr>
                      <m:chr m:val="̂"/>
                    </m:accPr>
                    <m:e>
                      <m:r>
                        <w:rPr>
                          <w:sz w:val="20"/>
                          <w:szCs w:val="20"/>
                        </w:rPr>
                        <m:t>c</m:t>
                      </m:r>
                    </m:e>
                  </m:acc>
                </m:e>
                <m:sup>
                  <m:r>
                    <w:rPr>
                      <w:sz w:val="20"/>
                      <w:szCs w:val="20"/>
                    </w:rPr>
                    <m:t>T</m:t>
                  </m:r>
                </m:sup>
              </m:sSup>
            </m:oMath>
          </w:p>
        </w:tc>
        <w:tc>
          <w:tcPr>
            <w:tcW w:w="4678" w:type="dxa"/>
          </w:tcPr>
          <w:p>
            <w:pPr>
              <w:pStyle w:val="USBTabletext"/>
              <w:keepNext w:val="0"/>
              <w:jc w:val="right"/>
            </w:pPr>
            <w:r>
              <w:rPr>
                <w:b w:val="0"/>
              </w:rPr>
              <w:t xml:space="preserve">0.676</w:t>
            </w:r>
          </w:p>
        </w:tc>
      </w:tr>
      <w:tr>
        <w:trPr>
          <w:cantSplit/>
        </w:trPr>
        <w:tc>
          <w:tcPr>
            <w:tcW w:w="4678" w:type="dxa"/>
          </w:tcPr>
          <w:p>
            <w:pPr>
              <w:pStyle w:val="USBTabletext"/>
              <w:keepNext w:val="0"/>
              <w:jc w:val="left"/>
            </w:pPr>
            <m:oMath>
              <m:r>
                <m:rPr>
                  <m:sty m:val="p"/>
                </m:rPr>
                <w:rPr>
                  <w:sz w:val="20"/>
                  <w:szCs w:val="20"/>
                </w:rPr>
                <m:t>log</m:t>
              </m:r>
              <m:r>
                <w:rPr>
                  <w:sz w:val="20"/>
                  <w:szCs w:val="20"/>
                </w:rPr>
                <m:t>2</m:t>
              </m:r>
            </m:oMath>
          </w:p>
        </w:tc>
        <w:tc>
          <w:tcPr>
            <w:tcW w:w="4678" w:type="dxa"/>
          </w:tcPr>
          <w:p>
            <w:pPr>
              <w:pStyle w:val="USBTabletext"/>
              <w:keepNext w:val="0"/>
              <w:jc w:val="right"/>
            </w:pPr>
            <w:r>
              <w:rPr>
                <w:b w:val="0"/>
              </w:rPr>
              <w:t xml:space="preserve">0.693</w:t>
            </w:r>
          </w:p>
        </w:tc>
      </w:tr>
      <w:tr>
        <w:trPr>
          <w:cantSplit/>
        </w:trPr>
        <w:tc>
          <w:tcPr>
            <w:tcW w:w="4678" w:type="dxa"/>
          </w:tcPr>
          <w:p>
            <w:pPr>
              <w:pStyle w:val="USBTabletext"/>
              <w:keepNext w:val="0"/>
              <w:jc w:val="left"/>
            </w:pPr>
            <m:oMath>
              <m:sSub>
                <m:e>
                  <m:r>
                    <m:rPr>
                      <m:sty m:val="p"/>
                    </m:rPr>
                    <w:rPr>
                      <w:sz w:val="20"/>
                      <w:szCs w:val="20"/>
                    </w:rPr>
                    <m:t>max</m:t>
                  </m:r>
                </m:e>
                <m:sub>
                  <m:r>
                    <w:rPr>
                      <w:sz w:val="20"/>
                      <w:szCs w:val="20"/>
                    </w:rPr>
                    <m:t>i</m:t>
                  </m:r>
                </m:sub>
              </m:sSub>
              <m:r>
                <m:rPr>
                  <m:nor/>
                </m:rPr>
                <w:rPr>
                  <w:sz w:val="20"/>
                  <w:szCs w:val="20"/>
                </w:rPr>
                <m:t>|</m:t>
              </m:r>
              <m:sSubSup>
                <m:e>
                  <m:acc>
                    <m:accPr>
                      <m:chr m:val="̂"/>
                    </m:accPr>
                    <m:e>
                      <m:r>
                        <w:rPr>
                          <w:sz w:val="20"/>
                          <w:szCs w:val="20"/>
                        </w:rPr>
                        <m:t>α</m:t>
                      </m:r>
                    </m:e>
                  </m:acc>
                </m:e>
                <m:sub>
                  <m:r>
                    <w:rPr>
                      <w:sz w:val="20"/>
                      <w:szCs w:val="20"/>
                    </w:rPr>
                    <m:t>i</m:t>
                  </m:r>
                </m:sub>
                <m:sup>
                  <m:r>
                    <w:rPr>
                      <w:sz w:val="20"/>
                      <w:szCs w:val="20"/>
                    </w:rPr>
                    <m:t>T</m:t>
                  </m:r>
                </m:sup>
              </m:sSubSup>
              <m:r>
                <m:rPr>
                  <m:sty m:val="p"/>
                </m:rPr>
                <w:rPr>
                  <w:sz w:val="20"/>
                  <w:szCs w:val="20"/>
                </w:rPr>
                <m:t>−</m:t>
              </m:r>
              <m:sSub>
                <m:e>
                  <m:acc>
                    <m:accPr>
                      <m:chr m:val="̂"/>
                    </m:accPr>
                    <m:e>
                      <m:r>
                        <w:rPr>
                          <w:sz w:val="20"/>
                          <w:szCs w:val="20"/>
                        </w:rPr>
                        <m:t>α</m:t>
                      </m:r>
                    </m:e>
                  </m:acc>
                </m:e>
                <m:sub>
                  <m:r>
                    <w:rPr>
                      <w:sz w:val="20"/>
                      <w:szCs w:val="20"/>
                    </w:rPr>
                    <m:t>i</m:t>
                  </m:r>
                </m:sub>
              </m:sSub>
              <m:r>
                <m:rPr>
                  <m:nor/>
                </m:rPr>
                <w:rPr>
                  <w:sz w:val="20"/>
                  <w:szCs w:val="20"/>
                </w:rPr>
                <m:t>|</m:t>
              </m:r>
            </m:oMath>
          </w:p>
        </w:tc>
        <w:tc>
          <w:tcPr>
            <w:tcW w:w="4678" w:type="dxa"/>
          </w:tcPr>
          <w:p>
            <w:pPr>
              <w:pStyle w:val="USBTabletext"/>
              <w:keepNext w:val="0"/>
              <w:jc w:val="right"/>
            </w:pPr>
            <w:r>
              <w:rPr>
                <w:b w:val="0"/>
              </w:rPr>
              <w:t xml:space="preserve">0.056</w:t>
            </w:r>
          </w:p>
        </w:tc>
      </w:tr>
      <w:tr>
        <w:trPr>
          <w:cantSplit/>
        </w:trPr>
        <w:tc>
          <w:tcPr>
            <w:tcW w:w="4678" w:type="dxa"/>
          </w:tcPr>
          <w:p>
            <w:pPr>
              <w:pStyle w:val="USBTabletext"/>
              <w:keepNext w:val="0"/>
              <w:jc w:val="left"/>
            </w:pPr>
            <m:oMath>
              <m:sSub>
                <m:e>
                  <m:r>
                    <m:rPr>
                      <m:sty m:val="p"/>
                    </m:rPr>
                    <w:rPr>
                      <w:sz w:val="20"/>
                      <w:szCs w:val="20"/>
                    </w:rPr>
                    <m:t>max</m:t>
                  </m:r>
                </m:e>
                <m:sub>
                  <m:r>
                    <w:rPr>
                      <w:sz w:val="20"/>
                      <w:szCs w:val="20"/>
                    </w:rPr>
                    <m:t>j</m:t>
                  </m:r>
                </m:sub>
              </m:sSub>
              <m:r>
                <m:rPr>
                  <m:nor/>
                </m:rPr>
                <w:rPr>
                  <w:sz w:val="20"/>
                  <w:szCs w:val="20"/>
                </w:rPr>
                <m:t>|</m:t>
              </m:r>
              <m:sSubSup>
                <m:e>
                  <m:acc>
                    <m:accPr>
                      <m:chr m:val="̂"/>
                    </m:accPr>
                    <m:e>
                      <m:r>
                        <w:rPr>
                          <w:sz w:val="20"/>
                          <w:szCs w:val="20"/>
                        </w:rPr>
                        <m:t>β</m:t>
                      </m:r>
                    </m:e>
                  </m:acc>
                </m:e>
                <m:sub>
                  <m:r>
                    <w:rPr>
                      <w:sz w:val="20"/>
                      <w:szCs w:val="20"/>
                    </w:rPr>
                    <m:t>j</m:t>
                  </m:r>
                </m:sub>
                <m:sup>
                  <m:r>
                    <w:rPr>
                      <w:sz w:val="20"/>
                      <w:szCs w:val="20"/>
                    </w:rPr>
                    <m:t>T</m:t>
                  </m:r>
                </m:sup>
              </m:sSubSup>
              <m:r>
                <m:rPr>
                  <m:sty m:val="p"/>
                </m:rPr>
                <w:rPr>
                  <w:sz w:val="20"/>
                  <w:szCs w:val="20"/>
                </w:rPr>
                <m:t>−</m:t>
              </m:r>
              <m:sSub>
                <m:e>
                  <m:acc>
                    <m:accPr>
                      <m:chr m:val="̂"/>
                    </m:accPr>
                    <m:e>
                      <m:r>
                        <w:rPr>
                          <w:sz w:val="20"/>
                          <w:szCs w:val="20"/>
                        </w:rPr>
                        <m:t>β</m:t>
                      </m:r>
                    </m:e>
                  </m:acc>
                </m:e>
                <m:sub>
                  <m:r>
                    <w:rPr>
                      <w:sz w:val="20"/>
                      <w:szCs w:val="20"/>
                    </w:rPr>
                    <m:t>j</m:t>
                  </m:r>
                </m:sub>
              </m:sSub>
              <m:r>
                <m:rPr>
                  <m:nor/>
                </m:rPr>
                <w:rPr>
                  <w:sz w:val="20"/>
                  <w:szCs w:val="20"/>
                </w:rPr>
                <m:t>|</m:t>
              </m:r>
            </m:oMath>
          </w:p>
        </w:tc>
        <w:tc>
          <w:tcPr>
            <w:tcW w:w="4678" w:type="dxa"/>
          </w:tcPr>
          <w:p>
            <w:pPr>
              <w:pStyle w:val="USBTabletext"/>
              <w:keepNext w:val="0"/>
              <w:jc w:val="right"/>
            </w:pPr>
            <w:r>
              <w:rPr>
                <w:b w:val="0"/>
              </w:rPr>
              <w:t xml:space="preserve">0.413</w:t>
            </w:r>
          </w:p>
        </w:tc>
      </w:tr>
      <w:tr>
        <w:trPr>
          <w:cantSplit/>
        </w:trPr>
        <w:tc>
          <w:tcPr>
            <w:tcW w:w="4678" w:type="dxa"/>
          </w:tcPr>
          <w:p>
            <w:pPr>
              <w:pStyle w:val="USBTabletext"/>
              <w:keepNext w:val="0"/>
              <w:jc w:val="left"/>
            </w:pPr>
            <w:r>
              <w:rPr>
                <w:b w:val="0"/>
              </w:rPr>
              <w:t xml:space="preserve">Run length</w:t>
            </w:r>
            <w:r>
              <w:rPr>
                <w:b w:val="0"/>
              </w:rPr>
              <w:t xml:space="preserve"> </w:t>
            </w:r>
            <m:oMath>
              <m:sSub>
                <m:e>
                  <m:r>
                    <w:rPr>
                      <w:sz w:val="20"/>
                      <w:szCs w:val="20"/>
                    </w:rPr>
                    <m:t>T</m:t>
                  </m:r>
                </m:e>
                <m:sub>
                  <m:r>
                    <m:rPr>
                      <m:sty m:val="p"/>
                    </m:rPr>
                    <w:rPr>
                      <w:sz w:val="20"/>
                      <w:szCs w:val="20"/>
                    </w:rPr>
                    <m:t>max</m:t>
                  </m:r>
                </m:sub>
              </m:sSub>
            </m:oMath>
          </w:p>
        </w:tc>
        <w:tc>
          <w:tcPr>
            <w:tcW w:w="4678" w:type="dxa"/>
          </w:tcPr>
          <w:p>
            <w:pPr>
              <w:pStyle w:val="USBTabletext"/>
              <w:keepNext w:val="0"/>
              <w:jc w:val="right"/>
            </w:pPr>
            <w:r>
              <w:rPr>
                <w:b w:val="0"/>
              </w:rPr>
              <w:t xml:space="preserve">3 000</w:t>
            </w:r>
          </w:p>
        </w:tc>
      </w:tr>
      <w:tr>
        <w:trPr>
          <w:cantSplit/>
        </w:trPr>
        <w:tc>
          <w:tcPr>
            <w:tcW w:w="4678" w:type="dxa"/>
          </w:tcPr>
          <w:p>
            <w:pPr>
              <w:pStyle w:val="USBTabletext"/>
              <w:keepNext w:val="0"/>
              <w:jc w:val="left"/>
            </w:pPr>
            <m:oMath>
              <m:sSup>
                <m:e>
                  <m:r>
                    <w:rPr>
                      <w:sz w:val="20"/>
                      <w:szCs w:val="20"/>
                    </w:rPr>
                    <m:t>t</m:t>
                  </m:r>
                </m:e>
                <m:sup>
                  <m:r>
                    <m:rPr>
                      <m:sty m:val="p"/>
                    </m:rPr>
                    <w:rPr>
                      <w:sz w:val="20"/>
                      <w:szCs w:val="20"/>
                    </w:rPr>
                    <m:t>∗</m:t>
                  </m:r>
                </m:sup>
              </m:sSup>
            </m:oMath>
            <w:r>
              <w:rPr>
                <w:b w:val="0"/>
              </w:rPr>
              <w:t xml:space="preserve"> </w:t>
            </w:r>
            <w:r>
              <w:rPr>
                <w:b w:val="0"/>
              </w:rPr>
              <w:t xml:space="preserve">by (4.2)</w:t>
            </w:r>
          </w:p>
        </w:tc>
        <w:tc>
          <w:tcPr>
            <w:tcW w:w="4678" w:type="dxa"/>
          </w:tcPr>
          <w:p>
            <w:pPr>
              <w:pStyle w:val="USBTabletext"/>
              <w:keepNext w:val="0"/>
              <w:jc w:val="right"/>
            </w:pPr>
            <w:r>
              <w:rPr>
                <w:b w:val="0"/>
              </w:rPr>
              <w:t xml:space="preserve">407</w:t>
            </w:r>
          </w:p>
        </w:tc>
      </w:tr>
      <w:tr>
        <w:trPr>
          <w:cantSplit/>
        </w:trPr>
        <w:tc>
          <w:tcPr>
            <w:tcW w:w="4678" w:type="dxa"/>
          </w:tcPr>
          <w:p>
            <w:pPr>
              <w:pStyle w:val="USBTabletext"/>
              <w:keepNext w:val="0"/>
              <w:jc w:val="left"/>
            </w:pPr>
            <m:oMath>
              <m:sSub>
                <m:e>
                  <m:r>
                    <w:rPr>
                      <w:sz w:val="20"/>
                      <w:szCs w:val="20"/>
                    </w:rPr>
                    <m:t>D</m:t>
                  </m:r>
                </m:e>
                <m:sub>
                  <m:r>
                    <w:rPr>
                      <w:sz w:val="20"/>
                      <w:szCs w:val="20"/>
                    </w:rPr>
                    <m:t>V</m:t>
                  </m:r>
                </m:sub>
              </m:sSub>
              <m:d>
                <m:dPr>
                  <m:begChr m:val="("/>
                  <m:endChr m:val=")"/>
                  <m:grow/>
                </m:dPr>
                <m:e>
                  <m:r>
                    <w:rPr>
                      <w:sz w:val="20"/>
                      <w:szCs w:val="20"/>
                    </w:rPr>
                    <m:t>0</m:t>
                  </m:r>
                </m:e>
              </m:d>
            </m:oMath>
          </w:p>
        </w:tc>
        <w:tc>
          <w:tcPr>
            <w:tcW w:w="4678" w:type="dxa"/>
          </w:tcPr>
          <w:p>
            <w:pPr>
              <w:pStyle w:val="USBTabletext"/>
              <w:keepNext w:val="0"/>
              <w:jc w:val="right"/>
            </w:pPr>
            <w:r>
              <w:rPr>
                <w:b w:val="0"/>
              </w:rPr>
              <w:t xml:space="preserve">67.32</w:t>
            </w:r>
          </w:p>
        </w:tc>
      </w:tr>
      <w:tr>
        <w:trPr>
          <w:cantSplit/>
        </w:trPr>
        <w:tc>
          <w:tcPr>
            <w:tcW w:w="4678" w:type="dxa"/>
          </w:tcPr>
          <w:p>
            <w:pPr>
              <w:pStyle w:val="USBTabletext"/>
              <w:keepNext w:val="0"/>
              <w:jc w:val="left"/>
            </w:pPr>
            <m:oMath>
              <m:sSub>
                <m:e>
                  <m:r>
                    <w:rPr>
                      <w:sz w:val="20"/>
                      <w:szCs w:val="20"/>
                    </w:rPr>
                    <m:t>D</m:t>
                  </m:r>
                </m:e>
                <m:sub>
                  <m:r>
                    <w:rPr>
                      <w:sz w:val="20"/>
                      <w:szCs w:val="20"/>
                    </w:rPr>
                    <m:t>V</m:t>
                  </m:r>
                </m:sub>
              </m:sSub>
              <m:d>
                <m:dPr>
                  <m:begChr m:val="("/>
                  <m:endChr m:val=")"/>
                  <m:grow/>
                </m:dPr>
                <m:e>
                  <m:sSup>
                    <m:e>
                      <m:r>
                        <w:rPr>
                          <w:sz w:val="20"/>
                          <w:szCs w:val="20"/>
                        </w:rPr>
                        <m:t>t</m:t>
                      </m:r>
                    </m:e>
                    <m:sup>
                      <m:r>
                        <m:rPr>
                          <m:sty m:val="p"/>
                        </m:rPr>
                        <w:rPr>
                          <w:sz w:val="20"/>
                          <w:szCs w:val="20"/>
                        </w:rPr>
                        <m:t>∗</m:t>
                      </m:r>
                    </m:sup>
                  </m:sSup>
                </m:e>
              </m:d>
            </m:oMath>
          </w:p>
        </w:tc>
        <w:tc>
          <w:tcPr>
            <w:tcW w:w="4678" w:type="dxa"/>
          </w:tcPr>
          <w:p>
            <w:pPr>
              <w:pStyle w:val="USBTabletext"/>
              <w:keepNext w:val="0"/>
              <w:jc w:val="right"/>
            </w:pPr>
            <w:r>
              <w:rPr>
                <w:b w:val="0"/>
              </w:rPr>
              <w:t xml:space="preserve">65.78</w:t>
            </w:r>
          </w:p>
        </w:tc>
      </w:tr>
      <w:tr>
        <w:trPr>
          <w:cantSplit/>
        </w:trPr>
        <w:tc>
          <w:tcPr>
            <w:tcW w:w="4678" w:type="dxa"/>
          </w:tcPr>
          <w:p>
            <w:pPr>
              <w:pStyle w:val="USBTabletext"/>
              <w:keepNext w:val="0"/>
              <w:jc w:val="left"/>
            </w:pPr>
            <m:oMath>
              <m:sSub>
                <m:e>
                  <m:r>
                    <w:rPr>
                      <w:sz w:val="20"/>
                      <w:szCs w:val="20"/>
                    </w:rPr>
                    <m:t>D</m:t>
                  </m:r>
                </m:e>
                <m:sub>
                  <m:r>
                    <w:rPr>
                      <w:sz w:val="20"/>
                      <w:szCs w:val="20"/>
                    </w:rPr>
                    <m:t>V</m:t>
                  </m:r>
                </m:sub>
              </m:sSub>
              <m:d>
                <m:dPr>
                  <m:begChr m:val="("/>
                  <m:endChr m:val=")"/>
                  <m:grow/>
                </m:dPr>
                <m:e>
                  <m:sSub>
                    <m:e>
                      <m:r>
                        <w:rPr>
                          <w:sz w:val="20"/>
                          <w:szCs w:val="20"/>
                        </w:rPr>
                        <m:t>T</m:t>
                      </m:r>
                    </m:e>
                    <m:sub>
                      <m:r>
                        <m:rPr>
                          <m:sty m:val="p"/>
                        </m:rPr>
                        <w:rPr>
                          <w:sz w:val="20"/>
                          <w:szCs w:val="20"/>
                        </w:rPr>
                        <m:t>max</m:t>
                      </m:r>
                    </m:sub>
                  </m:sSub>
                </m:e>
              </m:d>
            </m:oMath>
          </w:p>
        </w:tc>
        <w:tc>
          <w:tcPr>
            <w:tcW w:w="4678" w:type="dxa"/>
          </w:tcPr>
          <w:p>
            <w:pPr>
              <w:pStyle w:val="USBTabletext"/>
              <w:keepNext w:val="0"/>
              <w:jc w:val="right"/>
            </w:pPr>
            <w:r>
              <w:rPr>
                <w:b w:val="0"/>
              </w:rPr>
              <w:t xml:space="preserve">68.75</w:t>
            </w:r>
          </w:p>
        </w:tc>
      </w:tr>
      <w:tr>
        <w:trPr>
          <w:cantSplit/>
        </w:trPr>
        <w:tc>
          <w:tcPr>
            <w:tcW w:w="4678" w:type="dxa"/>
          </w:tcPr>
          <w:p>
            <w:pPr>
              <w:pStyle w:val="USBTabletext"/>
              <w:keepNext w:val="0"/>
              <w:jc w:val="left"/>
            </w:pPr>
            <m:oMath>
              <m:sSub>
                <m:e>
                  <m:r>
                    <w:rPr>
                      <w:sz w:val="20"/>
                      <w:szCs w:val="20"/>
                    </w:rPr>
                    <m:t>D</m:t>
                  </m:r>
                </m:e>
                <m:sub>
                  <m:r>
                    <w:rPr>
                      <w:sz w:val="20"/>
                      <w:szCs w:val="20"/>
                    </w:rPr>
                    <m:t>T</m:t>
                  </m:r>
                </m:sub>
              </m:sSub>
              <m:d>
                <m:dPr>
                  <m:begChr m:val="("/>
                  <m:endChr m:val=")"/>
                  <m:grow/>
                </m:dPr>
                <m:e>
                  <m:r>
                    <w:rPr>
                      <w:sz w:val="20"/>
                      <w:szCs w:val="20"/>
                    </w:rPr>
                    <m:t>0</m:t>
                  </m:r>
                </m:e>
              </m:d>
            </m:oMath>
          </w:p>
        </w:tc>
        <w:tc>
          <w:tcPr>
            <w:tcW w:w="4678" w:type="dxa"/>
          </w:tcPr>
          <w:p>
            <w:pPr>
              <w:pStyle w:val="USBTabletext"/>
              <w:keepNext w:val="0"/>
              <w:jc w:val="right"/>
            </w:pPr>
            <w:r>
              <w:rPr>
                <w:b w:val="0"/>
              </w:rPr>
              <w:t xml:space="preserve">62.84</w:t>
            </w:r>
          </w:p>
        </w:tc>
      </w:tr>
      <w:tr>
        <w:trPr>
          <w:cantSplit/>
        </w:trPr>
        <w:tc>
          <w:tcPr>
            <w:tcW w:w="4678" w:type="dxa"/>
          </w:tcPr>
          <w:p>
            <w:pPr>
              <w:pStyle w:val="USBTabletext"/>
              <w:keepNext w:val="0"/>
              <w:jc w:val="left"/>
            </w:pPr>
            <m:oMath>
              <m:sSub>
                <m:e>
                  <m:r>
                    <w:rPr>
                      <w:sz w:val="20"/>
                      <w:szCs w:val="20"/>
                    </w:rPr>
                    <m:t>D</m:t>
                  </m:r>
                </m:e>
                <m:sub>
                  <m:r>
                    <w:rPr>
                      <w:sz w:val="20"/>
                      <w:szCs w:val="20"/>
                    </w:rPr>
                    <m:t>T</m:t>
                  </m:r>
                </m:sub>
              </m:sSub>
              <m:d>
                <m:dPr>
                  <m:begChr m:val="("/>
                  <m:endChr m:val=")"/>
                  <m:grow/>
                </m:dPr>
                <m:e>
                  <m:sSub>
                    <m:e>
                      <m:r>
                        <w:rPr>
                          <w:sz w:val="20"/>
                          <w:szCs w:val="20"/>
                        </w:rPr>
                        <m:t>T</m:t>
                      </m:r>
                    </m:e>
                    <m:sub>
                      <m:r>
                        <m:rPr>
                          <m:sty m:val="p"/>
                        </m:rPr>
                        <w:rPr>
                          <w:sz w:val="20"/>
                          <w:szCs w:val="20"/>
                        </w:rPr>
                        <m:t>max</m:t>
                      </m:r>
                    </m:sub>
                  </m:sSub>
                </m:e>
              </m:d>
            </m:oMath>
          </w:p>
        </w:tc>
        <w:tc>
          <w:tcPr>
            <w:tcW w:w="4678" w:type="dxa"/>
          </w:tcPr>
          <w:p>
            <w:pPr>
              <w:pStyle w:val="USBTabletext"/>
              <w:keepNext w:val="0"/>
              <w:jc w:val="right"/>
            </w:pPr>
            <w:r>
              <w:rPr>
                <w:b w:val="0"/>
              </w:rPr>
              <w:t xml:space="preserve">56.14</w:t>
            </w:r>
          </w:p>
        </w:tc>
      </w:tr>
      <w:tr>
        <w:trPr>
          <w:cantSplit/>
        </w:trPr>
        <w:tc>
          <w:tcPr>
            <w:tcW w:w="4678" w:type="dxa"/>
          </w:tcPr>
          <w:p>
            <w:pPr>
              <w:pStyle w:val="USBTabletext"/>
              <w:keepNext w:val="0"/>
              <w:jc w:val="left"/>
            </w:pPr>
            <w:r>
              <w:rPr>
                <w:b w:val="0"/>
              </w:rPr>
              <w:t xml:space="preserve">Decrease</w:t>
            </w:r>
            <w:r>
              <w:rPr>
                <w:b w:val="0"/>
              </w:rPr>
              <w:t xml:space="preserve"> </w:t>
            </w:r>
            <m:oMath>
              <m:sSub>
                <m:e>
                  <m:r>
                    <w:rPr>
                      <w:sz w:val="20"/>
                      <w:szCs w:val="20"/>
                    </w:rPr>
                    <m:t>Δ</m:t>
                  </m:r>
                </m:e>
                <m:sub>
                  <m:r>
                    <w:rPr>
                      <w:sz w:val="20"/>
                      <w:szCs w:val="20"/>
                    </w:rPr>
                    <m:t>T</m:t>
                  </m:r>
                </m:sub>
              </m:sSub>
            </m:oMath>
            <w:r>
              <w:rPr>
                <w:b w:val="0"/>
              </w:rPr>
              <w:t xml:space="preserve"> </w:t>
            </w:r>
            <w:r>
              <w:rPr>
                <w:b w:val="0"/>
              </w:rPr>
              <w:t xml:space="preserve">at</w:t>
            </w:r>
            <w:r>
              <w:rPr>
                <w:b w:val="0"/>
              </w:rPr>
              <w:t xml:space="preserve"> </w:t>
            </w:r>
            <m:oMath>
              <m:sSup>
                <m:e>
                  <m:r>
                    <w:rPr>
                      <w:sz w:val="20"/>
                      <w:szCs w:val="20"/>
                    </w:rPr>
                    <m:t>t</m:t>
                  </m:r>
                </m:e>
                <m:sup>
                  <m:r>
                    <m:rPr>
                      <m:sty m:val="p"/>
                    </m:rPr>
                    <w:rPr>
                      <w:sz w:val="20"/>
                      <w:szCs w:val="20"/>
                    </w:rPr>
                    <m:t>∗</m:t>
                  </m:r>
                </m:sup>
              </m:sSup>
            </m:oMath>
            <w:r>
              <w:rPr>
                <w:b w:val="0"/>
              </w:rPr>
              <w:t xml:space="preserve">, (4.3)</w:t>
            </w:r>
          </w:p>
        </w:tc>
        <w:tc>
          <w:tcPr>
            <w:tcW w:w="4678" w:type="dxa"/>
          </w:tcPr>
          <w:p>
            <w:pPr>
              <w:pStyle w:val="USBTabletext"/>
              <w:keepNext w:val="0"/>
              <w:jc w:val="right"/>
            </w:pPr>
            <w:r>
              <w:rPr>
                <w:b w:val="0"/>
              </w:rPr>
              <w:t xml:space="preserve">3.0%</w:t>
            </w:r>
          </w:p>
        </w:tc>
      </w:tr>
      <w:tr>
        <w:trPr>
          <w:cantSplit/>
        </w:trPr>
        <w:tc>
          <w:tcPr>
            <w:tcW w:w="4678" w:type="dxa"/>
          </w:tcPr>
          <w:p>
            <w:pPr>
              <w:pStyle w:val="USBTabletext"/>
              <w:keepNext w:val="0"/>
              <w:jc w:val="left"/>
            </w:pPr>
            <w:r>
              <w:rPr>
                <w:b w:val="0"/>
              </w:rPr>
              <w:t xml:space="preserve">Decrease</w:t>
            </w:r>
            <w:r>
              <w:rPr>
                <w:b w:val="0"/>
              </w:rPr>
              <w:t xml:space="preserve"> </w:t>
            </w:r>
            <m:oMath>
              <m:sSubSup>
                <m:e>
                  <m:r>
                    <w:rPr>
                      <w:sz w:val="20"/>
                      <w:szCs w:val="20"/>
                    </w:rPr>
                    <m:t>Δ</m:t>
                  </m:r>
                </m:e>
                <m:sub>
                  <m:r>
                    <w:rPr>
                      <w:sz w:val="20"/>
                      <w:szCs w:val="20"/>
                    </w:rPr>
                    <m:t>T</m:t>
                  </m:r>
                </m:sub>
                <m:sup>
                  <m:r>
                    <m:rPr>
                      <m:sty m:val="p"/>
                    </m:rPr>
                    <w:rPr>
                      <w:sz w:val="20"/>
                      <w:szCs w:val="20"/>
                    </w:rPr>
                    <m:t>d</m:t>
                  </m:r>
                  <m:r>
                    <m:rPr>
                      <m:sty m:val="p"/>
                    </m:rPr>
                    <w:rPr>
                      <w:sz w:val="20"/>
                      <w:szCs w:val="20"/>
                    </w:rPr>
                    <m:t>r</m:t>
                  </m:r>
                  <m:r>
                    <m:rPr>
                      <m:sty m:val="p"/>
                    </m:rPr>
                    <w:rPr>
                      <w:sz w:val="20"/>
                      <w:szCs w:val="20"/>
                    </w:rPr>
                    <m:t>o</m:t>
                  </m:r>
                  <m:r>
                    <m:rPr>
                      <m:sty m:val="p"/>
                    </m:rPr>
                    <w:rPr>
                      <w:sz w:val="20"/>
                      <w:szCs w:val="20"/>
                    </w:rPr>
                    <m:t>p</m:t>
                  </m:r>
                </m:sup>
              </m:sSubSup>
            </m:oMath>
            <w:r>
              <w:rPr>
                <w:b w:val="0"/>
              </w:rPr>
              <w:t xml:space="preserve"> </w:t>
            </w:r>
            <w:r>
              <w:rPr>
                <w:b w:val="0"/>
              </w:rPr>
              <w:t xml:space="preserve">at</w:t>
            </w:r>
            <w:r>
              <w:rPr>
                <w:b w:val="0"/>
              </w:rPr>
              <w:t xml:space="preserve"> </w:t>
            </w:r>
            <m:oMath>
              <m:sSup>
                <m:e>
                  <m:r>
                    <w:rPr>
                      <w:sz w:val="20"/>
                      <w:szCs w:val="20"/>
                    </w:rPr>
                    <m:t>t</m:t>
                  </m:r>
                </m:e>
                <m:sup>
                  <m:r>
                    <m:rPr>
                      <m:sty m:val="p"/>
                    </m:rPr>
                    <w:rPr>
                      <w:sz w:val="20"/>
                      <w:szCs w:val="20"/>
                    </w:rPr>
                    <m:t>∗</m:t>
                  </m:r>
                </m:sup>
              </m:sSup>
            </m:oMath>
            <w:r>
              <w:rPr>
                <w:b w:val="0"/>
              </w:rPr>
              <w:t xml:space="preserve">, (4.3)</w:t>
            </w:r>
          </w:p>
        </w:tc>
        <w:tc>
          <w:tcPr>
            <w:tcW w:w="4678" w:type="dxa"/>
          </w:tcPr>
          <w:p>
            <w:pPr>
              <w:pStyle w:val="USBTabletext"/>
              <w:keepNext w:val="0"/>
              <w:jc w:val="right"/>
            </w:pPr>
            <w:r>
              <w:rPr>
                <w:b w:val="0"/>
              </w:rPr>
              <w:t xml:space="preserve">1.6%</w:t>
            </w:r>
          </w:p>
        </w:tc>
      </w:tr>
      <w:tr>
        <w:trPr>
          <w:cantSplit/>
        </w:trPr>
        <w:tc>
          <w:tcPr>
            <w:tcW w:w="4678" w:type="dxa"/>
          </w:tcPr>
          <w:p>
            <w:pPr>
              <w:pStyle w:val="USBTabletext"/>
              <w:keepNext w:val="0"/>
              <w:jc w:val="left"/>
            </w:pPr>
            <w:r>
              <w:rPr>
                <w:b w:val="0"/>
              </w:rPr>
              <w:t xml:space="preserve">Decrease</w:t>
            </w:r>
            <w:r>
              <w:rPr>
                <w:b w:val="0"/>
              </w:rPr>
              <w:t xml:space="preserve"> </w:t>
            </w:r>
            <m:oMath>
              <m:sSub>
                <m:e>
                  <m:r>
                    <w:rPr>
                      <w:sz w:val="20"/>
                      <w:szCs w:val="20"/>
                    </w:rPr>
                    <m:t>Δ</m:t>
                  </m:r>
                </m:e>
                <m:sub>
                  <m:r>
                    <w:rPr>
                      <w:sz w:val="20"/>
                      <w:szCs w:val="20"/>
                    </w:rPr>
                    <m:t>V</m:t>
                  </m:r>
                </m:sub>
              </m:sSub>
            </m:oMath>
            <w:r>
              <w:rPr>
                <w:b w:val="0"/>
              </w:rPr>
              <w:t xml:space="preserve"> </w:t>
            </w:r>
            <w:r>
              <w:rPr>
                <w:b w:val="0"/>
              </w:rPr>
              <w:t xml:space="preserve">at</w:t>
            </w:r>
            <w:r>
              <w:rPr>
                <w:b w:val="0"/>
              </w:rPr>
              <w:t xml:space="preserve"> </w:t>
            </w:r>
            <m:oMath>
              <m:sSup>
                <m:e>
                  <m:r>
                    <w:rPr>
                      <w:sz w:val="20"/>
                      <w:szCs w:val="20"/>
                    </w:rPr>
                    <m:t>t</m:t>
                  </m:r>
                </m:e>
                <m:sup>
                  <m:r>
                    <m:rPr>
                      <m:sty m:val="p"/>
                    </m:rPr>
                    <w:rPr>
                      <w:sz w:val="20"/>
                      <w:szCs w:val="20"/>
                    </w:rPr>
                    <m:t>∗</m:t>
                  </m:r>
                </m:sup>
              </m:sSup>
            </m:oMath>
            <w:r>
              <w:rPr>
                <w:b w:val="0"/>
              </w:rPr>
              <w:t xml:space="preserve">, (4.3)</w:t>
            </w:r>
          </w:p>
        </w:tc>
        <w:tc>
          <w:tcPr>
            <w:tcW w:w="4678" w:type="dxa"/>
          </w:tcPr>
          <w:p>
            <w:pPr>
              <w:pStyle w:val="USBTabletext"/>
              <w:keepNext w:val="0"/>
              <w:jc w:val="right"/>
            </w:pPr>
            <w:r>
              <w:rPr>
                <w:b w:val="0"/>
              </w:rPr>
              <w:t xml:space="preserve">2.3%</w:t>
            </w:r>
          </w:p>
        </w:tc>
      </w:tr>
      <w:tr>
        <w:trPr>
          <w:cantSplit/>
        </w:trPr>
        <w:tc>
          <w:tcPr>
            <w:tcW w:w="4678" w:type="dxa"/>
          </w:tcPr>
          <w:p>
            <w:pPr>
              <w:pStyle w:val="USBTabletext"/>
              <w:keepNext w:val="0"/>
              <w:jc w:val="left"/>
            </w:pPr>
            <w:r>
              <w:rPr>
                <w:b w:val="0"/>
              </w:rPr>
              <w:t xml:space="preserve">Chain-ladder reserve</w:t>
            </w:r>
            <w:r>
              <w:rPr>
                <w:b w:val="0"/>
              </w:rPr>
              <w:t xml:space="preserve"> </w:t>
            </w:r>
            <m:oMath>
              <m:sSup>
                <m:e>
                  <m:acc>
                    <m:accPr>
                      <m:chr m:val="̂"/>
                    </m:accPr>
                    <m:e>
                      <m:r>
                        <w:rPr>
                          <w:sz w:val="20"/>
                          <w:szCs w:val="20"/>
                        </w:rPr>
                        <m:t>R</m:t>
                      </m:r>
                    </m:e>
                  </m:acc>
                </m:e>
                <m:sup>
                  <m:r>
                    <m:rPr>
                      <m:sty m:val="p"/>
                    </m:rPr>
                    <w:rPr>
                      <w:sz w:val="20"/>
                      <w:szCs w:val="20"/>
                    </w:rPr>
                    <m:t>c</m:t>
                  </m:r>
                  <m:r>
                    <m:rPr>
                      <m:sty m:val="p"/>
                    </m:rPr>
                    <w:rPr>
                      <w:sz w:val="20"/>
                      <w:szCs w:val="20"/>
                    </w:rPr>
                    <m:t>c</m:t>
                  </m:r>
                </m:sup>
              </m:sSup>
            </m:oMath>
            <w:r>
              <w:rPr>
                <w:b w:val="0"/>
              </w:rPr>
              <w:t xml:space="preserve"> </w:t>
            </w:r>
            <w:r>
              <w:rPr>
                <w:b w:val="0"/>
              </w:rPr>
              <w:t xml:space="preserve">(refit for</w:t>
            </w:r>
            <w:r>
              <w:rPr>
                <w:b w:val="0"/>
              </w:rPr>
              <w:t xml:space="preserve"> </w:t>
            </w:r>
            <m:oMath>
              <m:sSup>
                <m:e>
                  <m:r>
                    <w:rPr>
                      <w:sz w:val="20"/>
                      <w:szCs w:val="20"/>
                    </w:rPr>
                    <m:t>t</m:t>
                  </m:r>
                </m:e>
                <m:sup>
                  <m:r>
                    <m:rPr>
                      <m:sty m:val="p"/>
                    </m:rPr>
                    <w:rPr>
                      <w:sz w:val="20"/>
                      <w:szCs w:val="20"/>
                    </w:rPr>
                    <m:t>∗</m:t>
                  </m:r>
                </m:sup>
              </m:sSup>
              <m:r>
                <m:rPr>
                  <m:sty m:val="p"/>
                </m:rPr>
                <w:rPr>
                  <w:sz w:val="20"/>
                  <w:szCs w:val="20"/>
                </w:rPr>
                <m:t>=</m:t>
              </m:r>
              <m:r>
                <w:rPr>
                  <w:sz w:val="20"/>
                  <w:szCs w:val="20"/>
                </w:rPr>
                <m:t>407</m:t>
              </m:r>
            </m:oMath>
            <w:r>
              <w:rPr>
                <w:b w:val="0"/>
              </w:rPr>
              <w:t xml:space="preserve"> </w:t>
            </w:r>
            <w:r>
              <w:rPr>
                <w:b w:val="0"/>
              </w:rPr>
              <w:t xml:space="preserve">steps)</w:t>
            </w:r>
          </w:p>
        </w:tc>
        <w:tc>
          <w:tcPr>
            <w:tcW w:w="4678" w:type="dxa"/>
          </w:tcPr>
          <w:p>
            <w:pPr>
              <w:pStyle w:val="USBTabletext"/>
              <w:keepNext w:val="0"/>
              <w:jc w:val="right"/>
            </w:pPr>
            <w:r>
              <w:rPr>
                <w:b w:val="0"/>
              </w:rPr>
              <w:t xml:space="preserve">1 227.3</w:t>
            </w:r>
          </w:p>
        </w:tc>
      </w:tr>
      <w:tr>
        <w:trPr>
          <w:cantSplit/>
        </w:trPr>
        <w:tc>
          <w:tcPr>
            <w:tcW w:w="4678" w:type="dxa"/>
          </w:tcPr>
          <w:p>
            <w:pPr>
              <w:pStyle w:val="USBTabletext"/>
              <w:keepNext w:val="0"/>
              <w:jc w:val="left"/>
            </w:pPr>
            <w:r>
              <w:rPr>
                <w:b w:val="0"/>
              </w:rPr>
              <w:t xml:space="preserve">bCCNN reserve</w:t>
            </w:r>
            <w:r>
              <w:rPr>
                <w:b w:val="0"/>
              </w:rPr>
              <w:t xml:space="preserve"> </w:t>
            </w:r>
            <m:oMath>
              <m:sSup>
                <m:e>
                  <m:acc>
                    <m:accPr>
                      <m:chr m:val="̂"/>
                    </m:accPr>
                    <m:e>
                      <m:r>
                        <w:rPr>
                          <w:sz w:val="20"/>
                          <w:szCs w:val="20"/>
                        </w:rPr>
                        <m:t>R</m:t>
                      </m:r>
                    </m:e>
                  </m:acc>
                </m:e>
                <m:sup>
                  <m:r>
                    <m:rPr>
                      <m:sty m:val="p"/>
                    </m:rPr>
                    <w:rPr>
                      <w:sz w:val="20"/>
                      <w:szCs w:val="20"/>
                    </w:rPr>
                    <m:t>b</m:t>
                  </m:r>
                  <m:r>
                    <m:rPr>
                      <m:sty m:val="p"/>
                    </m:rPr>
                    <w:rPr>
                      <w:sz w:val="20"/>
                      <w:szCs w:val="20"/>
                    </w:rPr>
                    <m:t>C</m:t>
                  </m:r>
                  <m:r>
                    <m:rPr>
                      <m:sty m:val="p"/>
                    </m:rPr>
                    <w:rPr>
                      <w:sz w:val="20"/>
                      <w:szCs w:val="20"/>
                    </w:rPr>
                    <m:t>C</m:t>
                  </m:r>
                  <m:r>
                    <m:rPr>
                      <m:sty m:val="p"/>
                    </m:rPr>
                    <w:rPr>
                      <w:sz w:val="20"/>
                      <w:szCs w:val="20"/>
                    </w:rPr>
                    <m:t>N</m:t>
                  </m:r>
                  <m:r>
                    <m:rPr>
                      <m:sty m:val="p"/>
                    </m:rPr>
                    <w:rPr>
                      <w:sz w:val="20"/>
                      <w:szCs w:val="20"/>
                    </w:rPr>
                    <m:t>N</m:t>
                  </m:r>
                </m:sup>
              </m:sSup>
            </m:oMath>
            <w:r>
              <w:rPr>
                <w:b w:val="0"/>
              </w:rPr>
              <w:t xml:space="preserve"> </w:t>
            </w:r>
            <w:r>
              <w:rPr>
                <w:b w:val="0"/>
              </w:rPr>
              <w:t xml:space="preserve">(refit for</w:t>
            </w:r>
            <w:r>
              <w:rPr>
                <w:b w:val="0"/>
              </w:rPr>
              <w:t xml:space="preserve"> </w:t>
            </w:r>
            <m:oMath>
              <m:sSup>
                <m:e>
                  <m:r>
                    <w:rPr>
                      <w:sz w:val="20"/>
                      <w:szCs w:val="20"/>
                    </w:rPr>
                    <m:t>t</m:t>
                  </m:r>
                </m:e>
                <m:sup>
                  <m:r>
                    <m:rPr>
                      <m:sty m:val="p"/>
                    </m:rPr>
                    <w:rPr>
                      <w:sz w:val="20"/>
                      <w:szCs w:val="20"/>
                    </w:rPr>
                    <m:t>∗</m:t>
                  </m:r>
                </m:sup>
              </m:sSup>
              <m:r>
                <m:rPr>
                  <m:sty m:val="p"/>
                </m:rPr>
                <w:rPr>
                  <w:sz w:val="20"/>
                  <w:szCs w:val="20"/>
                </w:rPr>
                <m:t>=</m:t>
              </m:r>
              <m:r>
                <w:rPr>
                  <w:sz w:val="20"/>
                  <w:szCs w:val="20"/>
                </w:rPr>
                <m:t>407</m:t>
              </m:r>
            </m:oMath>
            <w:r>
              <w:rPr>
                <w:b w:val="0"/>
              </w:rPr>
              <w:t xml:space="preserve"> </w:t>
            </w:r>
            <w:r>
              <w:rPr>
                <w:b w:val="0"/>
              </w:rPr>
              <w:t xml:space="preserve">steps)</w:t>
            </w:r>
          </w:p>
        </w:tc>
        <w:tc>
          <w:tcPr>
            <w:tcW w:w="4678" w:type="dxa"/>
          </w:tcPr>
          <w:p>
            <w:pPr>
              <w:pStyle w:val="USBTabletext"/>
              <w:keepNext w:val="0"/>
              <w:jc w:val="right"/>
            </w:pPr>
            <w:r>
              <w:rPr>
                <w:b w:val="0"/>
              </w:rPr>
              <w:t xml:space="preserve">1 218.9</w:t>
            </w:r>
          </w:p>
        </w:tc>
      </w:tr>
      <w:tr>
        <w:trPr>
          <w:cantSplit/>
        </w:trPr>
        <w:tc>
          <w:tcPr>
            <w:tcW w:w="4678" w:type="dxa"/>
          </w:tcPr>
          <w:p>
            <w:pPr>
              <w:pStyle w:val="USBTabletext"/>
              <w:keepNext w:val="0"/>
              <w:jc w:val="left"/>
            </w:pPr>
            <w:r>
              <w:rPr>
                <w:b w:val="0"/>
              </w:rPr>
              <w:t xml:space="preserve">True reserve</w:t>
            </w:r>
            <w:r>
              <w:rPr>
                <w:b w:val="0"/>
              </w:rPr>
              <w:t xml:space="preserve"> </w:t>
            </w:r>
            <m:oMath>
              <m:r>
                <w:rPr>
                  <w:sz w:val="20"/>
                  <w:szCs w:val="20"/>
                </w:rPr>
                <m:t>R</m:t>
              </m:r>
            </m:oMath>
          </w:p>
        </w:tc>
        <w:tc>
          <w:tcPr>
            <w:tcW w:w="4678" w:type="dxa"/>
          </w:tcPr>
          <w:p>
            <w:pPr>
              <w:pStyle w:val="USBTabletext"/>
              <w:keepNext w:val="0"/>
              <w:jc w:val="right"/>
            </w:pPr>
            <w:r>
              <w:rPr>
                <w:b w:val="0"/>
              </w:rPr>
              <w:t xml:space="preserve">1 438.8</w:t>
            </w:r>
          </w:p>
        </w:tc>
      </w:tr>
      <w:tr>
        <w:trPr>
          <w:cantSplit/>
        </w:trPr>
        <w:tc>
          <w:tcPr>
            <w:tcW w:w="4678" w:type="dxa"/>
          </w:tcPr>
          <w:p>
            <w:pPr>
              <w:pStyle w:val="USBTabletext"/>
              <w:keepNext w:val="0"/>
              <w:jc w:val="left"/>
            </w:pPr>
            <w:r>
              <w:rPr>
                <w:b w:val="0"/>
              </w:rPr>
              <w:t xml:space="preserve">In-sample deviance on</w:t>
            </w:r>
            <w:r>
              <w:rPr>
                <w:b w:val="0"/>
              </w:rPr>
              <w:t xml:space="preserve"> </w:t>
            </w:r>
            <m:oMath>
              <m:r>
                <m:rPr>
                  <m:scr m:val="script"/>
                  <m:sty m:val="p"/>
                </m:rPr>
                <w:rPr>
                  <w:sz w:val="20"/>
                  <w:szCs w:val="20"/>
                </w:rPr>
                <m:t>O</m:t>
              </m:r>
            </m:oMath>
            <w:r>
              <w:rPr>
                <w:b w:val="0"/>
              </w:rPr>
              <w:t xml:space="preserve">, ccODP</w:t>
            </w:r>
          </w:p>
        </w:tc>
        <w:tc>
          <w:tcPr>
            <w:tcW w:w="4678" w:type="dxa"/>
          </w:tcPr>
          <w:p>
            <w:pPr>
              <w:pStyle w:val="USBTabletext"/>
              <w:keepNext w:val="0"/>
              <w:jc w:val="right"/>
            </w:pPr>
            <w:r>
              <w:rPr>
                <w:b w:val="0"/>
              </w:rPr>
              <w:t xml:space="preserve">53.7</w:t>
            </w:r>
          </w:p>
        </w:tc>
      </w:tr>
      <w:tr>
        <w:trPr>
          <w:cantSplit/>
        </w:trPr>
        <w:tc>
          <w:tcPr>
            <w:tcW w:w="4678" w:type="dxa"/>
          </w:tcPr>
          <w:p>
            <w:pPr>
              <w:pStyle w:val="USBTabletext"/>
              <w:keepNext w:val="0"/>
              <w:jc w:val="left"/>
            </w:pPr>
            <w:r>
              <w:rPr>
                <w:b w:val="0"/>
              </w:rPr>
              <w:t xml:space="preserve">In-sample deviance on</w:t>
            </w:r>
            <w:r>
              <w:rPr>
                <w:b w:val="0"/>
              </w:rPr>
              <w:t xml:space="preserve"> </w:t>
            </w:r>
            <m:oMath>
              <m:r>
                <m:rPr>
                  <m:scr m:val="script"/>
                  <m:sty m:val="p"/>
                </m:rPr>
                <w:rPr>
                  <w:sz w:val="20"/>
                  <w:szCs w:val="20"/>
                </w:rPr>
                <m:t>O</m:t>
              </m:r>
            </m:oMath>
            <w:r>
              <w:rPr>
                <w:b w:val="0"/>
              </w:rPr>
              <w:t xml:space="preserve">, bCCNN</w:t>
            </w:r>
          </w:p>
        </w:tc>
        <w:tc>
          <w:tcPr>
            <w:tcW w:w="4678" w:type="dxa"/>
          </w:tcPr>
          <w:p>
            <w:pPr>
              <w:pStyle w:val="USBTabletext"/>
              <w:keepNext w:val="0"/>
              <w:jc w:val="right"/>
            </w:pPr>
            <w:r>
              <w:rPr>
                <w:b w:val="0"/>
              </w:rPr>
              <w:t xml:space="preserve">52.2</w:t>
            </w:r>
          </w:p>
        </w:tc>
      </w:tr>
      <w:tr>
        <w:trPr>
          <w:cantSplit/>
        </w:trPr>
        <w:tc>
          <w:tcPr>
            <w:tcW w:w="4678" w:type="dxa"/>
          </w:tcPr>
          <w:p>
            <w:pPr>
              <w:pStyle w:val="USBTabletext"/>
              <w:keepNext w:val="0"/>
              <w:jc w:val="left"/>
            </w:pPr>
            <w:r>
              <w:rPr>
                <w:b w:val="0"/>
              </w:rPr>
              <w:t xml:space="preserve">Out-of-sample deviance on</w:t>
            </w:r>
            <w:r>
              <w:rPr>
                <w:b w:val="0"/>
              </w:rPr>
              <w:t xml:space="preserve"> </w:t>
            </w:r>
            <m:oMath>
              <m:r>
                <m:rPr>
                  <m:scr m:val="script"/>
                  <m:sty m:val="p"/>
                </m:rPr>
                <w:rPr>
                  <w:sz w:val="20"/>
                  <w:szCs w:val="20"/>
                </w:rPr>
                <m:t>F</m:t>
              </m:r>
            </m:oMath>
            <w:r>
              <w:rPr>
                <w:b w:val="0"/>
              </w:rPr>
              <w:t xml:space="preserve">, ccODP</w:t>
            </w:r>
          </w:p>
        </w:tc>
        <w:tc>
          <w:tcPr>
            <w:tcW w:w="4678" w:type="dxa"/>
          </w:tcPr>
          <w:p>
            <w:pPr>
              <w:pStyle w:val="USBTabletext"/>
              <w:keepNext w:val="0"/>
              <w:jc w:val="right"/>
            </w:pPr>
            <w:r>
              <w:rPr>
                <w:b w:val="0"/>
              </w:rPr>
              <w:t xml:space="preserve">2 506.5</w:t>
            </w:r>
          </w:p>
        </w:tc>
      </w:tr>
      <w:tr>
        <w:trPr>
          <w:cantSplit/>
        </w:trPr>
        <w:tc>
          <w:tcPr>
            <w:tcW w:w="4678" w:type="dxa"/>
          </w:tcPr>
          <w:p>
            <w:pPr>
              <w:pStyle w:val="USBTabletext"/>
              <w:keepNext w:val="0"/>
              <w:jc w:val="left"/>
            </w:pPr>
            <w:r>
              <w:rPr>
                <w:b w:val="0"/>
              </w:rPr>
              <w:t xml:space="preserve">Out-of-sample deviance on</w:t>
            </w:r>
            <w:r>
              <w:rPr>
                <w:b w:val="0"/>
              </w:rPr>
              <w:t xml:space="preserve"> </w:t>
            </w:r>
            <m:oMath>
              <m:r>
                <m:rPr>
                  <m:scr m:val="script"/>
                  <m:sty m:val="p"/>
                </m:rPr>
                <w:rPr>
                  <w:sz w:val="20"/>
                  <w:szCs w:val="20"/>
                </w:rPr>
                <m:t>F</m:t>
              </m:r>
            </m:oMath>
            <w:r>
              <w:rPr>
                <w:b w:val="0"/>
              </w:rPr>
              <w:t xml:space="preserve">, bCCNN</w:t>
            </w:r>
          </w:p>
        </w:tc>
        <w:tc>
          <w:tcPr>
            <w:tcW w:w="4678" w:type="dxa"/>
          </w:tcPr>
          <w:p>
            <w:pPr>
              <w:pStyle w:val="USBTabletext"/>
              <w:keepNext w:val="0"/>
              <w:jc w:val="right"/>
            </w:pPr>
            <w:r>
              <w:rPr>
                <w:b w:val="0"/>
              </w:rPr>
              <w:t xml:space="preserve">2 530.7</w:t>
            </w:r>
          </w:p>
        </w:tc>
      </w:tr>
      <w:tr>
        <w:trPr>
          <w:cantSplit/>
        </w:trPr>
        <w:tc>
          <w:tcPr>
            <w:tcW w:w="4678" w:type="dxa"/>
          </w:tcPr>
          <w:p>
            <w:pPr>
              <w:pStyle w:val="USBTabletext"/>
              <w:keepNext w:val="0"/>
              <w:jc w:val="left"/>
            </w:pPr>
            <w:r>
              <w:rPr>
                <w:b w:val="0"/>
              </w:rPr>
              <w:t xml:space="preserve">Dispersion</w:t>
            </w:r>
            <w:r>
              <w:rPr>
                <w:b w:val="0"/>
              </w:rPr>
              <w:t xml:space="preserve"> </w:t>
            </w:r>
            <m:oMath>
              <m:sSub>
                <m:e>
                  <m:acc>
                    <m:accPr>
                      <m:chr m:val="̂"/>
                    </m:accPr>
                    <m:e>
                      <m:r>
                        <w:rPr>
                          <w:sz w:val="20"/>
                          <w:szCs w:val="20"/>
                        </w:rPr>
                        <m:t>ϕ</m:t>
                      </m:r>
                    </m:e>
                  </m:acc>
                </m:e>
                <m:sub>
                  <m:r>
                    <w:rPr>
                      <w:sz w:val="20"/>
                      <w:szCs w:val="20"/>
                    </w:rPr>
                    <m:t>D</m:t>
                  </m:r>
                </m:sub>
              </m:sSub>
            </m:oMath>
            <w:r>
              <w:rPr>
                <w:b w:val="0"/>
              </w:rPr>
              <w:t xml:space="preserve">, (5.1)</w:t>
            </w:r>
          </w:p>
        </w:tc>
        <w:tc>
          <w:tcPr>
            <w:tcW w:w="4678" w:type="dxa"/>
          </w:tcPr>
          <w:p>
            <w:pPr>
              <w:pStyle w:val="USBTabletext"/>
              <w:keepNext w:val="0"/>
              <w:jc w:val="right"/>
            </w:pPr>
            <w:r>
              <w:rPr>
                <w:b w:val="0"/>
              </w:rPr>
              <w:t xml:space="preserve">0.314</w:t>
            </w:r>
          </w:p>
        </w:tc>
      </w:tr>
      <w:tr>
        <w:trPr>
          <w:cantSplit/>
        </w:trPr>
        <w:tc>
          <w:tcPr>
            <w:tcW w:w="4678" w:type="dxa"/>
          </w:tcPr>
          <w:p>
            <w:pPr>
              <w:pStyle w:val="USBTabletext"/>
              <w:keepNext w:val="0"/>
              <w:jc w:val="left"/>
            </w:pPr>
            <w:r>
              <w:rPr>
                <w:b w:val="0"/>
              </w:rPr>
              <w:t xml:space="preserve">Dispersion</w:t>
            </w:r>
            <w:r>
              <w:rPr>
                <w:b w:val="0"/>
              </w:rPr>
              <w:t xml:space="preserve"> </w:t>
            </w:r>
            <m:oMath>
              <m:sSup>
                <m:e>
                  <m:acc>
                    <m:accPr>
                      <m:chr m:val="̂"/>
                    </m:accPr>
                    <m:e>
                      <m:r>
                        <w:rPr>
                          <w:sz w:val="20"/>
                          <w:szCs w:val="20"/>
                        </w:rPr>
                        <m:t>ϕ</m:t>
                      </m:r>
                    </m:e>
                  </m:acc>
                </m:e>
                <m:sup>
                  <m:r>
                    <m:rPr>
                      <m:sty m:val="p"/>
                    </m:rPr>
                    <w:rPr>
                      <w:sz w:val="20"/>
                      <w:szCs w:val="20"/>
                    </w:rPr>
                    <m:t>b</m:t>
                  </m:r>
                  <m:r>
                    <m:rPr>
                      <m:sty m:val="p"/>
                    </m:rPr>
                    <w:rPr>
                      <w:sz w:val="20"/>
                      <w:szCs w:val="20"/>
                    </w:rPr>
                    <m:t>C</m:t>
                  </m:r>
                  <m:r>
                    <m:rPr>
                      <m:sty m:val="p"/>
                    </m:rPr>
                    <w:rPr>
                      <w:sz w:val="20"/>
                      <w:szCs w:val="20"/>
                    </w:rPr>
                    <m:t>C</m:t>
                  </m:r>
                  <m:r>
                    <m:rPr>
                      <m:sty m:val="p"/>
                    </m:rPr>
                    <w:rPr>
                      <w:sz w:val="20"/>
                      <w:szCs w:val="20"/>
                    </w:rPr>
                    <m:t>N</m:t>
                  </m:r>
                  <m:r>
                    <m:rPr>
                      <m:sty m:val="p"/>
                    </m:rPr>
                    <w:rPr>
                      <w:sz w:val="20"/>
                      <w:szCs w:val="20"/>
                    </w:rPr>
                    <m:t>N</m:t>
                  </m:r>
                </m:sup>
              </m:sSup>
              <m:r>
                <m:rPr>
                  <m:sty m:val="p"/>
                </m:rPr>
                <w:rPr>
                  <w:sz w:val="20"/>
                  <w:szCs w:val="20"/>
                </w:rPr>
                <m:t>=</m:t>
              </m:r>
              <m:sSub>
                <m:e>
                  <m:acc>
                    <m:accPr>
                      <m:chr m:val="̂"/>
                    </m:accPr>
                    <m:e>
                      <m:r>
                        <w:rPr>
                          <w:sz w:val="20"/>
                          <w:szCs w:val="20"/>
                        </w:rPr>
                        <m:t>ϕ</m:t>
                      </m:r>
                    </m:e>
                  </m:acc>
                </m:e>
                <m:sub>
                  <m:r>
                    <w:rPr>
                      <w:sz w:val="20"/>
                      <w:szCs w:val="20"/>
                    </w:rPr>
                    <m:t>D</m:t>
                  </m:r>
                </m:sub>
              </m:sSub>
              <m:d>
                <m:dPr>
                  <m:begChr m:val="("/>
                  <m:endChr m:val=")"/>
                  <m:grow/>
                </m:dPr>
                <m:e>
                  <m:r>
                    <w:rPr>
                      <w:sz w:val="20"/>
                      <w:szCs w:val="20"/>
                    </w:rPr>
                    <m:t>1</m:t>
                  </m:r>
                  <m:r>
                    <m:rPr>
                      <m:sty m:val="p"/>
                    </m:rPr>
                    <w:rPr>
                      <w:sz w:val="20"/>
                      <w:szCs w:val="20"/>
                    </w:rPr>
                    <m:t>−</m:t>
                  </m:r>
                  <m:r>
                    <w:rPr>
                      <w:sz w:val="20"/>
                      <w:szCs w:val="20"/>
                    </w:rPr>
                    <m:t>0.0228</m:t>
                  </m:r>
                </m:e>
              </m:d>
            </m:oMath>
            <w:r>
              <w:rPr>
                <w:b w:val="0"/>
              </w:rPr>
              <w:t xml:space="preserve">, (5.1)</w:t>
            </w:r>
          </w:p>
        </w:tc>
        <w:tc>
          <w:tcPr>
            <w:tcW w:w="4678" w:type="dxa"/>
          </w:tcPr>
          <w:p>
            <w:pPr>
              <w:pStyle w:val="USBTabletext"/>
              <w:keepNext w:val="0"/>
              <w:jc w:val="right"/>
            </w:pPr>
            <w:r>
              <w:rPr>
                <w:b w:val="0"/>
              </w:rPr>
              <w:t xml:space="preserve">0.307</w:t>
            </w:r>
          </w:p>
        </w:tc>
      </w:tr>
    </w:tbl>
    <w:p>
      <w:pPr/>
      <w:r>
        <w:t xml:space="preserve">The largest difference of the development effects,</w:t>
      </w:r>
      <w:r>
        <w:t xml:space="preserve"> </w:t>
      </w:r>
      <m:oMath>
        <m:r>
          <m:t>0.413</m:t>
        </m:r>
      </m:oMath>
      <w:r>
        <w:t xml:space="preserve">, lies in the sparse last development periods. Both models under-reserve, because the interaction built into the synthetic data grows into the lower triangle.</w:t>
      </w:r>
    </w:p>
    <w:p>
      <w:pPr/>
      <w:r>
        <w:t xml:space="preserve">Two things in Table 6.2 are worth carrying over to the real run. The validation curve reaches its minimum early and then rises for 2 600 steps, so a run of</w:t>
      </w:r>
      <w:r>
        <w:t xml:space="preserve"> </w:t>
      </w:r>
      <m:oMath>
        <m:sSub>
          <m:e>
            <m:r>
              <m:t>T</m:t>
            </m:r>
          </m:e>
          <m:sub>
            <m:r>
              <m:rPr>
                <m:sty m:val="p"/>
              </m:rPr>
              <m:t>max</m:t>
            </m:r>
          </m:sub>
        </m:sSub>
        <m:r>
          <m:rPr>
            <m:sty m:val="p"/>
          </m:rPr>
          <m:t>=</m:t>
        </m:r>
        <m:r>
          <m:t>1</m:t>
        </m:r>
        <m:r>
          <m:t> </m:t>
        </m:r>
        <m:r>
          <m:t>000</m:t>
        </m:r>
      </m:oMath>
      <w:r>
        <w:t xml:space="preserve"> </w:t>
      </w:r>
      <w:r>
        <w:t xml:space="preserve">would have found the same</w:t>
      </w:r>
      <w:r>
        <w:t xml:space="preserve"> </w:t>
      </w:r>
      <m:oMath>
        <m:sSup>
          <m:e>
            <m:r>
              <m:t>t</m:t>
            </m:r>
          </m:e>
          <m:sup>
            <m:r>
              <m:rPr>
                <m:sty m:val="p"/>
              </m:rPr>
              <m:t>∗</m:t>
            </m:r>
          </m:sup>
        </m:sSup>
      </m:oMath>
      <w:r>
        <w:t xml:space="preserve"> </w:t>
      </w:r>
      <w:r>
        <w:t xml:space="preserve">here, but a patience rule with a short patience would have stopped before step 407 on one of the early dips of the noisy curve; and a 2.3% decrease of the validation deviance translated into a 0.7% move of the reserve, which is the kind of proportion Paper C's Table 2 shows.</w:t>
      </w:r>
    </w:p>
    <w:bookmarkEnd w:id="69"/>
    <w:bookmarkStart w:id="70" w:name="summary-and-conclusions"/>
    <w:p>
      <w:pPr>
        <w:pStyle w:val="Heading2"/>
      </w:pPr>
      <w:r>
        <w:t xml:space="preserve">Summary and conclusions</w:t>
      </w:r>
    </w:p>
    <w:p>
      <w:pPr/>
      <w:r>
        <w:t xml:space="preserve">The report has followed the fitting procedure of the bCCNN through the code and written each step as a formula. The observed triangle trains the final model, the two halves of the claims only choose the number of steps, and the true lower triangle only judges the result. Under exchangeable claims the halves share the accident and development effects of the ccODP and differ in the intercept by</w:t>
      </w:r>
      <w:r>
        <w:t xml:space="preserve"> </w:t>
      </w:r>
      <m:oMath>
        <m:r>
          <m:rPr>
            <m:sty m:val="p"/>
          </m:rPr>
          <m:t>log</m:t>
        </m:r>
        <m:r>
          <m:t>2</m:t>
        </m:r>
      </m:oMath>
      <w:r>
        <w:t xml:space="preserve">, so that the validation deviance on one half is directly comparable with the fit on the other; it measures transfer to independent noise at the same cells, not extrapolation into the lower triangle. Full-batch RMSprop bounds every step by</w:t>
      </w:r>
      <w:r>
        <w:t xml:space="preserve"> </w:t>
      </w:r>
      <m:oMath>
        <m:r>
          <m:t>0.00316</m:t>
        </m:r>
      </m:oMath>
      <w:r>
        <w:t xml:space="preserve"> </w:t>
      </w:r>
      <w:r>
        <w:t xml:space="preserve">per coordinate, so that the number of steps is a hard budget on the distance from the chain ladder, and the exact minimum of the validation deviance over a run of 1 000 steps sets that budget for the refit. Given the seed, the reported reserve is a deterministic function of the observed triangle, the allocation of the claims, the seed and the fixed hyperparameters.</w:t>
      </w:r>
    </w:p>
    <w:p>
      <w:pPr/>
      <w:r>
        <w:t xml:space="preserve">The numerical check on synthetic halves confirms the relation of the intercepts (</w:t>
      </w:r>
      <m:oMath>
        <m:r>
          <m:t>0.676</m:t>
        </m:r>
      </m:oMath>
      <w:r>
        <w:t xml:space="preserve"> </w:t>
      </w:r>
      <w:r>
        <w:t xml:space="preserve">against</w:t>
      </w:r>
      <w:r>
        <w:t xml:space="preserve"> </w:t>
      </w:r>
      <m:oMath>
        <m:r>
          <m:rPr>
            <m:sty m:val="p"/>
          </m:rPr>
          <m:t>log</m:t>
        </m:r>
        <m:r>
          <m:t>2</m:t>
        </m:r>
        <m:r>
          <m:rPr>
            <m:sty m:val="p"/>
          </m:rPr>
          <m:t>=</m:t>
        </m:r>
        <m:r>
          <m:t>0.693</m:t>
        </m:r>
      </m:oMath>
      <w:r>
        <w:t xml:space="preserve">), shows a validation curve with an interior minimum at step 407 followed by over-fitting, and reproduces the bookkeeping of the tables of the code; a decrease of 2.3% in the validation deviance moved the reserve by 0.7%.</w:t>
      </w:r>
    </w:p>
    <w:p>
      <w:pPr/>
      <w:r>
        <w:t xml:space="preserve">The conclusions are that the transfer of</w:t>
      </w:r>
      <w:r>
        <w:t xml:space="preserve"> </w:t>
      </w:r>
      <m:oMath>
        <m:sSup>
          <m:e>
            <m:r>
              <m:t>t</m:t>
            </m:r>
          </m:e>
          <m:sup>
            <m:r>
              <m:rPr>
                <m:sty m:val="p"/>
              </m:rPr>
              <m:t>∗</m:t>
            </m:r>
          </m:sup>
        </m:sSup>
      </m:oMath>
      <w:r>
        <w:t xml:space="preserve"> </w:t>
      </w:r>
      <w:r>
        <w:t xml:space="preserve">from the validation run to the refit is an assumption supported, under the claims split, by the relation between the halves, and that the least smoothed of the stopping rules in the literature is used in the code. Further work suggested by the procedure is a moving-average minimum on the recorded history in the spirit of Härkönen, a refit with the halves swapped, and a seed study or nagging average over several seeds; each is a change to the script rather than to the procedure.</w:t>
      </w:r>
    </w:p>
    <w:p>
      <w:pPr>
        <w:pStyle w:val="Sectionheading"/>
      </w:pPr>
      <w:r>
        <w:t xml:space="preserve">References</w:t>
      </w:r>
    </w:p>
    <w:p>
      <w:pPr>
        <w:pStyle w:val="USBReferences"/>
        <w:jc w:val="left"/>
      </w:pPr>
      <w:r>
        <w:t xml:space="preserve">Al-Mudafer, M.T., Avanzi, B., Taylor, G. &amp; Wong, B. 2021. Stochastic loss reserving with mixture density neural networks. arXiv preprint 2108.07924.</w:t>
      </w:r>
    </w:p>
    <w:p>
      <w:pPr>
        <w:pStyle w:val="USBReferences"/>
        <w:jc w:val="left"/>
      </w:pPr>
      <w:r>
        <w:t xml:space="preserve">Department of Statistics and Actuarial Science. 2026.</w:t>
      </w:r>
      <w:r>
        <w:t xml:space="preserve"> </w:t>
      </w:r>
      <w:r>
        <w:rPr>
          <w:iCs/>
          <w:i/>
        </w:rPr>
        <w:t xml:space="preserve">Research assignment guide</w:t>
      </w:r>
      <w:r>
        <w:t xml:space="preserve">. Last updated 28 January 2026. Stellenbosch: Stellenbosch University.</w:t>
      </w:r>
    </w:p>
    <w:p>
      <w:pPr>
        <w:pStyle w:val="USBReferences"/>
        <w:jc w:val="left"/>
      </w:pPr>
      <w:r>
        <w:t xml:space="preserve">Gabrielli, A. 2020. A neural network boosted double overdispersed Poisson claims reserving model.</w:t>
      </w:r>
      <w:r>
        <w:t xml:space="preserve"> </w:t>
      </w:r>
      <w:r>
        <w:rPr>
          <w:iCs/>
          <w:i/>
        </w:rPr>
        <w:t xml:space="preserve">ASTIN Bulletin</w:t>
      </w:r>
      <w:r>
        <w:t xml:space="preserve">, 50(1):25-60.</w:t>
      </w:r>
    </w:p>
    <w:p>
      <w:pPr>
        <w:pStyle w:val="USBReferences"/>
        <w:jc w:val="left"/>
      </w:pPr>
      <w:r>
        <w:t xml:space="preserve">Gabrielli, A., Richman, R. &amp; Wüthrich, M.V. 2020. Neural network embedding of the over-dispersed Poisson reserving model.</w:t>
      </w:r>
      <w:r>
        <w:t xml:space="preserve"> </w:t>
      </w:r>
      <w:r>
        <w:rPr>
          <w:iCs/>
          <w:i/>
        </w:rPr>
        <w:t xml:space="preserve">Scandinavian Actuarial Journal</w:t>
      </w:r>
      <w:r>
        <w:t xml:space="preserve">, 2020(1):1-29.</w:t>
      </w:r>
    </w:p>
    <w:p>
      <w:pPr>
        <w:pStyle w:val="USBReferences"/>
        <w:jc w:val="left"/>
      </w:pPr>
      <w:r>
        <w:t xml:space="preserve">Gabrielli, A., Richman, R. &amp; Wüthrich, M.V. 2018. Neural network embedding of the over-dispersed Poisson reserving model. SSRN working paper 3288454, version of 21 November 2018.</w:t>
      </w:r>
    </w:p>
    <w:p>
      <w:pPr>
        <w:pStyle w:val="USBReferences"/>
        <w:jc w:val="left"/>
      </w:pPr>
      <w:r>
        <w:t xml:space="preserve">Goodfellow, I., Bengio, Y. &amp; Courville, A. 2016.</w:t>
      </w:r>
      <w:r>
        <w:t xml:space="preserve"> </w:t>
      </w:r>
      <w:r>
        <w:rPr>
          <w:iCs/>
          <w:i/>
        </w:rPr>
        <w:t xml:space="preserve">Deep learning</w:t>
      </w:r>
      <w:r>
        <w:t xml:space="preserve">. Cambridge, MA: MIT Press.</w:t>
      </w:r>
    </w:p>
    <w:p>
      <w:pPr>
        <w:pStyle w:val="USBReferences"/>
        <w:jc w:val="left"/>
      </w:pPr>
      <w:r>
        <w:t xml:space="preserve">Härkönen, V. 2021. On claims reserving with machine learning techniques. Unpublished master's thesis. Stockholm: Stockholm University.</w:t>
      </w:r>
    </w:p>
    <w:p>
      <w:pPr>
        <w:pStyle w:val="USBReferences"/>
        <w:jc w:val="left"/>
      </w:pPr>
      <w:r>
        <w:t xml:space="preserve">Srivastava, N., Hinton, G., Krizhevsky, A., Sutskever, I. &amp; Salakhutdinov, R. 2014. Dropout: a simple way to prevent neural networks from overfitting.</w:t>
      </w:r>
      <w:r>
        <w:t xml:space="preserve"> </w:t>
      </w:r>
      <w:r>
        <w:rPr>
          <w:iCs/>
          <w:i/>
        </w:rPr>
        <w:t xml:space="preserve">Journal of Machine Learning Research</w:t>
      </w:r>
      <w:r>
        <w:t xml:space="preserve">, 15:1929-1958.</w:t>
      </w:r>
    </w:p>
    <w:p>
      <w:pPr>
        <w:pStyle w:val="USBReferences"/>
        <w:jc w:val="left"/>
      </w:pPr>
      <w:r>
        <w:t xml:space="preserve">Wüthrich, M.V. &amp; Merz, M. 2019. Editorial: yes, we CANN!</w:t>
      </w:r>
      <w:r>
        <w:t xml:space="preserve"> </w:t>
      </w:r>
      <w:r>
        <w:rPr>
          <w:iCs/>
          <w:i/>
        </w:rPr>
        <w:t xml:space="preserve">ASTIN Bulletin</w:t>
      </w:r>
      <w:r>
        <w:t xml:space="preserve">, 49(1):1-3.</w:t>
      </w:r>
    </w:p>
    <w:p>
      <w:pPr>
        <w:pStyle w:val="Sectionheading"/>
      </w:pPr>
      <w:r>
        <w:t xml:space="preserve">APPENDIX A</w:t>
      </w:r>
      <w:r>
        <w:br/>
      </w:r>
      <w:r>
        <w:t xml:space="preserve">LIST OF SYMBOLS</w:t>
      </w:r>
    </w:p>
    <w:p>
      <w:pPr/>
      <w:r>
        <w:t xml:space="preserve">The symbols are those of companion I; the rows below the separating row are new in this report.</w:t>
      </w:r>
    </w:p>
    <w:p>
      <w:pPr>
        <w:pStyle w:val="USBTableheading"/>
        <w:keepNext/>
        <w:tabs>
          <w:tab w:val="left" w:pos="1134"/>
        </w:tabs>
        <w:ind w:left="1134" w:hanging="1134"/>
      </w:pPr>
      <w:r>
        <w:t xml:space="preserve">Table A.1</w:t>
      </w:r>
      <w:r>
        <w:fldChar w:fldCharType="begin"/>
      </w:r>
      <w:r>
        <w:instrText xml:space="preserve"> SEQ Table \* ARABIC \h </w:instrText>
      </w:r>
      <w:r>
        <w:fldChar w:fldCharType="separate"/>
      </w:r>
      <w:r>
        <w:rPr>
          <w:noProof/>
        </w:rPr>
        <w:t xml:space="preserve"/>
      </w:r>
      <w:r>
        <w:fldChar w:fldCharType="end"/>
      </w:r>
      <w:r>
        <w:tab/>
      </w:r>
      <w:r>
        <w:t xml:space="preserve">Symbols used in this report</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119"/>
        <w:gridCol w:w="3119"/>
        <w:gridCol w:w="3118"/>
      </w:tblGrid>
      <w:tr>
        <w:trPr>
          <w:cantSplit/>
          <w:tblHeader w:val="true"/>
        </w:trPr>
        <w:tc>
          <w:tcPr>
            <w:tcW w:w="3119" w:type="dxa"/>
          </w:tcPr>
          <w:p>
            <w:pPr>
              <w:pStyle w:val="USBTabletextcolumnheading"/>
              <w:keepNext/>
              <w:jc w:val="left"/>
            </w:pPr>
            <w:r>
              <w:rPr>
                <w:b/>
              </w:rPr>
              <w:t xml:space="preserve">Symbol</w:t>
            </w:r>
          </w:p>
        </w:tc>
        <w:tc>
          <w:tcPr>
            <w:tcW w:w="3119" w:type="dxa"/>
          </w:tcPr>
          <w:p>
            <w:pPr>
              <w:pStyle w:val="USBTabletextcolumnheading"/>
              <w:keepNext/>
              <w:jc w:val="left"/>
            </w:pPr>
            <w:r>
              <w:rPr>
                <w:b/>
              </w:rPr>
              <w:t xml:space="preserve">Meaning</w:t>
            </w:r>
          </w:p>
        </w:tc>
        <w:tc>
          <w:tcPr>
            <w:tcW w:w="3118" w:type="dxa"/>
          </w:tcPr>
          <w:p>
            <w:pPr>
              <w:pStyle w:val="USBTabletextcolumnheading"/>
              <w:keepNext/>
              <w:jc w:val="left"/>
            </w:pPr>
            <w:r>
              <w:rPr>
                <w:b/>
              </w:rPr>
              <w:t xml:space="preserve">Section</w:t>
            </w:r>
          </w:p>
        </w:tc>
      </w:tr>
      <w:tr>
        <w:trPr>
          <w:cantSplit/>
        </w:trPr>
        <w:tc>
          <w:tcPr>
            <w:tcW w:w="3119" w:type="dxa"/>
          </w:tcPr>
          <w:p>
            <w:pPr>
              <w:pStyle w:val="USBTabletext"/>
              <w:keepNext/>
              <w:jc w:val="left"/>
            </w:pPr>
            <m:oMath>
              <m:r>
                <w:rPr>
                  <w:sz w:val="20"/>
                  <w:szCs w:val="20"/>
                </w:rPr>
                <m:t>n</m:t>
              </m:r>
            </m:oMath>
          </w:p>
        </w:tc>
        <w:tc>
          <w:tcPr>
            <w:tcW w:w="3119" w:type="dxa"/>
          </w:tcPr>
          <w:p>
            <w:pPr>
              <w:pStyle w:val="USBTabletext"/>
              <w:keepNext/>
              <w:jc w:val="left"/>
            </w:pPr>
            <w:r>
              <w:rPr>
                <w:b w:val="0"/>
              </w:rPr>
              <w:t xml:space="preserve">Accident periods = development periods,</w:t>
            </w:r>
            <w:r>
              <w:rPr>
                <w:b w:val="0"/>
              </w:rPr>
              <w:t xml:space="preserve"> </w:t>
            </w:r>
            <m:oMath>
              <m:r>
                <w:rPr>
                  <w:sz w:val="20"/>
                  <w:szCs w:val="20"/>
                </w:rPr>
                <m:t>n</m:t>
              </m:r>
              <m:r>
                <m:rPr>
                  <m:sty m:val="p"/>
                </m:rPr>
                <w:rPr>
                  <w:sz w:val="20"/>
                  <w:szCs w:val="20"/>
                </w:rPr>
                <m:t>=</m:t>
              </m:r>
              <m:r>
                <w:rPr>
                  <w:sz w:val="20"/>
                  <w:szCs w:val="20"/>
                </w:rPr>
                <m:t>20</m:t>
              </m:r>
            </m:oMath>
          </w:p>
        </w:tc>
        <w:tc>
          <w:tcPr>
            <w:tcW w:w="3118" w:type="dxa"/>
          </w:tcPr>
          <w:p>
            <w:pPr>
              <w:pStyle w:val="USBTabletext"/>
              <w:keepNext/>
              <w:jc w:val="left"/>
            </w:pPr>
            <w:r>
              <w:rPr>
                <w:b w:val="0"/>
              </w:rPr>
              <w:t xml:space="preserve">2.2</w:t>
            </w:r>
          </w:p>
        </w:tc>
      </w:tr>
      <w:tr>
        <w:trPr>
          <w:cantSplit/>
        </w:trPr>
        <w:tc>
          <w:tcPr>
            <w:tcW w:w="3119" w:type="dxa"/>
          </w:tcPr>
          <w:p>
            <w:pPr>
              <w:pStyle w:val="USBTabletext"/>
              <w:keepNext w:val="0"/>
              <w:jc w:val="left"/>
            </w:pPr>
            <m:oMath>
              <m:r>
                <w:rPr>
                  <w:sz w:val="20"/>
                  <w:szCs w:val="20"/>
                </w:rPr>
                <m:t>i</m:t>
              </m:r>
              <m:r>
                <m:rPr>
                  <m:sty m:val="p"/>
                </m:rPr>
                <w:rPr>
                  <w:sz w:val="20"/>
                  <w:szCs w:val="20"/>
                </w:rPr>
                <m:t>,</m:t>
              </m:r>
              <m:r>
                <w:rPr>
                  <w:sz w:val="20"/>
                  <w:szCs w:val="20"/>
                </w:rPr>
                <m:t>j</m:t>
              </m:r>
              <m:r>
                <m:rPr>
                  <m:sty m:val="p"/>
                </m:rPr>
                <w:rPr>
                  <w:sz w:val="20"/>
                  <w:szCs w:val="20"/>
                </w:rPr>
                <m:t>,</m:t>
              </m:r>
              <m:r>
                <w:rPr>
                  <w:sz w:val="20"/>
                  <w:szCs w:val="20"/>
                </w:rPr>
                <m:t>k</m:t>
              </m:r>
            </m:oMath>
          </w:p>
        </w:tc>
        <w:tc>
          <w:tcPr>
            <w:tcW w:w="3119" w:type="dxa"/>
          </w:tcPr>
          <w:p>
            <w:pPr>
              <w:pStyle w:val="USBTabletext"/>
              <w:keepNext w:val="0"/>
              <w:jc w:val="left"/>
            </w:pPr>
            <w:r>
              <w:rPr>
                <w:b w:val="0"/>
              </w:rPr>
              <w:t xml:space="preserve">Accident period, development period (both</w:t>
            </w:r>
            <w:r>
              <w:rPr>
                <w:b w:val="0"/>
              </w:rPr>
              <w:t xml:space="preserve"> </w:t>
            </w:r>
            <m:oMath>
              <m:r>
                <w:rPr>
                  <w:sz w:val="20"/>
                  <w:szCs w:val="20"/>
                </w:rPr>
                <m:t>1</m:t>
              </m:r>
              <m:r>
                <m:rPr>
                  <m:sty m:val="p"/>
                </m:rPr>
                <w:rPr>
                  <w:sz w:val="20"/>
                  <w:szCs w:val="20"/>
                </w:rPr>
                <m:t>,</m:t>
              </m:r>
              <m:r>
                <m:rPr>
                  <m:sty m:val="p"/>
                </m:rPr>
                <w:rPr>
                  <w:sz w:val="20"/>
                  <w:szCs w:val="20"/>
                </w:rPr>
                <m:t>…</m:t>
              </m:r>
              <m:r>
                <m:rPr>
                  <m:sty m:val="p"/>
                </m:rPr>
                <w:rPr>
                  <w:sz w:val="20"/>
                  <w:szCs w:val="20"/>
                </w:rPr>
                <m:t>,</m:t>
              </m:r>
              <m:r>
                <w:rPr>
                  <w:sz w:val="20"/>
                  <w:szCs w:val="20"/>
                </w:rPr>
                <m:t>n</m:t>
              </m:r>
            </m:oMath>
            <w:r>
              <w:rPr>
                <w:b w:val="0"/>
              </w:rPr>
              <w:t xml:space="preserve">), calendar period</w:t>
            </w:r>
            <w:r>
              <w:rPr>
                <w:b w:val="0"/>
              </w:rPr>
              <w:t xml:space="preserve"> </w:t>
            </w:r>
            <m:oMath>
              <m:r>
                <w:rPr>
                  <w:sz w:val="20"/>
                  <w:szCs w:val="20"/>
                </w:rPr>
                <m:t>k</m:t>
              </m:r>
              <m:r>
                <m:rPr>
                  <m:sty m:val="p"/>
                </m:rPr>
                <w:rPr>
                  <w:sz w:val="20"/>
                  <w:szCs w:val="20"/>
                </w:rPr>
                <m:t>=</m:t>
              </m:r>
              <m:r>
                <w:rPr>
                  <w:sz w:val="20"/>
                  <w:szCs w:val="20"/>
                </w:rPr>
                <m:t>i</m:t>
              </m:r>
              <m:r>
                <m:rPr>
                  <m:sty m:val="p"/>
                </m:rPr>
                <w:rPr>
                  <w:sz w:val="20"/>
                  <w:szCs w:val="20"/>
                </w:rPr>
                <m:t>+</m:t>
              </m:r>
              <m:r>
                <w:rPr>
                  <w:sz w:val="20"/>
                  <w:szCs w:val="20"/>
                </w:rPr>
                <m:t>j</m:t>
              </m:r>
              <m:r>
                <m:rPr>
                  <m:sty m:val="p"/>
                </m:rPr>
                <w:rPr>
                  <w:sz w:val="20"/>
                  <w:szCs w:val="20"/>
                </w:rPr>
                <m:t>−</m:t>
              </m:r>
              <m:r>
                <w:rPr>
                  <w:sz w:val="20"/>
                  <w:szCs w:val="20"/>
                </w:rPr>
                <m:t>1</m:t>
              </m:r>
            </m:oMath>
          </w:p>
        </w:tc>
        <w:tc>
          <w:tcPr>
            <w:tcW w:w="3118" w:type="dxa"/>
          </w:tcPr>
          <w:p>
            <w:pPr>
              <w:pStyle w:val="USBTabletext"/>
              <w:keepNext w:val="0"/>
              <w:jc w:val="left"/>
            </w:pPr>
            <w:r>
              <w:rPr>
                <w:b w:val="0"/>
              </w:rPr>
              <w:t xml:space="preserve">2.2</w:t>
            </w:r>
          </w:p>
        </w:tc>
      </w:tr>
      <w:tr>
        <w:trPr>
          <w:cantSplit/>
        </w:trPr>
        <w:tc>
          <w:tcPr>
            <w:tcW w:w="3119" w:type="dxa"/>
          </w:tcPr>
          <w:p>
            <w:pPr>
              <w:pStyle w:val="USBTabletext"/>
              <w:keepNext w:val="0"/>
              <w:jc w:val="left"/>
            </w:pPr>
            <m:oMath>
              <m:r>
                <m:rPr>
                  <m:scr m:val="script"/>
                  <m:sty m:val="p"/>
                </m:rPr>
                <w:rPr>
                  <w:sz w:val="20"/>
                  <w:szCs w:val="20"/>
                </w:rPr>
                <m:t>O</m:t>
              </m:r>
              <m:r>
                <m:rPr>
                  <m:sty m:val="p"/>
                </m:rPr>
                <w:rPr>
                  <w:sz w:val="20"/>
                  <w:szCs w:val="20"/>
                </w:rPr>
                <m:t>,</m:t>
              </m:r>
              <m:r>
                <m:rPr>
                  <m:scr m:val="script"/>
                  <m:sty m:val="p"/>
                </m:rPr>
                <w:rPr>
                  <w:sz w:val="20"/>
                  <w:szCs w:val="20"/>
                </w:rPr>
                <m:t>F</m:t>
              </m:r>
            </m:oMath>
          </w:p>
        </w:tc>
        <w:tc>
          <w:tcPr>
            <w:tcW w:w="3119" w:type="dxa"/>
          </w:tcPr>
          <w:p>
            <w:pPr>
              <w:pStyle w:val="USBTabletext"/>
              <w:keepNext w:val="0"/>
              <w:jc w:val="left"/>
            </w:pPr>
            <w:r>
              <w:rPr>
                <w:b w:val="0"/>
              </w:rPr>
              <w:t xml:space="preserve">Observed cells (</w:t>
            </w:r>
            <m:oMath>
              <m:r>
                <w:rPr>
                  <w:sz w:val="20"/>
                  <w:szCs w:val="20"/>
                </w:rPr>
                <m:t>i</m:t>
              </m:r>
              <m:r>
                <m:rPr>
                  <m:sty m:val="p"/>
                </m:rPr>
                <w:rPr>
                  <w:sz w:val="20"/>
                  <w:szCs w:val="20"/>
                </w:rPr>
                <m:t>+</m:t>
              </m:r>
              <m:r>
                <w:rPr>
                  <w:sz w:val="20"/>
                  <w:szCs w:val="20"/>
                </w:rPr>
                <m:t>j</m:t>
              </m:r>
              <m:r>
                <m:rPr>
                  <m:sty m:val="p"/>
                </m:rPr>
                <w:rPr>
                  <w:sz w:val="20"/>
                  <w:szCs w:val="20"/>
                </w:rPr>
                <m:t>≤</m:t>
              </m:r>
              <m:r>
                <w:rPr>
                  <w:sz w:val="20"/>
                  <w:szCs w:val="20"/>
                </w:rPr>
                <m:t>n</m:t>
              </m:r>
              <m:r>
                <m:rPr>
                  <m:sty m:val="p"/>
                </m:rPr>
                <w:rPr>
                  <w:sz w:val="20"/>
                  <w:szCs w:val="20"/>
                </w:rPr>
                <m:t>+</m:t>
              </m:r>
              <m:r>
                <w:rPr>
                  <w:sz w:val="20"/>
                  <w:szCs w:val="20"/>
                </w:rPr>
                <m:t>1</m:t>
              </m:r>
            </m:oMath>
            <w:r>
              <w:rPr>
                <w:b w:val="0"/>
              </w:rPr>
              <w:t xml:space="preserve">, 210 of them) and future cells (190)</w:t>
            </w:r>
          </w:p>
        </w:tc>
        <w:tc>
          <w:tcPr>
            <w:tcW w:w="3118" w:type="dxa"/>
          </w:tcPr>
          <w:p>
            <w:pPr>
              <w:pStyle w:val="USBTabletext"/>
              <w:keepNext w:val="0"/>
              <w:jc w:val="left"/>
            </w:pPr>
            <w:r>
              <w:rPr>
                <w:b w:val="0"/>
              </w:rPr>
              <w:t xml:space="preserve">2.2</w:t>
            </w:r>
          </w:p>
        </w:tc>
      </w:tr>
      <w:tr>
        <w:trPr>
          <w:cantSplit/>
        </w:trPr>
        <w:tc>
          <w:tcPr>
            <w:tcW w:w="3119" w:type="dxa"/>
          </w:tcPr>
          <w:p>
            <w:pPr>
              <w:pStyle w:val="USBTabletext"/>
              <w:keepNext w:val="0"/>
              <w:jc w:val="left"/>
            </w:pPr>
            <m:oMath>
              <m:sSub>
                <m:e>
                  <m:r>
                    <w:rPr>
                      <w:sz w:val="20"/>
                      <w:szCs w:val="20"/>
                    </w:rPr>
                    <m:t>Y</m:t>
                  </m:r>
                </m:e>
                <m:sub>
                  <m:r>
                    <w:rPr>
                      <w:sz w:val="20"/>
                      <w:szCs w:val="20"/>
                    </w:rPr>
                    <m:t>i</m:t>
                  </m:r>
                  <m:r>
                    <m:rPr>
                      <m:sty m:val="p"/>
                    </m:rPr>
                    <w:rPr>
                      <w:sz w:val="20"/>
                      <w:szCs w:val="20"/>
                    </w:rPr>
                    <m:t>,</m:t>
                  </m:r>
                  <m:r>
                    <w:rPr>
                      <w:sz w:val="20"/>
                      <w:szCs w:val="20"/>
                    </w:rPr>
                    <m:t>j</m:t>
                  </m:r>
                </m:sub>
              </m:sSub>
              <m:r>
                <m:rPr>
                  <m:sty m:val="p"/>
                </m:rPr>
                <w:rPr>
                  <w:sz w:val="20"/>
                  <w:szCs w:val="20"/>
                </w:rPr>
                <m:t>,</m:t>
              </m:r>
              <m:sSub>
                <m:e>
                  <m:r>
                    <w:rPr>
                      <w:sz w:val="20"/>
                      <w:szCs w:val="20"/>
                    </w:rPr>
                    <m:t>y</m:t>
                  </m:r>
                </m:e>
                <m:sub>
                  <m:r>
                    <w:rPr>
                      <w:sz w:val="20"/>
                      <w:szCs w:val="20"/>
                    </w:rPr>
                    <m:t>i</m:t>
                  </m:r>
                  <m:r>
                    <m:rPr>
                      <m:sty m:val="p"/>
                    </m:rPr>
                    <w:rPr>
                      <w:sz w:val="20"/>
                      <w:szCs w:val="20"/>
                    </w:rPr>
                    <m:t>,</m:t>
                  </m:r>
                  <m:r>
                    <w:rPr>
                      <w:sz w:val="20"/>
                      <w:szCs w:val="20"/>
                    </w:rPr>
                    <m:t>j</m:t>
                  </m:r>
                </m:sub>
              </m:sSub>
            </m:oMath>
          </w:p>
        </w:tc>
        <w:tc>
          <w:tcPr>
            <w:tcW w:w="3119" w:type="dxa"/>
          </w:tcPr>
          <w:p>
            <w:pPr>
              <w:pStyle w:val="USBTabletext"/>
              <w:keepNext w:val="0"/>
              <w:jc w:val="left"/>
            </w:pPr>
            <w:r>
              <w:rPr>
                <w:b w:val="0"/>
              </w:rPr>
              <w:t xml:space="preserve">Incremental payments of a cell, in millions</w:t>
            </w:r>
          </w:p>
        </w:tc>
        <w:tc>
          <w:tcPr>
            <w:tcW w:w="3118" w:type="dxa"/>
          </w:tcPr>
          <w:p>
            <w:pPr>
              <w:pStyle w:val="USBTabletext"/>
              <w:keepNext w:val="0"/>
              <w:jc w:val="left"/>
            </w:pPr>
            <w:r>
              <w:rPr>
                <w:b w:val="0"/>
              </w:rPr>
              <w:t xml:space="preserve">2.2</w:t>
            </w:r>
          </w:p>
        </w:tc>
      </w:tr>
      <w:tr>
        <w:trPr>
          <w:cantSplit/>
        </w:trPr>
        <w:tc>
          <w:tcPr>
            <w:tcW w:w="3119" w:type="dxa"/>
          </w:tcPr>
          <w:p>
            <w:pPr>
              <w:pStyle w:val="USBTabletext"/>
              <w:keepNext w:val="0"/>
              <w:jc w:val="left"/>
            </w:pPr>
            <m:oMath>
              <m:r>
                <w:rPr>
                  <w:sz w:val="20"/>
                  <w:szCs w:val="20"/>
                </w:rPr>
                <m:t>c</m:t>
              </m:r>
              <m:r>
                <m:rPr>
                  <m:sty m:val="p"/>
                </m:rPr>
                <w:rPr>
                  <w:sz w:val="20"/>
                  <w:szCs w:val="20"/>
                </w:rPr>
                <m:t>,</m:t>
              </m:r>
              <m:sSub>
                <m:e>
                  <m:r>
                    <w:rPr>
                      <w:sz w:val="20"/>
                      <w:szCs w:val="20"/>
                    </w:rPr>
                    <m:t>α</m:t>
                  </m:r>
                </m:e>
                <m:sub>
                  <m:r>
                    <w:rPr>
                      <w:sz w:val="20"/>
                      <w:szCs w:val="20"/>
                    </w:rPr>
                    <m:t>i</m:t>
                  </m:r>
                </m:sub>
              </m:sSub>
              <m:r>
                <m:rPr>
                  <m:sty m:val="p"/>
                </m:rPr>
                <w:rPr>
                  <w:sz w:val="20"/>
                  <w:szCs w:val="20"/>
                </w:rPr>
                <m:t>,</m:t>
              </m:r>
              <m:sSub>
                <m:e>
                  <m:r>
                    <w:rPr>
                      <w:sz w:val="20"/>
                      <w:szCs w:val="20"/>
                    </w:rPr>
                    <m:t>β</m:t>
                  </m:r>
                </m:e>
                <m:sub>
                  <m:r>
                    <w:rPr>
                      <w:sz w:val="20"/>
                      <w:szCs w:val="20"/>
                    </w:rPr>
                    <m:t>j</m:t>
                  </m:r>
                </m:sub>
              </m:sSub>
            </m:oMath>
            <w:r>
              <w:rPr>
                <w:b w:val="0"/>
              </w:rPr>
              <w:t xml:space="preserve">;</w:t>
            </w:r>
            <w:r>
              <w:rPr>
                <w:b w:val="0"/>
              </w:rPr>
              <w:t xml:space="preserve"> </w:t>
            </w:r>
            <m:oMath>
              <m:acc>
                <m:accPr>
                  <m:chr m:val="̂"/>
                </m:accPr>
                <m:e>
                  <m:r>
                    <w:rPr>
                      <w:sz w:val="20"/>
                      <w:szCs w:val="20"/>
                    </w:rPr>
                    <m:t>c</m:t>
                  </m:r>
                </m:e>
              </m:acc>
              <m:r>
                <m:rPr>
                  <m:sty m:val="p"/>
                </m:rPr>
                <w:rPr>
                  <w:sz w:val="20"/>
                  <w:szCs w:val="20"/>
                </w:rPr>
                <m:t>,</m:t>
              </m:r>
              <m:acc>
                <m:accPr>
                  <m:chr m:val="̂"/>
                </m:accPr>
                <m:e>
                  <m:r>
                    <w:rPr>
                      <w:sz w:val="20"/>
                      <w:szCs w:val="20"/>
                    </w:rPr>
                    <m:t>α</m:t>
                  </m:r>
                </m:e>
              </m:acc>
              <m:r>
                <m:rPr>
                  <m:sty m:val="p"/>
                </m:rPr>
                <w:rPr>
                  <w:sz w:val="20"/>
                  <w:szCs w:val="20"/>
                </w:rPr>
                <m:t>,</m:t>
              </m:r>
              <m:acc>
                <m:accPr>
                  <m:chr m:val="̂"/>
                </m:accPr>
                <m:e>
                  <m:r>
                    <w:rPr>
                      <w:sz w:val="20"/>
                      <w:szCs w:val="20"/>
                    </w:rPr>
                    <m:t>β</m:t>
                  </m:r>
                </m:e>
              </m:acc>
            </m:oMath>
          </w:p>
        </w:tc>
        <w:tc>
          <w:tcPr>
            <w:tcW w:w="3119" w:type="dxa"/>
          </w:tcPr>
          <w:p>
            <w:pPr>
              <w:pStyle w:val="USBTabletext"/>
              <w:keepNext w:val="0"/>
              <w:jc w:val="left"/>
            </w:pPr>
            <w:r>
              <w:rPr>
                <w:b w:val="0"/>
              </w:rPr>
              <w:t xml:space="preserve">ccODP parameters and their MLE</w:t>
            </w:r>
          </w:p>
        </w:tc>
        <w:tc>
          <w:tcPr>
            <w:tcW w:w="3118" w:type="dxa"/>
          </w:tcPr>
          <w:p>
            <w:pPr>
              <w:pStyle w:val="USBTabletext"/>
              <w:keepNext w:val="0"/>
              <w:jc w:val="left"/>
            </w:pPr>
            <w:r>
              <w:rPr>
                <w:b w:val="0"/>
              </w:rPr>
              <w:t xml:space="preserve">2.3</w:t>
            </w:r>
          </w:p>
        </w:tc>
      </w:tr>
      <w:tr>
        <w:trPr>
          <w:cantSplit/>
        </w:trPr>
        <w:tc>
          <w:tcPr>
            <w:tcW w:w="3119" w:type="dxa"/>
          </w:tcPr>
          <w:p>
            <w:pPr>
              <w:pStyle w:val="USBTabletext"/>
              <w:keepNext w:val="0"/>
              <w:jc w:val="left"/>
            </w:pPr>
            <m:oMath>
              <m:r>
                <w:rPr>
                  <w:sz w:val="20"/>
                  <w:szCs w:val="20"/>
                </w:rPr>
                <m:t>D</m:t>
              </m:r>
              <m:d>
                <m:dPr>
                  <m:begChr m:val="("/>
                  <m:endChr m:val=")"/>
                  <m:grow/>
                </m:dPr>
                <m:e>
                  <m:r>
                    <m:rPr>
                      <m:sty m:val="b"/>
                    </m:rPr>
                    <w:rPr>
                      <w:sz w:val="20"/>
                      <w:szCs w:val="20"/>
                    </w:rPr>
                    <m:t>y</m:t>
                  </m:r>
                  <m:r>
                    <m:rPr>
                      <m:sty m:val="p"/>
                    </m:rPr>
                    <w:rPr>
                      <w:sz w:val="20"/>
                      <w:szCs w:val="20"/>
                    </w:rPr>
                    <m:t>,</m:t>
                  </m:r>
                  <m:r>
                    <m:rPr>
                      <m:sty m:val="b"/>
                    </m:rPr>
                    <w:rPr>
                      <w:sz w:val="20"/>
                      <w:szCs w:val="20"/>
                    </w:rPr>
                    <m:t>μ</m:t>
                  </m:r>
                  <m:r>
                    <m:rPr>
                      <m:sty m:val="p"/>
                    </m:rPr>
                    <w:rPr>
                      <w:sz w:val="20"/>
                      <w:szCs w:val="20"/>
                    </w:rPr>
                    <m:t>;</m:t>
                  </m:r>
                  <m:r>
                    <m:rPr>
                      <m:scr m:val="script"/>
                      <m:sty m:val="p"/>
                    </m:rPr>
                    <w:rPr>
                      <w:sz w:val="20"/>
                      <w:szCs w:val="20"/>
                    </w:rPr>
                    <m:t>S</m:t>
                  </m:r>
                </m:e>
              </m:d>
            </m:oMath>
          </w:p>
        </w:tc>
        <w:tc>
          <w:tcPr>
            <w:tcW w:w="3119" w:type="dxa"/>
          </w:tcPr>
          <w:p>
            <w:pPr>
              <w:pStyle w:val="USBTabletext"/>
              <w:keepNext w:val="0"/>
              <w:jc w:val="left"/>
            </w:pPr>
            <w:r>
              <w:rPr>
                <w:b w:val="0"/>
              </w:rPr>
              <w:t xml:space="preserve">Poisson deviance on the cells</w:t>
            </w:r>
            <w:r>
              <w:rPr>
                <w:b w:val="0"/>
              </w:rPr>
              <w:t xml:space="preserve"> </w:t>
            </w:r>
            <m:oMath>
              <m:r>
                <m:rPr>
                  <m:scr m:val="script"/>
                  <m:sty m:val="p"/>
                </m:rPr>
                <w:rPr>
                  <w:sz w:val="20"/>
                  <w:szCs w:val="20"/>
                </w:rPr>
                <m:t>S</m:t>
              </m:r>
            </m:oMath>
            <w:r>
              <w:rPr>
                <w:b w:val="0"/>
              </w:rPr>
              <w:t xml:space="preserve">, (2.4) of companion I</w:t>
            </w:r>
          </w:p>
        </w:tc>
        <w:tc>
          <w:tcPr>
            <w:tcW w:w="3118" w:type="dxa"/>
          </w:tcPr>
          <w:p>
            <w:pPr>
              <w:pStyle w:val="USBTabletext"/>
              <w:keepNext w:val="0"/>
              <w:jc w:val="left"/>
            </w:pPr>
            <w:r>
              <w:rPr>
                <w:b w:val="0"/>
              </w:rPr>
              <w:t xml:space="preserve">3.2</w:t>
            </w:r>
          </w:p>
        </w:tc>
      </w:tr>
      <w:tr>
        <w:trPr>
          <w:cantSplit/>
        </w:trPr>
        <w:tc>
          <w:tcPr>
            <w:tcW w:w="3119" w:type="dxa"/>
          </w:tcPr>
          <w:p>
            <w:pPr>
              <w:pStyle w:val="USBTabletext"/>
              <w:keepNext w:val="0"/>
              <w:jc w:val="left"/>
            </w:pPr>
            <m:oMath>
              <m:r>
                <w:rPr>
                  <w:sz w:val="20"/>
                  <w:szCs w:val="20"/>
                </w:rPr>
                <m:t>θ</m:t>
              </m:r>
              <m:r>
                <m:rPr>
                  <m:sty m:val="p"/>
                </m:rPr>
                <w:rPr>
                  <w:sz w:val="20"/>
                  <w:szCs w:val="20"/>
                </w:rPr>
                <m:t>,</m:t>
              </m:r>
              <m:sSub>
                <m:e>
                  <m:r>
                    <w:rPr>
                      <w:sz w:val="20"/>
                      <w:szCs w:val="20"/>
                    </w:rPr>
                    <m:t>θ</m:t>
                  </m:r>
                </m:e>
                <m:sub>
                  <m:r>
                    <w:rPr>
                      <w:sz w:val="20"/>
                      <w:szCs w:val="20"/>
                    </w:rPr>
                    <m:t>0</m:t>
                  </m:r>
                </m:sub>
              </m:sSub>
            </m:oMath>
          </w:p>
        </w:tc>
        <w:tc>
          <w:tcPr>
            <w:tcW w:w="3119" w:type="dxa"/>
          </w:tcPr>
          <w:p>
            <w:pPr>
              <w:pStyle w:val="USBTabletext"/>
              <w:keepNext w:val="0"/>
              <w:jc w:val="left"/>
            </w:pPr>
            <w:r>
              <w:rPr>
                <w:b w:val="0"/>
              </w:rPr>
              <w:t xml:space="preserve">The 547 trainable parameters; the start of gradient descent, (3.7) of companion I</w:t>
            </w:r>
          </w:p>
        </w:tc>
        <w:tc>
          <w:tcPr>
            <w:tcW w:w="3118" w:type="dxa"/>
          </w:tcPr>
          <w:p>
            <w:pPr>
              <w:pStyle w:val="USBTabletext"/>
              <w:keepNext w:val="0"/>
              <w:jc w:val="left"/>
            </w:pPr>
            <w:r>
              <w:rPr>
                <w:b w:val="0"/>
              </w:rPr>
              <w:t xml:space="preserve">3.2</w:t>
            </w:r>
          </w:p>
        </w:tc>
      </w:tr>
      <w:tr>
        <w:trPr>
          <w:cantSplit/>
        </w:trPr>
        <w:tc>
          <w:tcPr>
            <w:tcW w:w="3119" w:type="dxa"/>
          </w:tcPr>
          <w:p>
            <w:pPr>
              <w:pStyle w:val="USBTabletext"/>
              <w:keepNext w:val="0"/>
              <w:jc w:val="left"/>
            </w:pPr>
            <m:oMath>
              <m:sSub>
                <m:e>
                  <m:r>
                    <w:rPr>
                      <w:sz w:val="20"/>
                      <w:szCs w:val="20"/>
                    </w:rPr>
                    <m:t>μ</m:t>
                  </m:r>
                </m:e>
                <m:sub>
                  <m:r>
                    <w:rPr>
                      <w:sz w:val="20"/>
                      <w:szCs w:val="20"/>
                    </w:rPr>
                    <m:t>i</m:t>
                  </m:r>
                  <m:r>
                    <m:rPr>
                      <m:sty m:val="p"/>
                    </m:rPr>
                    <w:rPr>
                      <w:sz w:val="20"/>
                      <w:szCs w:val="20"/>
                    </w:rPr>
                    <m:t>,</m:t>
                  </m:r>
                  <m:r>
                    <w:rPr>
                      <w:sz w:val="20"/>
                      <w:szCs w:val="20"/>
                    </w:rPr>
                    <m:t>j</m:t>
                  </m:r>
                </m:sub>
              </m:sSub>
              <m:d>
                <m:dPr>
                  <m:begChr m:val="("/>
                  <m:endChr m:val=")"/>
                  <m:grow/>
                </m:dPr>
                <m:e>
                  <m:r>
                    <w:rPr>
                      <w:sz w:val="20"/>
                      <w:szCs w:val="20"/>
                    </w:rPr>
                    <m:t>θ</m:t>
                  </m:r>
                </m:e>
              </m:d>
            </m:oMath>
          </w:p>
        </w:tc>
        <w:tc>
          <w:tcPr>
            <w:tcW w:w="3119" w:type="dxa"/>
          </w:tcPr>
          <w:p>
            <w:pPr>
              <w:pStyle w:val="USBTabletext"/>
              <w:keepNext w:val="0"/>
              <w:jc w:val="left"/>
            </w:pPr>
            <w:r>
              <w:rPr>
                <w:b w:val="0"/>
              </w:rPr>
              <w:t xml:space="preserve">The mean of the network, (3.5) of companion I</w:t>
            </w:r>
          </w:p>
        </w:tc>
        <w:tc>
          <w:tcPr>
            <w:tcW w:w="3118" w:type="dxa"/>
          </w:tcPr>
          <w:p>
            <w:pPr>
              <w:pStyle w:val="USBTabletext"/>
              <w:keepNext w:val="0"/>
              <w:jc w:val="left"/>
            </w:pPr>
            <w:r>
              <w:rPr>
                <w:b w:val="0"/>
              </w:rPr>
              <w:t xml:space="preserve">3.2</w:t>
            </w:r>
          </w:p>
        </w:tc>
      </w:tr>
      <w:tr>
        <w:trPr>
          <w:cantSplit/>
        </w:trPr>
        <w:tc>
          <w:tcPr>
            <w:tcW w:w="3119" w:type="dxa"/>
          </w:tcPr>
          <w:p>
            <w:pPr>
              <w:pStyle w:val="USBTabletext"/>
              <w:keepNext w:val="0"/>
              <w:jc w:val="left"/>
            </w:pPr>
            <m:oMath>
              <m:r>
                <m:rPr>
                  <m:sty m:val="p"/>
                </m:rPr>
                <w:rPr>
                  <w:sz w:val="20"/>
                  <w:szCs w:val="20"/>
                </w:rPr>
                <m:t>ℓ</m:t>
              </m:r>
              <m:d>
                <m:dPr>
                  <m:begChr m:val="("/>
                  <m:endChr m:val=")"/>
                  <m:grow/>
                </m:dPr>
                <m:e>
                  <m:r>
                    <w:rPr>
                      <w:sz w:val="20"/>
                      <w:szCs w:val="20"/>
                    </w:rPr>
                    <m:t>θ</m:t>
                  </m:r>
                </m:e>
              </m:d>
            </m:oMath>
          </w:p>
        </w:tc>
        <w:tc>
          <w:tcPr>
            <w:tcW w:w="3119" w:type="dxa"/>
          </w:tcPr>
          <w:p>
            <w:pPr>
              <w:pStyle w:val="USBTabletext"/>
              <w:keepNext w:val="0"/>
              <w:jc w:val="left"/>
            </w:pPr>
            <w:r>
              <w:rPr>
                <w:b w:val="0"/>
              </w:rPr>
              <w:t xml:space="preserve">The loss Keras minimises, (3.8) of companion I</w:t>
            </w:r>
          </w:p>
        </w:tc>
        <w:tc>
          <w:tcPr>
            <w:tcW w:w="3118" w:type="dxa"/>
          </w:tcPr>
          <w:p>
            <w:pPr>
              <w:pStyle w:val="USBTabletext"/>
              <w:keepNext w:val="0"/>
              <w:jc w:val="left"/>
            </w:pPr>
            <w:r>
              <w:rPr>
                <w:b w:val="0"/>
              </w:rPr>
              <w:t xml:space="preserve">3.2</w:t>
            </w:r>
          </w:p>
        </w:tc>
      </w:tr>
      <w:tr>
        <w:trPr>
          <w:cantSplit/>
        </w:trPr>
        <w:tc>
          <w:tcPr>
            <w:tcW w:w="3119" w:type="dxa"/>
          </w:tcPr>
          <w:p>
            <w:pPr>
              <w:pStyle w:val="USBTabletext"/>
              <w:keepNext w:val="0"/>
              <w:jc w:val="left"/>
            </w:pPr>
            <m:oMath>
              <m:r>
                <w:rPr>
                  <w:sz w:val="20"/>
                  <w:szCs w:val="20"/>
                </w:rPr>
                <m:t>η</m:t>
              </m:r>
              <m:r>
                <m:rPr>
                  <m:sty m:val="p"/>
                </m:rPr>
                <w:rPr>
                  <w:sz w:val="20"/>
                  <w:szCs w:val="20"/>
                </w:rPr>
                <m:t>,</m:t>
              </m:r>
              <m:r>
                <w:rPr>
                  <w:sz w:val="20"/>
                  <w:szCs w:val="20"/>
                </w:rPr>
                <m:t>ρ</m:t>
              </m:r>
              <m:r>
                <m:rPr>
                  <m:sty m:val="p"/>
                </m:rPr>
                <w:rPr>
                  <w:sz w:val="20"/>
                  <w:szCs w:val="20"/>
                </w:rPr>
                <m:t>,</m:t>
              </m:r>
              <m:r>
                <w:rPr>
                  <w:sz w:val="20"/>
                  <w:szCs w:val="20"/>
                </w:rPr>
                <m:t>ϵ</m:t>
              </m:r>
            </m:oMath>
          </w:p>
        </w:tc>
        <w:tc>
          <w:tcPr>
            <w:tcW w:w="3119" w:type="dxa"/>
          </w:tcPr>
          <w:p>
            <w:pPr>
              <w:pStyle w:val="USBTabletext"/>
              <w:keepNext w:val="0"/>
              <w:jc w:val="left"/>
            </w:pPr>
            <w:r>
              <w:rPr>
                <w:b w:val="0"/>
              </w:rPr>
              <w:t xml:space="preserve">RMSprop learning rate, decay, stabiliser:</w:t>
            </w:r>
            <w:r>
              <w:rPr>
                <w:b w:val="0"/>
              </w:rPr>
              <w:t xml:space="preserve"> </w:t>
            </w:r>
            <m:oMath>
              <m:r>
                <w:rPr>
                  <w:sz w:val="20"/>
                  <w:szCs w:val="20"/>
                </w:rPr>
                <m:t>0.001</m:t>
              </m:r>
            </m:oMath>
            <w:r>
              <w:rPr>
                <w:b w:val="0"/>
              </w:rPr>
              <w:t xml:space="preserve">,</w:t>
            </w:r>
            <w:r>
              <w:rPr>
                <w:b w:val="0"/>
              </w:rPr>
              <w:t xml:space="preserve"> </w:t>
            </w:r>
            <m:oMath>
              <m:r>
                <w:rPr>
                  <w:sz w:val="20"/>
                  <w:szCs w:val="20"/>
                </w:rPr>
                <m:t>0.9</m:t>
              </m:r>
            </m:oMath>
            <w:r>
              <w:rPr>
                <w:b w:val="0"/>
              </w:rPr>
              <w:t xml:space="preserve">,</w:t>
            </w:r>
            <w:r>
              <w:rPr>
                <w:b w:val="0"/>
              </w:rPr>
              <w:t xml:space="preserve"> </w:t>
            </w:r>
            <m:oMath>
              <m:sSup>
                <m:e>
                  <m:r>
                    <w:rPr>
                      <w:sz w:val="20"/>
                      <w:szCs w:val="20"/>
                    </w:rPr>
                    <m:t>10</m:t>
                  </m:r>
                </m:e>
                <m:sup>
                  <m:r>
                    <m:rPr>
                      <m:sty m:val="p"/>
                    </m:rPr>
                    <w:rPr>
                      <w:sz w:val="20"/>
                      <w:szCs w:val="20"/>
                    </w:rPr>
                    <m:t>−</m:t>
                  </m:r>
                  <m:r>
                    <w:rPr>
                      <w:sz w:val="20"/>
                      <w:szCs w:val="20"/>
                    </w:rPr>
                    <m:t>7</m:t>
                  </m:r>
                </m:sup>
              </m:sSup>
            </m:oMath>
          </w:p>
        </w:tc>
        <w:tc>
          <w:tcPr>
            <w:tcW w:w="3118" w:type="dxa"/>
          </w:tcPr>
          <w:p>
            <w:pPr>
              <w:pStyle w:val="USBTabletext"/>
              <w:keepNext w:val="0"/>
              <w:jc w:val="left"/>
            </w:pPr>
            <w:r>
              <w:rPr>
                <w:b w:val="0"/>
              </w:rPr>
              <w:t xml:space="preserve">3.3</w:t>
            </w:r>
          </w:p>
        </w:tc>
      </w:tr>
      <w:tr>
        <w:trPr>
          <w:cantSplit/>
        </w:trPr>
        <w:tc>
          <w:tcPr>
            <w:tcW w:w="3119" w:type="dxa"/>
          </w:tcPr>
          <w:p>
            <w:pPr>
              <w:pStyle w:val="USBTabletext"/>
              <w:keepNext w:val="0"/>
              <w:jc w:val="left"/>
            </w:pPr>
            <m:oMath>
              <m:acc>
                <m:accPr>
                  <m:chr m:val="̂"/>
                </m:accPr>
                <m:e>
                  <m:r>
                    <w:rPr>
                      <w:sz w:val="20"/>
                      <w:szCs w:val="20"/>
                    </w:rPr>
                    <m:t>R</m:t>
                  </m:r>
                </m:e>
              </m:acc>
            </m:oMath>
          </w:p>
        </w:tc>
        <w:tc>
          <w:tcPr>
            <w:tcW w:w="3119" w:type="dxa"/>
          </w:tcPr>
          <w:p>
            <w:pPr>
              <w:pStyle w:val="USBTabletext"/>
              <w:keepNext w:val="0"/>
              <w:jc w:val="left"/>
            </w:pPr>
            <w:r>
              <w:rPr>
                <w:b w:val="0"/>
              </w:rPr>
              <w:t xml:space="preserve">Reserve, the sum of the means over</w:t>
            </w:r>
            <w:r>
              <w:rPr>
                <w:b w:val="0"/>
              </w:rPr>
              <w:t xml:space="preserve"> </w:t>
            </w:r>
            <m:oMath>
              <m:r>
                <m:rPr>
                  <m:scr m:val="script"/>
                  <m:sty m:val="p"/>
                </m:rPr>
                <w:rPr>
                  <w:sz w:val="20"/>
                  <w:szCs w:val="20"/>
                </w:rPr>
                <m:t>F</m:t>
              </m:r>
            </m:oMath>
          </w:p>
        </w:tc>
        <w:tc>
          <w:tcPr>
            <w:tcW w:w="3118" w:type="dxa"/>
          </w:tcPr>
          <w:p>
            <w:pPr>
              <w:pStyle w:val="USBTabletext"/>
              <w:keepNext w:val="0"/>
              <w:jc w:val="left"/>
            </w:pPr>
            <w:r>
              <w:rPr>
                <w:b w:val="0"/>
              </w:rPr>
              <w:t xml:space="preserve">5.2</w:t>
            </w:r>
          </w:p>
        </w:tc>
      </w:tr>
      <w:tr>
        <w:trPr>
          <w:cantSplit/>
        </w:trPr>
        <w:tc>
          <w:tcPr>
            <w:tcW w:w="3119" w:type="dxa"/>
          </w:tcPr>
          <w:p>
            <w:pPr>
              <w:pStyle w:val="USBTabletext"/>
              <w:keepNext w:val="0"/>
              <w:jc w:val="left"/>
            </w:pPr>
          </w:p>
        </w:tc>
        <w:tc>
          <w:tcPr>
            <w:tcW w:w="3119" w:type="dxa"/>
          </w:tcPr>
          <w:p>
            <w:pPr>
              <w:pStyle w:val="USBTabletext"/>
              <w:keepNext w:val="0"/>
              <w:jc w:val="left"/>
            </w:pPr>
            <w:r>
              <w:rPr>
                <w:b w:val="0"/>
                <w:iCs/>
                <w:i/>
              </w:rPr>
              <w:t xml:space="preserve">New in this report</w:t>
            </w:r>
          </w:p>
        </w:tc>
        <w:tc>
          <w:tcPr>
            <w:tcW w:w="3118" w:type="dxa"/>
          </w:tcPr>
          <w:p>
            <w:pPr>
              <w:pStyle w:val="USBTabletext"/>
              <w:keepNext w:val="0"/>
              <w:jc w:val="left"/>
            </w:pPr>
          </w:p>
        </w:tc>
      </w:tr>
      <w:tr>
        <w:trPr>
          <w:cantSplit/>
        </w:trPr>
        <w:tc>
          <w:tcPr>
            <w:tcW w:w="3119" w:type="dxa"/>
          </w:tcPr>
          <w:p>
            <w:pPr>
              <w:pStyle w:val="USBTabletext"/>
              <w:keepNext w:val="0"/>
              <w:jc w:val="left"/>
            </w:pPr>
            <m:oMath>
              <m:r>
                <m:rPr>
                  <m:scr m:val="script"/>
                  <m:sty m:val="p"/>
                </m:rPr>
                <w:rPr>
                  <w:sz w:val="20"/>
                  <w:szCs w:val="20"/>
                </w:rPr>
                <m:t>D</m:t>
              </m:r>
            </m:oMath>
          </w:p>
        </w:tc>
        <w:tc>
          <w:tcPr>
            <w:tcW w:w="3119" w:type="dxa"/>
          </w:tcPr>
          <w:p>
            <w:pPr>
              <w:pStyle w:val="USBTabletext"/>
              <w:keepNext w:val="0"/>
              <w:jc w:val="left"/>
            </w:pPr>
            <w:r>
              <w:rPr>
                <w:b w:val="0"/>
              </w:rPr>
              <w:t xml:space="preserve">The observed triangle of the whole portfolio (</w:t>
            </w:r>
            <w:r>
              <w:rPr>
                <w:b w:val="0"/>
                <w:rStyle w:val="VerbatimChar"/>
              </w:rPr>
              <w:t xml:space="preserve">sets$upper</w:t>
            </w:r>
            <w:r>
              <w:rPr>
                <w:b w:val="0"/>
              </w:rPr>
              <w:t xml:space="preserve">), the training data of the final fit</w:t>
            </w:r>
          </w:p>
        </w:tc>
        <w:tc>
          <w:tcPr>
            <w:tcW w:w="3118" w:type="dxa"/>
          </w:tcPr>
          <w:p>
            <w:pPr>
              <w:pStyle w:val="USBTabletext"/>
              <w:keepNext w:val="0"/>
              <w:jc w:val="left"/>
            </w:pPr>
            <w:r>
              <w:rPr>
                <w:b w:val="0"/>
              </w:rPr>
              <w:t xml:space="preserve">2.2</w:t>
            </w:r>
          </w:p>
        </w:tc>
      </w:tr>
      <w:tr>
        <w:trPr>
          <w:cantSplit/>
        </w:trPr>
        <w:tc>
          <w:tcPr>
            <w:tcW w:w="3119" w:type="dxa"/>
          </w:tcPr>
          <w:p>
            <w:pPr>
              <w:pStyle w:val="USBTabletext"/>
              <w:keepNext w:val="0"/>
              <w:jc w:val="left"/>
            </w:pPr>
            <m:oMath>
              <m:sSup>
                <m:e>
                  <m:r>
                    <m:rPr>
                      <m:scr m:val="script"/>
                      <m:sty m:val="p"/>
                    </m:rPr>
                    <w:rPr>
                      <w:sz w:val="20"/>
                      <w:szCs w:val="20"/>
                    </w:rPr>
                    <m:t>D</m:t>
                  </m:r>
                </m:e>
                <m:sup>
                  <m:r>
                    <w:rPr>
                      <w:sz w:val="20"/>
                      <w:szCs w:val="20"/>
                    </w:rPr>
                    <m:t>T</m:t>
                  </m:r>
                </m:sup>
              </m:sSup>
              <m:r>
                <m:rPr>
                  <m:sty m:val="p"/>
                </m:rPr>
                <w:rPr>
                  <w:sz w:val="20"/>
                  <w:szCs w:val="20"/>
                </w:rPr>
                <m:t>,</m:t>
              </m:r>
              <m:sSup>
                <m:e>
                  <m:r>
                    <m:rPr>
                      <m:scr m:val="script"/>
                      <m:sty m:val="p"/>
                    </m:rPr>
                    <w:rPr>
                      <w:sz w:val="20"/>
                      <w:szCs w:val="20"/>
                    </w:rPr>
                    <m:t>D</m:t>
                  </m:r>
                </m:e>
                <m:sup>
                  <m:r>
                    <w:rPr>
                      <w:sz w:val="20"/>
                      <w:szCs w:val="20"/>
                    </w:rPr>
                    <m:t>V</m:t>
                  </m:r>
                </m:sup>
              </m:sSup>
            </m:oMath>
          </w:p>
        </w:tc>
        <w:tc>
          <w:tcPr>
            <w:tcW w:w="3119" w:type="dxa"/>
          </w:tcPr>
          <w:p>
            <w:pPr>
              <w:pStyle w:val="USBTabletext"/>
              <w:keepNext w:val="0"/>
              <w:jc w:val="left"/>
            </w:pPr>
            <w:r>
              <w:rPr>
                <w:b w:val="0"/>
              </w:rPr>
              <w:t xml:space="preserve">Observed triangles of the training half and of the validation half of the claims (</w:t>
            </w:r>
            <w:r>
              <w:rPr>
                <w:b w:val="0"/>
                <w:rStyle w:val="VerbatimChar"/>
              </w:rPr>
              <w:t xml:space="preserve">sets$train</w:t>
            </w:r>
            <w:r>
              <w:rPr>
                <w:b w:val="0"/>
              </w:rPr>
              <w:t xml:space="preserve">,</w:t>
            </w:r>
            <w:r>
              <w:rPr>
                <w:b w:val="0"/>
              </w:rPr>
              <w:t xml:space="preserve"> </w:t>
            </w:r>
            <w:r>
              <w:rPr>
                <w:b w:val="0"/>
                <w:rStyle w:val="VerbatimChar"/>
              </w:rPr>
              <w:t xml:space="preserve">sets$vali</w:t>
            </w:r>
            <w:r>
              <w:rPr>
                <w:b w:val="0"/>
              </w:rPr>
              <w:t xml:space="preserve">)</w:t>
            </w:r>
          </w:p>
        </w:tc>
        <w:tc>
          <w:tcPr>
            <w:tcW w:w="3118" w:type="dxa"/>
          </w:tcPr>
          <w:p>
            <w:pPr>
              <w:pStyle w:val="USBTabletext"/>
              <w:keepNext w:val="0"/>
              <w:jc w:val="left"/>
            </w:pPr>
            <w:r>
              <w:rPr>
                <w:b w:val="0"/>
              </w:rPr>
              <w:t xml:space="preserve">2.3</w:t>
            </w:r>
          </w:p>
        </w:tc>
      </w:tr>
      <w:tr>
        <w:trPr>
          <w:cantSplit/>
        </w:trPr>
        <w:tc>
          <w:tcPr>
            <w:tcW w:w="3119" w:type="dxa"/>
          </w:tcPr>
          <w:p>
            <w:pPr>
              <w:pStyle w:val="USBTabletext"/>
              <w:keepNext w:val="0"/>
              <w:jc w:val="left"/>
            </w:pPr>
            <m:oMath>
              <m:sSubSup>
                <m:e>
                  <m:r>
                    <w:rPr>
                      <w:sz w:val="20"/>
                      <w:szCs w:val="20"/>
                    </w:rPr>
                    <m:t>y</m:t>
                  </m:r>
                </m:e>
                <m:sub>
                  <m:r>
                    <w:rPr>
                      <w:sz w:val="20"/>
                      <w:szCs w:val="20"/>
                    </w:rPr>
                    <m:t>i</m:t>
                  </m:r>
                  <m:r>
                    <m:rPr>
                      <m:sty m:val="p"/>
                    </m:rPr>
                    <w:rPr>
                      <w:sz w:val="20"/>
                      <w:szCs w:val="20"/>
                    </w:rPr>
                    <m:t>,</m:t>
                  </m:r>
                  <m:r>
                    <w:rPr>
                      <w:sz w:val="20"/>
                      <w:szCs w:val="20"/>
                    </w:rPr>
                    <m:t>j</m:t>
                  </m:r>
                </m:sub>
                <m:sup>
                  <m:r>
                    <w:rPr>
                      <w:sz w:val="20"/>
                      <w:szCs w:val="20"/>
                    </w:rPr>
                    <m:t>T</m:t>
                  </m:r>
                </m:sup>
              </m:sSubSup>
              <m:r>
                <m:rPr>
                  <m:sty m:val="p"/>
                </m:rPr>
                <w:rPr>
                  <w:sz w:val="20"/>
                  <w:szCs w:val="20"/>
                </w:rPr>
                <m:t>,</m:t>
              </m:r>
              <m:sSubSup>
                <m:e>
                  <m:r>
                    <w:rPr>
                      <w:sz w:val="20"/>
                      <w:szCs w:val="20"/>
                    </w:rPr>
                    <m:t>y</m:t>
                  </m:r>
                </m:e>
                <m:sub>
                  <m:r>
                    <w:rPr>
                      <w:sz w:val="20"/>
                      <w:szCs w:val="20"/>
                    </w:rPr>
                    <m:t>i</m:t>
                  </m:r>
                  <m:r>
                    <m:rPr>
                      <m:sty m:val="p"/>
                    </m:rPr>
                    <w:rPr>
                      <w:sz w:val="20"/>
                      <w:szCs w:val="20"/>
                    </w:rPr>
                    <m:t>,</m:t>
                  </m:r>
                  <m:r>
                    <w:rPr>
                      <w:sz w:val="20"/>
                      <w:szCs w:val="20"/>
                    </w:rPr>
                    <m:t>j</m:t>
                  </m:r>
                </m:sub>
                <m:sup>
                  <m:r>
                    <w:rPr>
                      <w:sz w:val="20"/>
                      <w:szCs w:val="20"/>
                    </w:rPr>
                    <m:t>V</m:t>
                  </m:r>
                </m:sup>
              </m:sSubSup>
            </m:oMath>
          </w:p>
        </w:tc>
        <w:tc>
          <w:tcPr>
            <w:tcW w:w="3119" w:type="dxa"/>
          </w:tcPr>
          <w:p>
            <w:pPr>
              <w:pStyle w:val="USBTabletext"/>
              <w:keepNext w:val="0"/>
              <w:jc w:val="left"/>
            </w:pPr>
            <w:r>
              <w:rPr>
                <w:b w:val="0"/>
              </w:rPr>
              <w:t xml:space="preserve">Their cells</w:t>
            </w:r>
          </w:p>
        </w:tc>
        <w:tc>
          <w:tcPr>
            <w:tcW w:w="3118" w:type="dxa"/>
          </w:tcPr>
          <w:p>
            <w:pPr>
              <w:pStyle w:val="USBTabletext"/>
              <w:keepNext w:val="0"/>
              <w:jc w:val="left"/>
            </w:pPr>
            <w:r>
              <w:rPr>
                <w:b w:val="0"/>
              </w:rPr>
              <w:t xml:space="preserve">2.3</w:t>
            </w:r>
          </w:p>
        </w:tc>
      </w:tr>
      <w:tr>
        <w:trPr>
          <w:cantSplit/>
        </w:trPr>
        <w:tc>
          <w:tcPr>
            <w:tcW w:w="3119" w:type="dxa"/>
          </w:tcPr>
          <w:p>
            <w:pPr>
              <w:pStyle w:val="USBTabletext"/>
              <w:keepNext w:val="0"/>
              <w:jc w:val="left"/>
            </w:pPr>
            <m:oMath>
              <m:r>
                <m:rPr>
                  <m:scr m:val="script"/>
                  <m:sty m:val="p"/>
                </m:rPr>
                <w:rPr>
                  <w:sz w:val="20"/>
                  <w:szCs w:val="20"/>
                </w:rPr>
                <m:t>T</m:t>
              </m:r>
            </m:oMath>
          </w:p>
        </w:tc>
        <w:tc>
          <w:tcPr>
            <w:tcW w:w="3119" w:type="dxa"/>
          </w:tcPr>
          <w:p>
            <w:pPr>
              <w:pStyle w:val="USBTabletext"/>
              <w:keepNext w:val="0"/>
              <w:jc w:val="left"/>
            </w:pPr>
            <w:r>
              <w:rPr>
                <w:b w:val="0"/>
              </w:rPr>
              <w:t xml:space="preserve">The test set: the true lower triangle (</w:t>
            </w:r>
            <w:r>
              <w:rPr>
                <w:b w:val="0"/>
                <w:rStyle w:val="VerbatimChar"/>
              </w:rPr>
              <w:t xml:space="preserve">sets$test</w:t>
            </w:r>
            <w:r>
              <w:rPr>
                <w:b w:val="0"/>
              </w:rPr>
              <w:t xml:space="preserve">)</w:t>
            </w:r>
          </w:p>
        </w:tc>
        <w:tc>
          <w:tcPr>
            <w:tcW w:w="3118" w:type="dxa"/>
          </w:tcPr>
          <w:p>
            <w:pPr>
              <w:pStyle w:val="USBTabletext"/>
              <w:keepNext w:val="0"/>
              <w:jc w:val="left"/>
            </w:pPr>
            <w:r>
              <w:rPr>
                <w:b w:val="0"/>
              </w:rPr>
              <w:t xml:space="preserve">2.2, 5.3</w:t>
            </w:r>
          </w:p>
        </w:tc>
      </w:tr>
      <w:tr>
        <w:trPr>
          <w:cantSplit/>
        </w:trPr>
        <w:tc>
          <w:tcPr>
            <w:tcW w:w="3119" w:type="dxa"/>
          </w:tcPr>
          <w:p>
            <w:pPr>
              <w:pStyle w:val="USBTabletext"/>
              <w:keepNext w:val="0"/>
              <w:jc w:val="left"/>
            </w:pPr>
            <m:oMath>
              <m:r>
                <w:rPr>
                  <w:sz w:val="20"/>
                  <w:szCs w:val="20"/>
                </w:rPr>
                <m:t>N</m:t>
              </m:r>
            </m:oMath>
          </w:p>
        </w:tc>
        <w:tc>
          <w:tcPr>
            <w:tcW w:w="3119" w:type="dxa"/>
          </w:tcPr>
          <w:p>
            <w:pPr>
              <w:pStyle w:val="USBTabletext"/>
              <w:keepNext w:val="0"/>
              <w:jc w:val="left"/>
            </w:pPr>
            <w:r>
              <w:rPr>
                <w:b w:val="0"/>
              </w:rPr>
              <w:t xml:space="preserve">Number of cells the network is trained on: 210 for</w:t>
            </w:r>
            <w:r>
              <w:rPr>
                <w:b w:val="0"/>
              </w:rPr>
              <w:t xml:space="preserve"> </w:t>
            </w:r>
            <m:oMath>
              <m:r>
                <m:rPr>
                  <m:scr m:val="script"/>
                  <m:sty m:val="p"/>
                </m:rPr>
                <w:rPr>
                  <w:sz w:val="20"/>
                  <w:szCs w:val="20"/>
                </w:rPr>
                <m:t>D</m:t>
              </m:r>
            </m:oMath>
            <w:r>
              <w:rPr>
                <w:b w:val="0"/>
              </w:rPr>
              <w:t xml:space="preserve"> </w:t>
            </w:r>
            <w:r>
              <w:rPr>
                <w:b w:val="0"/>
              </w:rPr>
              <w:t xml:space="preserve">and for</w:t>
            </w:r>
            <w:r>
              <w:rPr>
                <w:b w:val="0"/>
              </w:rPr>
              <w:t xml:space="preserve"> </w:t>
            </w:r>
            <m:oMath>
              <m:sSup>
                <m:e>
                  <m:r>
                    <m:rPr>
                      <m:scr m:val="script"/>
                      <m:sty m:val="p"/>
                    </m:rPr>
                    <w:rPr>
                      <w:sz w:val="20"/>
                      <w:szCs w:val="20"/>
                    </w:rPr>
                    <m:t>D</m:t>
                  </m:r>
                </m:e>
                <m:sup>
                  <m:r>
                    <w:rPr>
                      <w:sz w:val="20"/>
                      <w:szCs w:val="20"/>
                    </w:rPr>
                    <m:t>T</m:t>
                  </m:r>
                </m:sup>
              </m:sSup>
            </m:oMath>
          </w:p>
        </w:tc>
        <w:tc>
          <w:tcPr>
            <w:tcW w:w="3118" w:type="dxa"/>
          </w:tcPr>
          <w:p>
            <w:pPr>
              <w:pStyle w:val="USBTabletext"/>
              <w:keepNext w:val="0"/>
              <w:jc w:val="left"/>
            </w:pPr>
            <w:r>
              <w:rPr>
                <w:b w:val="0"/>
              </w:rPr>
              <w:t xml:space="preserve">3.2</w:t>
            </w:r>
          </w:p>
        </w:tc>
      </w:tr>
      <w:tr>
        <w:trPr>
          <w:cantSplit/>
        </w:trPr>
        <w:tc>
          <w:tcPr>
            <w:tcW w:w="3119" w:type="dxa"/>
          </w:tcPr>
          <w:p>
            <w:pPr>
              <w:pStyle w:val="USBTabletext"/>
              <w:keepNext w:val="0"/>
              <w:jc w:val="left"/>
            </w:pPr>
            <m:oMath>
              <m:r>
                <w:rPr>
                  <w:sz w:val="20"/>
                  <w:szCs w:val="20"/>
                </w:rPr>
                <m:t>s</m:t>
              </m:r>
            </m:oMath>
          </w:p>
        </w:tc>
        <w:tc>
          <w:tcPr>
            <w:tcW w:w="3119" w:type="dxa"/>
          </w:tcPr>
          <w:p>
            <w:pPr>
              <w:pStyle w:val="USBTabletext"/>
              <w:keepNext w:val="0"/>
              <w:jc w:val="left"/>
            </w:pPr>
            <w:r>
              <w:rPr>
                <w:b w:val="0"/>
              </w:rPr>
              <w:t xml:space="preserve">The seed (</w:t>
            </w:r>
            <w:r>
              <w:rPr>
                <w:b w:val="0"/>
                <w:rStyle w:val="VerbatimChar"/>
              </w:rPr>
              <w:t xml:space="preserve">cfg$seed</w:t>
            </w:r>
            <w:r>
              <w:rPr>
                <w:b w:val="0"/>
              </w:rPr>
              <w:t xml:space="preserve"> </w:t>
            </w:r>
            <w:r>
              <w:rPr>
                <w:b w:val="0"/>
              </w:rPr>
              <w:t xml:space="preserve">= 2026)</w:t>
            </w:r>
          </w:p>
        </w:tc>
        <w:tc>
          <w:tcPr>
            <w:tcW w:w="3118" w:type="dxa"/>
          </w:tcPr>
          <w:p>
            <w:pPr>
              <w:pStyle w:val="USBTabletext"/>
              <w:keepNext w:val="0"/>
              <w:jc w:val="left"/>
            </w:pPr>
            <w:r>
              <w:rPr>
                <w:b w:val="0"/>
              </w:rPr>
              <w:t xml:space="preserve">3.4</w:t>
            </w:r>
          </w:p>
        </w:tc>
      </w:tr>
      <w:tr>
        <w:trPr>
          <w:cantSplit/>
        </w:trPr>
        <w:tc>
          <w:tcPr>
            <w:tcW w:w="3119" w:type="dxa"/>
          </w:tcPr>
          <w:p>
            <w:pPr>
              <w:pStyle w:val="USBTabletext"/>
              <w:keepNext w:val="0"/>
              <w:jc w:val="left"/>
            </w:pPr>
            <m:oMath>
              <m:r>
                <w:rPr>
                  <w:sz w:val="20"/>
                  <w:szCs w:val="20"/>
                </w:rPr>
                <m:t>t</m:t>
              </m:r>
              <m:r>
                <m:rPr>
                  <m:sty m:val="p"/>
                </m:rPr>
                <w:rPr>
                  <w:sz w:val="20"/>
                  <w:szCs w:val="20"/>
                </w:rPr>
                <m:t>,</m:t>
              </m:r>
              <m:sSub>
                <m:e>
                  <m:r>
                    <w:rPr>
                      <w:sz w:val="20"/>
                      <w:szCs w:val="20"/>
                    </w:rPr>
                    <m:t>θ</m:t>
                  </m:r>
                </m:e>
                <m:sub>
                  <m:r>
                    <w:rPr>
                      <w:sz w:val="20"/>
                      <w:szCs w:val="20"/>
                    </w:rPr>
                    <m:t>t</m:t>
                  </m:r>
                </m:sub>
              </m:sSub>
            </m:oMath>
          </w:p>
        </w:tc>
        <w:tc>
          <w:tcPr>
            <w:tcW w:w="3119" w:type="dxa"/>
          </w:tcPr>
          <w:p>
            <w:pPr>
              <w:pStyle w:val="USBTabletext"/>
              <w:keepNext w:val="0"/>
              <w:jc w:val="left"/>
            </w:pPr>
            <w:r>
              <w:rPr>
                <w:b w:val="0"/>
              </w:rPr>
              <w:t xml:space="preserve">Gradient-descent step</w:t>
            </w:r>
            <w:r>
              <w:rPr>
                <w:b w:val="0"/>
              </w:rPr>
              <w:t xml:space="preserve"> </w:t>
            </w:r>
            <m:oMath>
              <m:r>
                <w:rPr>
                  <w:sz w:val="20"/>
                  <w:szCs w:val="20"/>
                </w:rPr>
                <m:t>0</m:t>
              </m:r>
              <m:r>
                <m:rPr>
                  <m:sty m:val="p"/>
                </m:rPr>
                <w:rPr>
                  <w:sz w:val="20"/>
                  <w:szCs w:val="20"/>
                </w:rPr>
                <m:t>,</m:t>
              </m:r>
              <m:r>
                <w:rPr>
                  <w:sz w:val="20"/>
                  <w:szCs w:val="20"/>
                </w:rPr>
                <m:t>1</m:t>
              </m:r>
              <m:r>
                <m:rPr>
                  <m:sty m:val="p"/>
                </m:rPr>
                <w:rPr>
                  <w:sz w:val="20"/>
                  <w:szCs w:val="20"/>
                </w:rPr>
                <m:t>,</m:t>
              </m:r>
              <m:r>
                <w:rPr>
                  <w:sz w:val="20"/>
                  <w:szCs w:val="20"/>
                </w:rPr>
                <m:t>2</m:t>
              </m:r>
              <m:r>
                <m:rPr>
                  <m:sty m:val="p"/>
                </m:rPr>
                <w:rPr>
                  <w:sz w:val="20"/>
                  <w:szCs w:val="20"/>
                </w:rPr>
                <m:t>,</m:t>
              </m:r>
              <m:r>
                <m:rPr>
                  <m:sty m:val="p"/>
                </m:rPr>
                <w:rPr>
                  <w:sz w:val="20"/>
                  <w:szCs w:val="20"/>
                </w:rPr>
                <m:t>…</m:t>
              </m:r>
            </m:oMath>
            <w:r>
              <w:rPr>
                <w:b w:val="0"/>
              </w:rPr>
              <w:t xml:space="preserve"> </w:t>
            </w:r>
            <w:r>
              <w:rPr>
                <w:b w:val="0"/>
              </w:rPr>
              <w:t xml:space="preserve">(= Keras epoch, full batch); the parameters after step</w:t>
            </w:r>
            <w:r>
              <w:rPr>
                <w:b w:val="0"/>
              </w:rPr>
              <w:t xml:space="preserve"> </w:t>
            </w:r>
            <m:oMath>
              <m:r>
                <w:rPr>
                  <w:sz w:val="20"/>
                  <w:szCs w:val="20"/>
                </w:rPr>
                <m:t>t</m:t>
              </m:r>
            </m:oMath>
          </w:p>
        </w:tc>
        <w:tc>
          <w:tcPr>
            <w:tcW w:w="3118" w:type="dxa"/>
          </w:tcPr>
          <w:p>
            <w:pPr>
              <w:pStyle w:val="USBTabletext"/>
              <w:keepNext w:val="0"/>
              <w:jc w:val="left"/>
            </w:pPr>
            <w:r>
              <w:rPr>
                <w:b w:val="0"/>
              </w:rPr>
              <w:t xml:space="preserve">3.2</w:t>
            </w:r>
          </w:p>
        </w:tc>
      </w:tr>
      <w:tr>
        <w:trPr>
          <w:cantSplit/>
        </w:trPr>
        <w:tc>
          <w:tcPr>
            <w:tcW w:w="3119" w:type="dxa"/>
          </w:tcPr>
          <w:p>
            <w:pPr>
              <w:pStyle w:val="USBTabletext"/>
              <w:keepNext w:val="0"/>
              <w:jc w:val="left"/>
            </w:pPr>
            <m:oMath>
              <m:sSub>
                <m:e>
                  <m:r>
                    <w:rPr>
                      <w:sz w:val="20"/>
                      <w:szCs w:val="20"/>
                    </w:rPr>
                    <m:t>T</m:t>
                  </m:r>
                </m:e>
                <m:sub>
                  <m:r>
                    <m:rPr>
                      <m:sty m:val="p"/>
                    </m:rPr>
                    <w:rPr>
                      <w:sz w:val="20"/>
                      <w:szCs w:val="20"/>
                    </w:rPr>
                    <m:t>max</m:t>
                  </m:r>
                </m:sub>
              </m:sSub>
            </m:oMath>
          </w:p>
        </w:tc>
        <w:tc>
          <w:tcPr>
            <w:tcW w:w="3119" w:type="dxa"/>
          </w:tcPr>
          <w:p>
            <w:pPr>
              <w:pStyle w:val="USBTabletext"/>
              <w:keepNext w:val="0"/>
              <w:jc w:val="left"/>
            </w:pPr>
            <w:r>
              <w:rPr>
                <w:b w:val="0"/>
              </w:rPr>
              <w:t xml:space="preserve">Length of the early-stopping run,</w:t>
            </w:r>
            <w:r>
              <w:rPr>
                <w:b w:val="0"/>
              </w:rPr>
              <w:t xml:space="preserve"> </w:t>
            </w:r>
            <w:r>
              <w:rPr>
                <w:b w:val="0"/>
                <w:rStyle w:val="VerbatimChar"/>
              </w:rPr>
              <w:t xml:space="preserve">max_epochs</w:t>
            </w:r>
            <w:r>
              <w:rPr>
                <w:b w:val="0"/>
              </w:rPr>
              <w:t xml:space="preserve"> </w:t>
            </w:r>
            <w:r>
              <w:rPr>
                <w:b w:val="0"/>
              </w:rPr>
              <w:t xml:space="preserve">= 1000</w:t>
            </w:r>
          </w:p>
        </w:tc>
        <w:tc>
          <w:tcPr>
            <w:tcW w:w="3118" w:type="dxa"/>
          </w:tcPr>
          <w:p>
            <w:pPr>
              <w:pStyle w:val="USBTabletext"/>
              <w:keepNext w:val="0"/>
              <w:jc w:val="left"/>
            </w:pPr>
            <w:r>
              <w:rPr>
                <w:b w:val="0"/>
              </w:rPr>
              <w:t xml:space="preserve">4.2</w:t>
            </w:r>
          </w:p>
        </w:tc>
      </w:tr>
      <w:tr>
        <w:trPr>
          <w:cantSplit/>
        </w:trPr>
        <w:tc>
          <w:tcPr>
            <w:tcW w:w="3119" w:type="dxa"/>
          </w:tcPr>
          <w:p>
            <w:pPr>
              <w:pStyle w:val="USBTabletext"/>
              <w:keepNext w:val="0"/>
              <w:jc w:val="left"/>
            </w:pPr>
            <m:oMath>
              <m:sSub>
                <m:e>
                  <m:r>
                    <w:rPr>
                      <w:sz w:val="20"/>
                      <w:szCs w:val="20"/>
                    </w:rPr>
                    <m:t>D</m:t>
                  </m:r>
                </m:e>
                <m:sub>
                  <m:r>
                    <w:rPr>
                      <w:sz w:val="20"/>
                      <w:szCs w:val="20"/>
                    </w:rPr>
                    <m:t>T</m:t>
                  </m:r>
                </m:sub>
              </m:sSub>
              <m:d>
                <m:dPr>
                  <m:begChr m:val="("/>
                  <m:endChr m:val=")"/>
                  <m:grow/>
                </m:dPr>
                <m:e>
                  <m:r>
                    <w:rPr>
                      <w:sz w:val="20"/>
                      <w:szCs w:val="20"/>
                    </w:rPr>
                    <m:t>t</m:t>
                  </m:r>
                </m:e>
              </m:d>
              <m:r>
                <m:rPr>
                  <m:sty m:val="p"/>
                </m:rPr>
                <w:rPr>
                  <w:sz w:val="20"/>
                  <w:szCs w:val="20"/>
                </w:rPr>
                <m:t>,</m:t>
              </m:r>
              <m:sSub>
                <m:e>
                  <m:r>
                    <w:rPr>
                      <w:sz w:val="20"/>
                      <w:szCs w:val="20"/>
                    </w:rPr>
                    <m:t>D</m:t>
                  </m:r>
                </m:e>
                <m:sub>
                  <m:r>
                    <w:rPr>
                      <w:sz w:val="20"/>
                      <w:szCs w:val="20"/>
                    </w:rPr>
                    <m:t>V</m:t>
                  </m:r>
                </m:sub>
              </m:sSub>
              <m:d>
                <m:dPr>
                  <m:begChr m:val="("/>
                  <m:endChr m:val=")"/>
                  <m:grow/>
                </m:dPr>
                <m:e>
                  <m:r>
                    <w:rPr>
                      <w:sz w:val="20"/>
                      <w:szCs w:val="20"/>
                    </w:rPr>
                    <m:t>t</m:t>
                  </m:r>
                </m:e>
              </m:d>
            </m:oMath>
          </w:p>
        </w:tc>
        <w:tc>
          <w:tcPr>
            <w:tcW w:w="3119" w:type="dxa"/>
          </w:tcPr>
          <w:p>
            <w:pPr>
              <w:pStyle w:val="USBTabletext"/>
              <w:keepNext w:val="0"/>
              <w:jc w:val="left"/>
            </w:pPr>
            <w:r>
              <w:rPr>
                <w:b w:val="0"/>
              </w:rPr>
              <w:t xml:space="preserve">Deviance of</w:t>
            </w:r>
            <w:r>
              <w:rPr>
                <w:b w:val="0"/>
              </w:rPr>
              <w:t xml:space="preserve"> </w:t>
            </w:r>
            <m:oMath>
              <m:r>
                <w:rPr>
                  <w:sz w:val="20"/>
                  <w:szCs w:val="20"/>
                </w:rPr>
                <m:t>μ</m:t>
              </m:r>
              <m:d>
                <m:dPr>
                  <m:begChr m:val="("/>
                  <m:endChr m:val=")"/>
                  <m:grow/>
                </m:dPr>
                <m:e>
                  <m:sSub>
                    <m:e>
                      <m:r>
                        <w:rPr>
                          <w:sz w:val="20"/>
                          <w:szCs w:val="20"/>
                        </w:rPr>
                        <m:t>θ</m:t>
                      </m:r>
                    </m:e>
                    <m:sub>
                      <m:r>
                        <w:rPr>
                          <w:sz w:val="20"/>
                          <w:szCs w:val="20"/>
                        </w:rPr>
                        <m:t>t</m:t>
                      </m:r>
                    </m:sub>
                  </m:sSub>
                </m:e>
              </m:d>
            </m:oMath>
            <w:r>
              <w:rPr>
                <w:b w:val="0"/>
              </w:rPr>
              <w:t xml:space="preserve"> </w:t>
            </w:r>
            <w:r>
              <w:rPr>
                <w:b w:val="0"/>
              </w:rPr>
              <w:t xml:space="preserve">on the training cells and on the validation cells, without dropout</w:t>
            </w:r>
          </w:p>
        </w:tc>
        <w:tc>
          <w:tcPr>
            <w:tcW w:w="3118" w:type="dxa"/>
          </w:tcPr>
          <w:p>
            <w:pPr>
              <w:pStyle w:val="USBTabletext"/>
              <w:keepNext w:val="0"/>
              <w:jc w:val="left"/>
            </w:pPr>
            <w:r>
              <w:rPr>
                <w:b w:val="0"/>
              </w:rPr>
              <w:t xml:space="preserve">4.2</w:t>
            </w:r>
          </w:p>
        </w:tc>
      </w:tr>
      <w:tr>
        <w:trPr>
          <w:cantSplit/>
        </w:trPr>
        <w:tc>
          <w:tcPr>
            <w:tcW w:w="3119" w:type="dxa"/>
          </w:tcPr>
          <w:p>
            <w:pPr>
              <w:pStyle w:val="USBTabletext"/>
              <w:keepNext w:val="0"/>
              <w:jc w:val="left"/>
            </w:pPr>
            <m:oMath>
              <m:sSubSup>
                <m:e>
                  <m:r>
                    <m:rPr>
                      <m:sty m:val="p"/>
                    </m:rPr>
                    <w:rPr>
                      <w:sz w:val="20"/>
                      <w:szCs w:val="20"/>
                    </w:rPr>
                    <m:t>ℓ</m:t>
                  </m:r>
                </m:e>
                <m:sub>
                  <m:r>
                    <w:rPr>
                      <w:sz w:val="20"/>
                      <w:szCs w:val="20"/>
                    </w:rPr>
                    <m:t>t</m:t>
                  </m:r>
                </m:sub>
                <m:sup>
                  <m:r>
                    <m:rPr>
                      <m:sty m:val="p"/>
                    </m:rPr>
                    <w:rPr>
                      <w:sz w:val="20"/>
                      <w:szCs w:val="20"/>
                    </w:rPr>
                    <m:t>d</m:t>
                  </m:r>
                  <m:r>
                    <m:rPr>
                      <m:sty m:val="p"/>
                    </m:rPr>
                    <w:rPr>
                      <w:sz w:val="20"/>
                      <w:szCs w:val="20"/>
                    </w:rPr>
                    <m:t>r</m:t>
                  </m:r>
                  <m:r>
                    <m:rPr>
                      <m:sty m:val="p"/>
                    </m:rPr>
                    <w:rPr>
                      <w:sz w:val="20"/>
                      <w:szCs w:val="20"/>
                    </w:rPr>
                    <m:t>o</m:t>
                  </m:r>
                  <m:r>
                    <m:rPr>
                      <m:sty m:val="p"/>
                    </m:rPr>
                    <w:rPr>
                      <w:sz w:val="20"/>
                      <w:szCs w:val="20"/>
                    </w:rPr>
                    <m:t>p</m:t>
                  </m:r>
                </m:sup>
              </m:sSubSup>
            </m:oMath>
          </w:p>
        </w:tc>
        <w:tc>
          <w:tcPr>
            <w:tcW w:w="3119" w:type="dxa"/>
          </w:tcPr>
          <w:p>
            <w:pPr>
              <w:pStyle w:val="USBTabletext"/>
              <w:keepNext w:val="0"/>
              <w:jc w:val="left"/>
            </w:pPr>
            <w:r>
              <w:rPr>
                <w:b w:val="0"/>
              </w:rPr>
              <w:t xml:space="preserve">The loss Keras reports for epoch</w:t>
            </w:r>
            <w:r>
              <w:rPr>
                <w:b w:val="0"/>
              </w:rPr>
              <w:t xml:space="preserve"> </w:t>
            </w:r>
            <m:oMath>
              <m:r>
                <w:rPr>
                  <w:sz w:val="20"/>
                  <w:szCs w:val="20"/>
                </w:rPr>
                <m:t>t</m:t>
              </m:r>
            </m:oMath>
            <w:r>
              <w:rPr>
                <w:b w:val="0"/>
              </w:rPr>
              <w:t xml:space="preserve"> </w:t>
            </w:r>
            <w:r>
              <w:rPr>
                <w:b w:val="0"/>
              </w:rPr>
              <w:t xml:space="preserve">(with dropout, before the update of that epoch)</w:t>
            </w:r>
          </w:p>
        </w:tc>
        <w:tc>
          <w:tcPr>
            <w:tcW w:w="3118" w:type="dxa"/>
          </w:tcPr>
          <w:p>
            <w:pPr>
              <w:pStyle w:val="USBTabletext"/>
              <w:keepNext w:val="0"/>
              <w:jc w:val="left"/>
            </w:pPr>
            <w:r>
              <w:rPr>
                <w:b w:val="0"/>
              </w:rPr>
              <w:t xml:space="preserve">4.2</w:t>
            </w:r>
          </w:p>
        </w:tc>
      </w:tr>
      <w:tr>
        <w:trPr>
          <w:cantSplit/>
        </w:trPr>
        <w:tc>
          <w:tcPr>
            <w:tcW w:w="3119" w:type="dxa"/>
          </w:tcPr>
          <w:p>
            <w:pPr>
              <w:pStyle w:val="USBTabletext"/>
              <w:keepNext w:val="0"/>
              <w:jc w:val="left"/>
            </w:pPr>
            <m:oMath>
              <m:sSup>
                <m:e>
                  <m:r>
                    <w:rPr>
                      <w:sz w:val="20"/>
                      <w:szCs w:val="20"/>
                    </w:rPr>
                    <m:t>t</m:t>
                  </m:r>
                </m:e>
                <m:sup>
                  <m:r>
                    <m:rPr>
                      <m:sty m:val="p"/>
                    </m:rPr>
                    <w:rPr>
                      <w:sz w:val="20"/>
                      <w:szCs w:val="20"/>
                    </w:rPr>
                    <m:t>∗</m:t>
                  </m:r>
                </m:sup>
              </m:sSup>
            </m:oMath>
          </w:p>
        </w:tc>
        <w:tc>
          <w:tcPr>
            <w:tcW w:w="3119" w:type="dxa"/>
          </w:tcPr>
          <w:p>
            <w:pPr>
              <w:pStyle w:val="USBTabletext"/>
              <w:keepNext w:val="0"/>
              <w:jc w:val="left"/>
            </w:pPr>
            <w:r>
              <w:rPr>
                <w:b w:val="0"/>
              </w:rPr>
              <w:t xml:space="preserve">The step with the lowest validation deviance; the number of steps of the final fit</w:t>
            </w:r>
          </w:p>
        </w:tc>
        <w:tc>
          <w:tcPr>
            <w:tcW w:w="3118" w:type="dxa"/>
          </w:tcPr>
          <w:p>
            <w:pPr>
              <w:pStyle w:val="USBTabletext"/>
              <w:keepNext w:val="0"/>
              <w:jc w:val="left"/>
            </w:pPr>
            <w:r>
              <w:rPr>
                <w:b w:val="0"/>
              </w:rPr>
              <w:t xml:space="preserve">4.2</w:t>
            </w:r>
          </w:p>
        </w:tc>
      </w:tr>
      <w:tr>
        <w:trPr>
          <w:cantSplit/>
        </w:trPr>
        <w:tc>
          <w:tcPr>
            <w:tcW w:w="3119" w:type="dxa"/>
          </w:tcPr>
          <w:p>
            <w:pPr>
              <w:pStyle w:val="USBTabletext"/>
              <w:keepNext w:val="0"/>
              <w:jc w:val="left"/>
            </w:pPr>
            <m:oMath>
              <m:sSub>
                <m:e>
                  <m:r>
                    <w:rPr>
                      <w:sz w:val="20"/>
                      <w:szCs w:val="20"/>
                    </w:rPr>
                    <m:t>Δ</m:t>
                  </m:r>
                </m:e>
                <m:sub>
                  <m:r>
                    <w:rPr>
                      <w:sz w:val="20"/>
                      <w:szCs w:val="20"/>
                    </w:rPr>
                    <m:t>T</m:t>
                  </m:r>
                </m:sub>
              </m:sSub>
              <m:r>
                <m:rPr>
                  <m:sty m:val="p"/>
                </m:rPr>
                <w:rPr>
                  <w:sz w:val="20"/>
                  <w:szCs w:val="20"/>
                </w:rPr>
                <m:t>,</m:t>
              </m:r>
              <m:sSub>
                <m:e>
                  <m:r>
                    <w:rPr>
                      <w:sz w:val="20"/>
                      <w:szCs w:val="20"/>
                    </w:rPr>
                    <m:t>Δ</m:t>
                  </m:r>
                </m:e>
                <m:sub>
                  <m:r>
                    <w:rPr>
                      <w:sz w:val="20"/>
                      <w:szCs w:val="20"/>
                    </w:rPr>
                    <m:t>V</m:t>
                  </m:r>
                </m:sub>
              </m:sSub>
              <m:r>
                <m:rPr>
                  <m:sty m:val="p"/>
                </m:rPr>
                <w:rPr>
                  <w:sz w:val="20"/>
                  <w:szCs w:val="20"/>
                </w:rPr>
                <m:t>,</m:t>
              </m:r>
              <m:sSubSup>
                <m:e>
                  <m:r>
                    <w:rPr>
                      <w:sz w:val="20"/>
                      <w:szCs w:val="20"/>
                    </w:rPr>
                    <m:t>Δ</m:t>
                  </m:r>
                </m:e>
                <m:sub>
                  <m:r>
                    <w:rPr>
                      <w:sz w:val="20"/>
                      <w:szCs w:val="20"/>
                    </w:rPr>
                    <m:t>T</m:t>
                  </m:r>
                </m:sub>
                <m:sup>
                  <m:r>
                    <m:rPr>
                      <m:sty m:val="p"/>
                    </m:rPr>
                    <w:rPr>
                      <w:sz w:val="20"/>
                      <w:szCs w:val="20"/>
                    </w:rPr>
                    <m:t>d</m:t>
                  </m:r>
                  <m:r>
                    <m:rPr>
                      <m:sty m:val="p"/>
                    </m:rPr>
                    <w:rPr>
                      <w:sz w:val="20"/>
                      <w:szCs w:val="20"/>
                    </w:rPr>
                    <m:t>r</m:t>
                  </m:r>
                  <m:r>
                    <m:rPr>
                      <m:sty m:val="p"/>
                    </m:rPr>
                    <w:rPr>
                      <w:sz w:val="20"/>
                      <w:szCs w:val="20"/>
                    </w:rPr>
                    <m:t>o</m:t>
                  </m:r>
                  <m:r>
                    <m:rPr>
                      <m:sty m:val="p"/>
                    </m:rPr>
                    <w:rPr>
                      <w:sz w:val="20"/>
                      <w:szCs w:val="20"/>
                    </w:rPr>
                    <m:t>p</m:t>
                  </m:r>
                </m:sup>
              </m:sSubSup>
            </m:oMath>
          </w:p>
        </w:tc>
        <w:tc>
          <w:tcPr>
            <w:tcW w:w="3119" w:type="dxa"/>
          </w:tcPr>
          <w:p>
            <w:pPr>
              <w:pStyle w:val="USBTabletext"/>
              <w:keepNext w:val="0"/>
              <w:jc w:val="left"/>
            </w:pPr>
            <w:r>
              <w:rPr>
                <w:b w:val="0"/>
              </w:rPr>
              <w:t xml:space="preserve">Relative decreases of the losses from the start to</w:t>
            </w:r>
            <w:r>
              <w:rPr>
                <w:b w:val="0"/>
              </w:rPr>
              <w:t xml:space="preserve"> </w:t>
            </w:r>
            <m:oMath>
              <m:sSup>
                <m:e>
                  <m:r>
                    <w:rPr>
                      <w:sz w:val="20"/>
                      <w:szCs w:val="20"/>
                    </w:rPr>
                    <m:t>t</m:t>
                  </m:r>
                </m:e>
                <m:sup>
                  <m:r>
                    <m:rPr>
                      <m:sty m:val="p"/>
                    </m:rPr>
                    <w:rPr>
                      <w:sz w:val="20"/>
                      <w:szCs w:val="20"/>
                    </w:rPr>
                    <m:t>∗</m:t>
                  </m:r>
                </m:sup>
              </m:sSup>
            </m:oMath>
            <w:r>
              <w:rPr>
                <w:b w:val="0"/>
              </w:rPr>
              <w:t xml:space="preserve"> </w:t>
            </w:r>
            <w:r>
              <w:rPr>
                <w:b w:val="0"/>
              </w:rPr>
              <w:t xml:space="preserve">(Paper C's Table 3)</w:t>
            </w:r>
          </w:p>
        </w:tc>
        <w:tc>
          <w:tcPr>
            <w:tcW w:w="3118" w:type="dxa"/>
          </w:tcPr>
          <w:p>
            <w:pPr>
              <w:pStyle w:val="USBTabletext"/>
              <w:keepNext w:val="0"/>
              <w:jc w:val="left"/>
            </w:pPr>
            <w:r>
              <w:rPr>
                <w:b w:val="0"/>
              </w:rPr>
              <w:t xml:space="preserve">4.2.4</w:t>
            </w:r>
          </w:p>
        </w:tc>
      </w:tr>
      <w:tr>
        <w:trPr>
          <w:cantSplit/>
        </w:trPr>
        <w:tc>
          <w:tcPr>
            <w:tcW w:w="3119" w:type="dxa"/>
          </w:tcPr>
          <w:p>
            <w:pPr>
              <w:pStyle w:val="USBTabletext"/>
              <w:keepNext w:val="0"/>
              <w:jc w:val="left"/>
            </w:pPr>
            <m:oMath>
              <m:sSub>
                <m:e>
                  <m:r>
                    <w:rPr>
                      <w:sz w:val="20"/>
                      <w:szCs w:val="20"/>
                    </w:rPr>
                    <m:t>v</m:t>
                  </m:r>
                </m:e>
                <m:sub>
                  <m:r>
                    <w:rPr>
                      <w:sz w:val="20"/>
                      <w:szCs w:val="20"/>
                    </w:rPr>
                    <m:t>t</m:t>
                  </m:r>
                </m:sub>
              </m:sSub>
            </m:oMath>
          </w:p>
        </w:tc>
        <w:tc>
          <w:tcPr>
            <w:tcW w:w="3119" w:type="dxa"/>
          </w:tcPr>
          <w:p>
            <w:pPr>
              <w:pStyle w:val="USBTabletext"/>
              <w:keepNext w:val="0"/>
              <w:jc w:val="left"/>
            </w:pPr>
            <w:r>
              <w:rPr>
                <w:b w:val="0"/>
              </w:rPr>
              <w:t xml:space="preserve">The running mean of squared gradients of RMSprop</w:t>
            </w:r>
          </w:p>
        </w:tc>
        <w:tc>
          <w:tcPr>
            <w:tcW w:w="3118" w:type="dxa"/>
          </w:tcPr>
          <w:p>
            <w:pPr>
              <w:pStyle w:val="USBTabletext"/>
              <w:keepNext w:val="0"/>
              <w:jc w:val="left"/>
            </w:pPr>
            <w:r>
              <w:rPr>
                <w:b w:val="0"/>
              </w:rPr>
              <w:t xml:space="preserve">3.3</w:t>
            </w:r>
          </w:p>
        </w:tc>
      </w:tr>
      <w:tr>
        <w:trPr>
          <w:cantSplit/>
        </w:trPr>
        <w:tc>
          <w:tcPr>
            <w:tcW w:w="3119" w:type="dxa"/>
          </w:tcPr>
          <w:p>
            <w:pPr>
              <w:pStyle w:val="USBTabletext"/>
              <w:keepNext w:val="0"/>
              <w:jc w:val="left"/>
            </w:pPr>
            <m:oMath>
              <m:sSubSup>
                <m:e>
                  <m:r>
                    <m:rPr>
                      <m:scr m:val="script"/>
                      <m:sty m:val="p"/>
                    </m:rPr>
                    <w:rPr>
                      <w:sz w:val="20"/>
                      <w:szCs w:val="20"/>
                    </w:rPr>
                    <m:t>T</m:t>
                  </m:r>
                </m:e>
                <m:sub>
                  <m:r>
                    <w:rPr>
                      <w:sz w:val="20"/>
                      <w:szCs w:val="20"/>
                    </w:rPr>
                    <m:t>t</m:t>
                  </m:r>
                </m:sub>
                <m:sup>
                  <m:r>
                    <w:rPr>
                      <w:sz w:val="20"/>
                      <w:szCs w:val="20"/>
                    </w:rPr>
                    <m:t>s</m:t>
                  </m:r>
                </m:sup>
              </m:sSubSup>
              <m:d>
                <m:dPr>
                  <m:begChr m:val="("/>
                  <m:endChr m:val=")"/>
                  <m:grow/>
                </m:dPr>
                <m:e>
                  <m:r>
                    <w:rPr>
                      <w:sz w:val="20"/>
                      <w:szCs w:val="20"/>
                    </w:rPr>
                    <m:t>θ</m:t>
                  </m:r>
                  <m:r>
                    <m:rPr>
                      <m:sty m:val="p"/>
                    </m:rPr>
                    <w:rPr>
                      <w:sz w:val="20"/>
                      <w:szCs w:val="20"/>
                    </w:rPr>
                    <m:t>,</m:t>
                  </m:r>
                  <m:r>
                    <m:rPr>
                      <m:scr m:val="script"/>
                      <m:sty m:val="p"/>
                    </m:rPr>
                    <w:rPr>
                      <w:sz w:val="20"/>
                      <w:szCs w:val="20"/>
                    </w:rPr>
                    <m:t>S</m:t>
                  </m:r>
                </m:e>
              </m:d>
            </m:oMath>
          </w:p>
        </w:tc>
        <w:tc>
          <w:tcPr>
            <w:tcW w:w="3119" w:type="dxa"/>
          </w:tcPr>
          <w:p>
            <w:pPr>
              <w:pStyle w:val="USBTabletext"/>
              <w:keepNext w:val="0"/>
              <w:jc w:val="left"/>
            </w:pPr>
            <w:r>
              <w:rPr>
                <w:b w:val="0"/>
              </w:rPr>
              <w:t xml:space="preserve">The map '</w:t>
            </w:r>
            <m:oMath>
              <m:r>
                <w:rPr>
                  <w:sz w:val="20"/>
                  <w:szCs w:val="20"/>
                </w:rPr>
                <m:t>t</m:t>
              </m:r>
            </m:oMath>
            <w:r>
              <w:rPr>
                <w:b w:val="0"/>
              </w:rPr>
              <w:t xml:space="preserve"> </w:t>
            </w:r>
            <w:r>
              <w:rPr>
                <w:b w:val="0"/>
              </w:rPr>
              <w:t xml:space="preserve">RMSprop steps with seed</w:t>
            </w:r>
            <w:r>
              <w:rPr>
                <w:b w:val="0"/>
              </w:rPr>
              <w:t xml:space="preserve"> </w:t>
            </w:r>
            <m:oMath>
              <m:r>
                <w:rPr>
                  <w:sz w:val="20"/>
                  <w:szCs w:val="20"/>
                </w:rPr>
                <m:t>s</m:t>
              </m:r>
            </m:oMath>
            <w:r>
              <w:rPr>
                <w:b w:val="0"/>
              </w:rPr>
              <w:t xml:space="preserve"> </w:t>
            </w:r>
            <w:r>
              <w:rPr>
                <w:b w:val="0"/>
              </w:rPr>
              <w:t xml:space="preserve">on the cells</w:t>
            </w:r>
            <w:r>
              <w:rPr>
                <w:b w:val="0"/>
              </w:rPr>
              <w:t xml:space="preserve"> </w:t>
            </w:r>
            <m:oMath>
              <m:r>
                <m:rPr>
                  <m:scr m:val="script"/>
                  <m:sty m:val="p"/>
                </m:rPr>
                <w:rPr>
                  <w:sz w:val="20"/>
                  <w:szCs w:val="20"/>
                </w:rPr>
                <m:t>S</m:t>
              </m:r>
            </m:oMath>
            <w:r>
              <w:rPr>
                <w:b w:val="0"/>
              </w:rPr>
              <w:t xml:space="preserve">, from</w:t>
            </w:r>
            <w:r>
              <w:rPr>
                <w:b w:val="0"/>
              </w:rPr>
              <w:t xml:space="preserve"> </w:t>
            </w:r>
            <m:oMath>
              <m:r>
                <w:rPr>
                  <w:sz w:val="20"/>
                  <w:szCs w:val="20"/>
                </w:rPr>
                <m:t>θ</m:t>
              </m:r>
            </m:oMath>
            <w:r>
              <w:rPr>
                <w:b w:val="0"/>
              </w:rPr>
              <w:t xml:space="preserve">'</w:t>
            </w:r>
          </w:p>
        </w:tc>
        <w:tc>
          <w:tcPr>
            <w:tcW w:w="3118" w:type="dxa"/>
          </w:tcPr>
          <w:p>
            <w:pPr>
              <w:pStyle w:val="USBTabletext"/>
              <w:keepNext w:val="0"/>
              <w:jc w:val="left"/>
            </w:pPr>
            <w:r>
              <w:rPr>
                <w:b w:val="0"/>
              </w:rPr>
              <w:t xml:space="preserve">4.4</w:t>
            </w:r>
          </w:p>
        </w:tc>
      </w:tr>
    </w:tbl>
    <w:bookmarkEnd w:id="70"/>
    <w:bookmarkEnd w:id="71"/>
    <w:sectPr w:rsidR="00DD1018" w:rsidRPr="006B7ECD" w:rsidSect="00D96366">
      <w:headerReference r:id="rId9" w:type="default"/>
      <w:pgSz w:code="9" w:h="16833" w:w="11908"/>
      <w:pgMar w:bottom="1134" w:footer="680" w:gutter="0" w:header="680" w:left="1418" w:right="1134" w:top="1134"/>
      <w:pgNumType w:start="1"/>
      <w:cols w:space="720"/>
      <w:noEndnote/>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934A" w14:textId="77777777" w:rsidR="001E65D5" w:rsidRDefault="001E65D5">
    <w:pPr>
      <w:pStyle w:val="Header"/>
      <w:jc w:val="center"/>
    </w:pPr>
    <w:r>
      <w:fldChar w:fldCharType="begin"/>
    </w:r>
    <w:r>
      <w:instrText xml:space="preserve"> PAGE   \* MERGEFORMAT </w:instrText>
    </w:r>
    <w:r>
      <w:fldChar w:fldCharType="separate"/>
    </w:r>
    <w:r>
      <w:rPr>
        <w:noProof/>
      </w:rPr>
      <w:t>12</w:t>
    </w:r>
    <w:r>
      <w:rPr>
        <w:noProof/>
      </w:rPr>
      <w:fldChar w:fldCharType="end"/>
    </w:r>
  </w:p>
  <w:p w14:paraId="4DD935C7" w14:textId="77777777" w:rsidR="001E65D5" w:rsidRDefault="001E65D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6010D9F0"/>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09081FA4"/>
    <w:multiLevelType w:val="multilevel"/>
    <w:tmpl w:val="01DE1A4C"/>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
    <w:nsid w:val="0A127B11"/>
    <w:multiLevelType w:val="multilevel"/>
    <w:tmpl w:val="8B3619C2"/>
    <w:lvl w:ilvl="0">
      <w:start w:val="1"/>
      <w:numFmt w:val="decimal"/>
      <w:lvlText w:val="%1."/>
      <w:lvlJc w:val="left"/>
      <w:pPr>
        <w:ind w:hanging="360" w:left="720"/>
      </w:pPr>
    </w:lvl>
    <w:lvl w:ilvl="1">
      <w:start w:val="3"/>
      <w:numFmt w:val="decimal"/>
      <w:isLgl/>
      <w:lvlText w:val="%1.%2"/>
      <w:lvlJc w:val="left"/>
      <w:pPr>
        <w:ind w:hanging="852" w:left="1212"/>
      </w:pPr>
      <w:rPr>
        <w:rFonts w:hint="default"/>
      </w:rPr>
    </w:lvl>
    <w:lvl w:ilvl="2">
      <w:start w:val="2"/>
      <w:numFmt w:val="decimal"/>
      <w:isLgl/>
      <w:lvlText w:val="%1.%2.%3"/>
      <w:lvlJc w:val="left"/>
      <w:pPr>
        <w:ind w:hanging="852" w:left="1212"/>
      </w:pPr>
      <w:rPr>
        <w:rFonts w:hint="default"/>
      </w:rPr>
    </w:lvl>
    <w:lvl w:ilvl="3">
      <w:start w:val="1"/>
      <w:numFmt w:val="decimal"/>
      <w:isLgl/>
      <w:lvlText w:val="%1.%2.%3.%4"/>
      <w:lvlJc w:val="left"/>
      <w:pPr>
        <w:ind w:hanging="852" w:left="1212"/>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3">
    <w:nsid w:val="0A9E1022"/>
    <w:multiLevelType w:val="multilevel"/>
    <w:tmpl w:val="245065A2"/>
    <w:lvl w:ilvl="0">
      <w:start w:val="1"/>
      <w:numFmt w:val="decimal"/>
      <w:lvlText w:val="%1"/>
      <w:lvlJc w:val="left"/>
      <w:pPr>
        <w:ind w:hanging="852" w:left="852"/>
      </w:pPr>
      <w:rPr>
        <w:rFonts w:hint="default"/>
      </w:rPr>
    </w:lvl>
    <w:lvl w:ilvl="1">
      <w:start w:val="1"/>
      <w:numFmt w:val="decimal"/>
      <w:lvlText w:val="%1.%2"/>
      <w:lvlJc w:val="left"/>
      <w:pPr>
        <w:ind w:hanging="852" w:left="852"/>
      </w:pPr>
      <w:rPr>
        <w:rFonts w:hint="default"/>
      </w:rPr>
    </w:lvl>
    <w:lvl w:ilvl="2">
      <w:start w:val="1"/>
      <w:numFmt w:val="decimal"/>
      <w:lvlText w:val="%1.%2.%3"/>
      <w:lvlJc w:val="left"/>
      <w:pPr>
        <w:ind w:hanging="852" w:left="852"/>
      </w:pPr>
      <w:rPr>
        <w:rFonts w:hint="default"/>
      </w:rPr>
    </w:lvl>
    <w:lvl w:ilvl="3">
      <w:start w:val="1"/>
      <w:numFmt w:val="decimal"/>
      <w:lvlText w:val="%1.%2.%3.%4"/>
      <w:lvlJc w:val="left"/>
      <w:pPr>
        <w:ind w:hanging="852" w:left="852"/>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4">
    <w:nsid w:val="14AC2ED1"/>
    <w:multiLevelType w:val="hybridMultilevel"/>
    <w:tmpl w:val="B78057C0"/>
    <w:lvl w:ilvl="0" w:tplc="BA2A7BCE">
      <w:start w:val="1"/>
      <w:numFmt w:val="lowerRoman"/>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5">
    <w:nsid w:val="18AC2D6A"/>
    <w:multiLevelType w:val="multilevel"/>
    <w:tmpl w:val="89A6329A"/>
    <w:lvl w:ilvl="0">
      <w:start w:val="1"/>
      <w:numFmt w:val="decimal"/>
      <w:pStyle w:val="MMTopic1"/>
      <w:suff w:val="space"/>
      <w:lvlText w:val="%1"/>
      <w:lvlJc w:val="left"/>
      <w:pPr>
        <w:ind w:firstLine="0" w:left="0"/>
      </w:pPr>
    </w:lvl>
    <w:lvl w:ilvl="1">
      <w:start w:val="1"/>
      <w:numFmt w:val="decimal"/>
      <w:suff w:val="space"/>
      <w:lvlText w:val="%1.%2"/>
      <w:lvlJc w:val="left"/>
      <w:pPr>
        <w:ind w:firstLine="0" w:left="0"/>
      </w:pPr>
    </w:lvl>
    <w:lvl w:ilvl="2">
      <w:start w:val="1"/>
      <w:numFmt w:val="decimal"/>
      <w:suff w:val="space"/>
      <w:lvlText w:val="%1.%2.%3"/>
      <w:lvlJc w:val="left"/>
      <w:pPr>
        <w:ind w:firstLine="0" w:left="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6">
    <w:nsid w:val="27AD5539"/>
    <w:multiLevelType w:val="hybridMultilevel"/>
    <w:tmpl w:val="8A4E4FB6"/>
    <w:lvl w:ilvl="0" w:tplc="227E8D6A">
      <w:start w:val="1"/>
      <w:numFmt w:val="decimal"/>
      <w:lvlText w:val="%1."/>
      <w:lvlJc w:val="left"/>
      <w:pPr>
        <w:ind w:hanging="360" w:left="720"/>
      </w:pPr>
    </w:lvl>
    <w:lvl w:ilvl="1" w:tplc="8B6AF20C">
      <w:start w:val="1"/>
      <w:numFmt w:val="lowerLetter"/>
      <w:lvlText w:val="%2."/>
      <w:lvlJc w:val="left"/>
      <w:pPr>
        <w:ind w:hanging="360" w:left="1440"/>
      </w:pPr>
    </w:lvl>
    <w:lvl w:ilvl="2" w:tentative="1" w:tplc="6472C916">
      <w:start w:val="1"/>
      <w:numFmt w:val="lowerRoman"/>
      <w:lvlText w:val="%3."/>
      <w:lvlJc w:val="right"/>
      <w:pPr>
        <w:ind w:hanging="180" w:left="2160"/>
      </w:pPr>
    </w:lvl>
    <w:lvl w:ilvl="3" w:tentative="1" w:tplc="E46C8574">
      <w:start w:val="1"/>
      <w:numFmt w:val="decimal"/>
      <w:lvlText w:val="%4."/>
      <w:lvlJc w:val="left"/>
      <w:pPr>
        <w:ind w:hanging="360" w:left="2880"/>
      </w:pPr>
    </w:lvl>
    <w:lvl w:ilvl="4" w:tentative="1" w:tplc="4BDA81EA">
      <w:start w:val="1"/>
      <w:numFmt w:val="lowerLetter"/>
      <w:lvlText w:val="%5."/>
      <w:lvlJc w:val="left"/>
      <w:pPr>
        <w:ind w:hanging="360" w:left="3600"/>
      </w:pPr>
    </w:lvl>
    <w:lvl w:ilvl="5" w:tentative="1" w:tplc="56486846">
      <w:start w:val="1"/>
      <w:numFmt w:val="lowerRoman"/>
      <w:lvlText w:val="%6."/>
      <w:lvlJc w:val="right"/>
      <w:pPr>
        <w:ind w:hanging="180" w:left="4320"/>
      </w:pPr>
    </w:lvl>
    <w:lvl w:ilvl="6" w:tentative="1" w:tplc="BAE09F4A">
      <w:start w:val="1"/>
      <w:numFmt w:val="decimal"/>
      <w:lvlText w:val="%7."/>
      <w:lvlJc w:val="left"/>
      <w:pPr>
        <w:ind w:hanging="360" w:left="5040"/>
      </w:pPr>
    </w:lvl>
    <w:lvl w:ilvl="7" w:tentative="1" w:tplc="56BE0BF6">
      <w:start w:val="1"/>
      <w:numFmt w:val="lowerLetter"/>
      <w:lvlText w:val="%8."/>
      <w:lvlJc w:val="left"/>
      <w:pPr>
        <w:ind w:hanging="360" w:left="5760"/>
      </w:pPr>
    </w:lvl>
    <w:lvl w:ilvl="8" w:tentative="1" w:tplc="3EEE9EE0">
      <w:start w:val="1"/>
      <w:numFmt w:val="lowerRoman"/>
      <w:lvlText w:val="%9."/>
      <w:lvlJc w:val="right"/>
      <w:pPr>
        <w:ind w:hanging="180" w:left="6480"/>
      </w:pPr>
    </w:lvl>
  </w:abstractNum>
  <w:abstractNum w15:restartNumberingAfterBreak="0" w:abstractNumId="7">
    <w:nsid w:val="29FD76C9"/>
    <w:multiLevelType w:val="hybridMultilevel"/>
    <w:tmpl w:val="EF923220"/>
    <w:lvl w:ilvl="0" w:tplc="4D901284">
      <w:start w:val="1"/>
      <w:numFmt w:val="lowerRoman"/>
      <w:pStyle w:val="USBiiiiii"/>
      <w:lvlText w:val="%1)"/>
      <w:lvlJc w:val="left"/>
      <w:pPr>
        <w:ind w:hanging="360" w:left="720"/>
      </w:pPr>
      <w:rPr>
        <w:rFonts w:hint="default"/>
      </w:rPr>
    </w:lvl>
    <w:lvl w:ilvl="1" w:tplc="1C090003">
      <w:start w:val="1"/>
      <w:numFmt w:val="bullet"/>
      <w:lvlText w:val="o"/>
      <w:lvlJc w:val="left"/>
      <w:pPr>
        <w:ind w:hanging="360" w:left="1440"/>
      </w:pPr>
      <w:rPr>
        <w:rFonts w:ascii="Courier New" w:cs="Courier New" w:hAnsi="Courier New" w:hint="default"/>
      </w:rPr>
    </w:lvl>
    <w:lvl w:ilvl="2" w:tplc="1C090005">
      <w:start w:val="1"/>
      <w:numFmt w:val="decimal"/>
      <w:lvlText w:val="%3."/>
      <w:lvlJc w:val="left"/>
      <w:pPr>
        <w:tabs>
          <w:tab w:pos="2160" w:val="num"/>
        </w:tabs>
        <w:ind w:hanging="360" w:left="2160"/>
      </w:pPr>
    </w:lvl>
    <w:lvl w:ilvl="3" w:tplc="1C090001">
      <w:start w:val="1"/>
      <w:numFmt w:val="decimal"/>
      <w:lvlText w:val="%4."/>
      <w:lvlJc w:val="left"/>
      <w:pPr>
        <w:tabs>
          <w:tab w:pos="2880" w:val="num"/>
        </w:tabs>
        <w:ind w:hanging="360" w:left="2880"/>
      </w:pPr>
    </w:lvl>
    <w:lvl w:ilvl="4" w:tplc="1C090003">
      <w:start w:val="1"/>
      <w:numFmt w:val="decimal"/>
      <w:lvlText w:val="%5."/>
      <w:lvlJc w:val="left"/>
      <w:pPr>
        <w:tabs>
          <w:tab w:pos="3600" w:val="num"/>
        </w:tabs>
        <w:ind w:hanging="360" w:left="3600"/>
      </w:pPr>
    </w:lvl>
    <w:lvl w:ilvl="5" w:tplc="1C090005">
      <w:start w:val="1"/>
      <w:numFmt w:val="decimal"/>
      <w:lvlText w:val="%6."/>
      <w:lvlJc w:val="left"/>
      <w:pPr>
        <w:tabs>
          <w:tab w:pos="4320" w:val="num"/>
        </w:tabs>
        <w:ind w:hanging="360" w:left="4320"/>
      </w:pPr>
    </w:lvl>
    <w:lvl w:ilvl="6" w:tplc="1C090001">
      <w:start w:val="1"/>
      <w:numFmt w:val="decimal"/>
      <w:lvlText w:val="%7."/>
      <w:lvlJc w:val="left"/>
      <w:pPr>
        <w:tabs>
          <w:tab w:pos="5040" w:val="num"/>
        </w:tabs>
        <w:ind w:hanging="360" w:left="5040"/>
      </w:pPr>
    </w:lvl>
    <w:lvl w:ilvl="7" w:tplc="1C090003">
      <w:start w:val="1"/>
      <w:numFmt w:val="decimal"/>
      <w:lvlText w:val="%8."/>
      <w:lvlJc w:val="left"/>
      <w:pPr>
        <w:tabs>
          <w:tab w:pos="5760" w:val="num"/>
        </w:tabs>
        <w:ind w:hanging="360" w:left="5760"/>
      </w:pPr>
    </w:lvl>
    <w:lvl w:ilvl="8" w:tplc="1C090005">
      <w:start w:val="1"/>
      <w:numFmt w:val="decimal"/>
      <w:lvlText w:val="%9."/>
      <w:lvlJc w:val="left"/>
      <w:pPr>
        <w:tabs>
          <w:tab w:pos="6480" w:val="num"/>
        </w:tabs>
        <w:ind w:hanging="360" w:left="6480"/>
      </w:pPr>
    </w:lvl>
  </w:abstractNum>
  <w:abstractNum w15:restartNumberingAfterBreak="0" w:abstractNumId="8">
    <w:nsid w:val="2BD97201"/>
    <w:multiLevelType w:val="multilevel"/>
    <w:tmpl w:val="DF8EF876"/>
    <w:lvl w:ilvl="0">
      <w:start w:val="1"/>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9">
    <w:nsid w:val="2EB47E9A"/>
    <w:multiLevelType w:val="hybridMultilevel"/>
    <w:tmpl w:val="B3B6CD26"/>
    <w:lvl w:ilvl="0" w:tplc="DF24F8A8">
      <w:start w:val="1"/>
      <w:numFmt w:val="lowerRoman"/>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35E00FDA"/>
    <w:multiLevelType w:val="multilevel"/>
    <w:tmpl w:val="C6B0C2E6"/>
    <w:lvl w:ilvl="0">
      <w:start w:val="1"/>
      <w:numFmt w:val="decimal"/>
      <w:suff w:val="nothing"/>
      <w:lvlText w:val="Chapter %1"/>
      <w:lvlJc w:val="left"/>
      <w:pPr>
        <w:ind w:firstLine="0" w:left="5104"/>
      </w:pPr>
      <w:rPr>
        <w:rFonts w:hint="default"/>
      </w:rPr>
    </w:lvl>
    <w:lvl w:ilvl="1">
      <w:start w:val="1"/>
      <w:numFmt w:val="decimal"/>
      <w:suff w:val="nothing"/>
      <w:lvlText w:val="%1.%2 "/>
      <w:lvlJc w:val="left"/>
      <w:pPr>
        <w:ind w:firstLine="0" w:left="0"/>
      </w:pPr>
      <w:rPr>
        <w:rFonts w:hint="default"/>
      </w:rPr>
    </w:lvl>
    <w:lvl w:ilvl="2">
      <w:start w:val="1"/>
      <w:numFmt w:val="decimal"/>
      <w:suff w:val="nothing"/>
      <w:lvlText w:val="%1.%2.%3 "/>
      <w:lvlJc w:val="left"/>
      <w:pPr>
        <w:ind w:firstLine="0" w:left="0"/>
      </w:pPr>
      <w:rPr>
        <w:rFonts w:hint="default"/>
      </w:rPr>
    </w:lvl>
    <w:lvl w:ilvl="3">
      <w:start w:val="1"/>
      <w:numFmt w:val="none"/>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11">
    <w:nsid w:val="45C67CF5"/>
    <w:multiLevelType w:val="multilevel"/>
    <w:tmpl w:val="E3B4365C"/>
    <w:lvl w:ilvl="0">
      <w:start w:val="1"/>
      <w:numFmt w:val="decimal"/>
      <w:pStyle w:val="Heading1"/>
      <w:suff w:val="nothing"/>
      <w:lvlText w:val="CHAPTER %1"/>
      <w:lvlJc w:val="left"/>
      <w:pPr>
        <w:ind w:firstLine="0" w:left="0"/>
      </w:pPr>
      <w:rPr>
        <w:rFonts w:hint="default"/>
      </w:rPr>
    </w:lvl>
    <w:lvl w:ilvl="1">
      <w:start w:val="1"/>
      <w:numFmt w:val="decimal"/>
      <w:pStyle w:val="Heading2"/>
      <w:lvlText w:val="%1.%2"/>
      <w:lvlJc w:val="left"/>
      <w:pPr>
        <w:ind w:hanging="360" w:left="720"/>
      </w:pPr>
      <w:rPr>
        <w:rFonts w:hint="default"/>
      </w:rPr>
    </w:lvl>
    <w:lvl w:ilvl="2">
      <w:start w:val="1"/>
      <w:numFmt w:val="decimal"/>
      <w:pStyle w:val="Heading3"/>
      <w:lvlText w:val="%1.%2.%3"/>
      <w:lvlJc w:val="left"/>
      <w:pPr>
        <w:ind w:hanging="360" w:left="1080"/>
      </w:pPr>
      <w:rPr>
        <w:rFonts w:hint="default"/>
      </w:rPr>
    </w:lvl>
    <w:lvl w:ilvl="3">
      <w:start w:val="1"/>
      <w:numFmt w:val="decimal"/>
      <w:pStyle w:val="Heading4"/>
      <w:lvlText w:val="%1.%2.%3.%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2">
    <w:nsid w:val="4708349F"/>
    <w:multiLevelType w:val="hybridMultilevel"/>
    <w:tmpl w:val="FBFC8C16"/>
    <w:lvl w:ilvl="0" w:tplc="1C09000F">
      <w:start w:val="1"/>
      <w:numFmt w:val="decimal"/>
      <w:lvlText w:val="%1."/>
      <w:lvlJc w:val="left"/>
      <w:pPr>
        <w:ind w:hanging="360" w:left="720"/>
      </w:pPr>
    </w:lvl>
    <w:lvl w:ilvl="1" w:tentative="1" w:tplc="1C090019">
      <w:start w:val="1"/>
      <w:numFmt w:val="lowerLetter"/>
      <w:lvlText w:val="%2."/>
      <w:lvlJc w:val="left"/>
      <w:pPr>
        <w:ind w:hanging="360" w:left="1440"/>
      </w:pPr>
    </w:lvl>
    <w:lvl w:ilvl="2" w:tentative="1" w:tplc="1C09001B">
      <w:start w:val="1"/>
      <w:numFmt w:val="lowerRoman"/>
      <w:lvlText w:val="%3."/>
      <w:lvlJc w:val="right"/>
      <w:pPr>
        <w:ind w:hanging="180" w:left="2160"/>
      </w:pPr>
    </w:lvl>
    <w:lvl w:ilvl="3" w:tentative="1" w:tplc="1C09000F">
      <w:start w:val="1"/>
      <w:numFmt w:val="decimal"/>
      <w:lvlText w:val="%4."/>
      <w:lvlJc w:val="left"/>
      <w:pPr>
        <w:ind w:hanging="360" w:left="2880"/>
      </w:pPr>
    </w:lvl>
    <w:lvl w:ilvl="4" w:tentative="1" w:tplc="1C090019">
      <w:start w:val="1"/>
      <w:numFmt w:val="lowerLetter"/>
      <w:lvlText w:val="%5."/>
      <w:lvlJc w:val="left"/>
      <w:pPr>
        <w:ind w:hanging="360" w:left="3600"/>
      </w:pPr>
    </w:lvl>
    <w:lvl w:ilvl="5" w:tentative="1" w:tplc="1C09001B">
      <w:start w:val="1"/>
      <w:numFmt w:val="lowerRoman"/>
      <w:lvlText w:val="%6."/>
      <w:lvlJc w:val="right"/>
      <w:pPr>
        <w:ind w:hanging="180" w:left="4320"/>
      </w:pPr>
    </w:lvl>
    <w:lvl w:ilvl="6" w:tentative="1" w:tplc="1C09000F">
      <w:start w:val="1"/>
      <w:numFmt w:val="decimal"/>
      <w:lvlText w:val="%7."/>
      <w:lvlJc w:val="left"/>
      <w:pPr>
        <w:ind w:hanging="360" w:left="5040"/>
      </w:pPr>
    </w:lvl>
    <w:lvl w:ilvl="7" w:tentative="1" w:tplc="1C090019">
      <w:start w:val="1"/>
      <w:numFmt w:val="lowerLetter"/>
      <w:lvlText w:val="%8."/>
      <w:lvlJc w:val="left"/>
      <w:pPr>
        <w:ind w:hanging="360" w:left="5760"/>
      </w:pPr>
    </w:lvl>
    <w:lvl w:ilvl="8" w:tentative="1" w:tplc="1C09001B">
      <w:start w:val="1"/>
      <w:numFmt w:val="lowerRoman"/>
      <w:lvlText w:val="%9."/>
      <w:lvlJc w:val="right"/>
      <w:pPr>
        <w:ind w:hanging="180" w:left="6480"/>
      </w:pPr>
    </w:lvl>
  </w:abstractNum>
  <w:abstractNum w15:restartNumberingAfterBreak="0" w:abstractNumId="13">
    <w:nsid w:val="47819AD1"/>
    <w:multiLevelType w:val="multilevel"/>
    <w:tmpl w:val="00000001"/>
    <w:lvl w:ilvl="0">
      <w:start w:val="1"/>
      <w:numFmt w:val="bullet"/>
      <w:lvlText w:val="·"/>
      <w:lvlJc w:val="left"/>
      <w:rPr>
        <w:rFonts w:ascii="Symbol" w:cs="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15:restartNumberingAfterBreak="0" w:abstractNumId="14">
    <w:nsid w:val="4A89363F"/>
    <w:multiLevelType w:val="multilevel"/>
    <w:tmpl w:val="B07865AC"/>
    <w:lvl w:ilvl="0">
      <w:start w:val="1"/>
      <w:numFmt w:val="decimal"/>
      <w:lvlText w:val="%1"/>
      <w:lvlJc w:val="left"/>
      <w:pPr>
        <w:ind w:hanging="720" w:left="72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5">
    <w:nsid w:val="59BE25FC"/>
    <w:multiLevelType w:val="hybridMultilevel"/>
    <w:tmpl w:val="54DE2DAC"/>
    <w:name w:val="HTML-List1"/>
    <w:lvl w:ilvl="0" w:tplc="743C8594">
      <w:start w:val="1"/>
      <w:numFmt w:val="bullet"/>
      <w:pStyle w:val="USBBullets"/>
      <w:lvlText w:val=""/>
      <w:lvlJc w:val="left"/>
      <w:pPr>
        <w:ind w:hanging="360" w:left="644"/>
      </w:pPr>
      <w:rPr>
        <w:rFonts w:ascii="Symbol" w:hAnsi="Symbol" w:hint="default"/>
      </w:rPr>
    </w:lvl>
    <w:lvl w:ilvl="1" w:tplc="2BEA2EFE">
      <w:start w:val="1"/>
      <w:numFmt w:val="bullet"/>
      <w:lvlText w:val="o"/>
      <w:lvlJc w:val="left"/>
      <w:pPr>
        <w:ind w:hanging="360" w:left="1364"/>
      </w:pPr>
      <w:rPr>
        <w:rFonts w:ascii="Courier New" w:cs="Courier New" w:hAnsi="Courier New" w:hint="default"/>
      </w:rPr>
    </w:lvl>
    <w:lvl w:ilvl="2" w:tentative="1" w:tplc="2CB228D6">
      <w:start w:val="1"/>
      <w:numFmt w:val="bullet"/>
      <w:lvlText w:val=""/>
      <w:lvlJc w:val="left"/>
      <w:pPr>
        <w:ind w:hanging="360" w:left="2084"/>
      </w:pPr>
      <w:rPr>
        <w:rFonts w:ascii="Wingdings" w:hAnsi="Wingdings" w:hint="default"/>
      </w:rPr>
    </w:lvl>
    <w:lvl w:ilvl="3" w:tentative="1" w:tplc="F94ECFEC">
      <w:start w:val="1"/>
      <w:numFmt w:val="bullet"/>
      <w:lvlText w:val=""/>
      <w:lvlJc w:val="left"/>
      <w:pPr>
        <w:ind w:hanging="360" w:left="2804"/>
      </w:pPr>
      <w:rPr>
        <w:rFonts w:ascii="Symbol" w:hAnsi="Symbol" w:hint="default"/>
      </w:rPr>
    </w:lvl>
    <w:lvl w:ilvl="4" w:tentative="1" w:tplc="4DE0F8DE">
      <w:start w:val="1"/>
      <w:numFmt w:val="bullet"/>
      <w:lvlText w:val="o"/>
      <w:lvlJc w:val="left"/>
      <w:pPr>
        <w:ind w:hanging="360" w:left="3524"/>
      </w:pPr>
      <w:rPr>
        <w:rFonts w:ascii="Courier New" w:cs="Courier New" w:hAnsi="Courier New" w:hint="default"/>
      </w:rPr>
    </w:lvl>
    <w:lvl w:ilvl="5" w:tentative="1" w:tplc="1A2C4FFC">
      <w:start w:val="1"/>
      <w:numFmt w:val="bullet"/>
      <w:lvlText w:val=""/>
      <w:lvlJc w:val="left"/>
      <w:pPr>
        <w:ind w:hanging="360" w:left="4244"/>
      </w:pPr>
      <w:rPr>
        <w:rFonts w:ascii="Wingdings" w:hAnsi="Wingdings" w:hint="default"/>
      </w:rPr>
    </w:lvl>
    <w:lvl w:ilvl="6" w:tentative="1" w:tplc="EE0E2464">
      <w:start w:val="1"/>
      <w:numFmt w:val="bullet"/>
      <w:lvlText w:val=""/>
      <w:lvlJc w:val="left"/>
      <w:pPr>
        <w:ind w:hanging="360" w:left="4964"/>
      </w:pPr>
      <w:rPr>
        <w:rFonts w:ascii="Symbol" w:hAnsi="Symbol" w:hint="default"/>
      </w:rPr>
    </w:lvl>
    <w:lvl w:ilvl="7" w:tentative="1" w:tplc="71A6695E">
      <w:start w:val="1"/>
      <w:numFmt w:val="bullet"/>
      <w:lvlText w:val="o"/>
      <w:lvlJc w:val="left"/>
      <w:pPr>
        <w:ind w:hanging="360" w:left="5684"/>
      </w:pPr>
      <w:rPr>
        <w:rFonts w:ascii="Courier New" w:cs="Courier New" w:hAnsi="Courier New" w:hint="default"/>
      </w:rPr>
    </w:lvl>
    <w:lvl w:ilvl="8" w:tentative="1" w:tplc="9DF89E6A">
      <w:start w:val="1"/>
      <w:numFmt w:val="bullet"/>
      <w:lvlText w:val=""/>
      <w:lvlJc w:val="left"/>
      <w:pPr>
        <w:ind w:hanging="360" w:left="6404"/>
      </w:pPr>
      <w:rPr>
        <w:rFonts w:ascii="Wingdings" w:hAnsi="Wingdings" w:hint="default"/>
      </w:rPr>
    </w:lvl>
  </w:abstractNum>
  <w:abstractNum w15:restartNumberingAfterBreak="0" w:abstractNumId="16">
    <w:nsid w:val="60852C0E"/>
    <w:multiLevelType w:val="multilevel"/>
    <w:tmpl w:val="8B3619C2"/>
    <w:lvl w:ilvl="0">
      <w:start w:val="1"/>
      <w:numFmt w:val="decimal"/>
      <w:lvlText w:val="%1."/>
      <w:lvlJc w:val="left"/>
      <w:pPr>
        <w:ind w:hanging="360" w:left="720"/>
      </w:pPr>
    </w:lvl>
    <w:lvl w:ilvl="1">
      <w:start w:val="3"/>
      <w:numFmt w:val="decimal"/>
      <w:isLgl/>
      <w:lvlText w:val="%1.%2"/>
      <w:lvlJc w:val="left"/>
      <w:pPr>
        <w:ind w:hanging="852" w:left="1212"/>
      </w:pPr>
      <w:rPr>
        <w:rFonts w:hint="default"/>
      </w:rPr>
    </w:lvl>
    <w:lvl w:ilvl="2">
      <w:start w:val="2"/>
      <w:numFmt w:val="decimal"/>
      <w:isLgl/>
      <w:lvlText w:val="%1.%2.%3"/>
      <w:lvlJc w:val="left"/>
      <w:pPr>
        <w:ind w:hanging="852" w:left="1212"/>
      </w:pPr>
      <w:rPr>
        <w:rFonts w:hint="default"/>
      </w:rPr>
    </w:lvl>
    <w:lvl w:ilvl="3">
      <w:start w:val="1"/>
      <w:numFmt w:val="decimal"/>
      <w:isLgl/>
      <w:lvlText w:val="%1.%2.%3.%4"/>
      <w:lvlJc w:val="left"/>
      <w:pPr>
        <w:ind w:hanging="852" w:left="1212"/>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7">
    <w:nsid w:val="631C69E8"/>
    <w:multiLevelType w:val="hybridMultilevel"/>
    <w:tmpl w:val="93A4A852"/>
    <w:lvl w:ilvl="0" w:tplc="1C090001">
      <w:start w:val="1"/>
      <w:numFmt w:val="bullet"/>
      <w:lvlText w:val=""/>
      <w:lvlJc w:val="left"/>
      <w:pPr>
        <w:ind w:hanging="360" w:left="720"/>
      </w:pPr>
      <w:rPr>
        <w:rFonts w:ascii="Symbol" w:hAnsi="Symbol" w:hint="default"/>
      </w:rPr>
    </w:lvl>
    <w:lvl w:ilvl="1" w:tplc="1C090003">
      <w:start w:val="1"/>
      <w:numFmt w:val="bullet"/>
      <w:lvlText w:val="o"/>
      <w:lvlJc w:val="left"/>
      <w:pPr>
        <w:ind w:hanging="360" w:left="1440"/>
      </w:pPr>
      <w:rPr>
        <w:rFonts w:ascii="Courier New" w:cs="Courier New" w:hAnsi="Courier New" w:hint="default"/>
      </w:rPr>
    </w:lvl>
    <w:lvl w:ilvl="2" w:tplc="1C090005">
      <w:start w:val="1"/>
      <w:numFmt w:val="decimal"/>
      <w:lvlText w:val="%3."/>
      <w:lvlJc w:val="left"/>
      <w:pPr>
        <w:tabs>
          <w:tab w:pos="2160" w:val="num"/>
        </w:tabs>
        <w:ind w:hanging="360" w:left="2160"/>
      </w:pPr>
    </w:lvl>
    <w:lvl w:ilvl="3" w:tplc="1C090001">
      <w:start w:val="1"/>
      <w:numFmt w:val="decimal"/>
      <w:lvlText w:val="%4."/>
      <w:lvlJc w:val="left"/>
      <w:pPr>
        <w:tabs>
          <w:tab w:pos="2880" w:val="num"/>
        </w:tabs>
        <w:ind w:hanging="360" w:left="2880"/>
      </w:pPr>
    </w:lvl>
    <w:lvl w:ilvl="4" w:tplc="1C090003">
      <w:start w:val="1"/>
      <w:numFmt w:val="decimal"/>
      <w:lvlText w:val="%5."/>
      <w:lvlJc w:val="left"/>
      <w:pPr>
        <w:tabs>
          <w:tab w:pos="3600" w:val="num"/>
        </w:tabs>
        <w:ind w:hanging="360" w:left="3600"/>
      </w:pPr>
    </w:lvl>
    <w:lvl w:ilvl="5" w:tplc="1C090005">
      <w:start w:val="1"/>
      <w:numFmt w:val="decimal"/>
      <w:lvlText w:val="%6."/>
      <w:lvlJc w:val="left"/>
      <w:pPr>
        <w:tabs>
          <w:tab w:pos="4320" w:val="num"/>
        </w:tabs>
        <w:ind w:hanging="360" w:left="4320"/>
      </w:pPr>
    </w:lvl>
    <w:lvl w:ilvl="6" w:tplc="1C090001">
      <w:start w:val="1"/>
      <w:numFmt w:val="decimal"/>
      <w:lvlText w:val="%7."/>
      <w:lvlJc w:val="left"/>
      <w:pPr>
        <w:tabs>
          <w:tab w:pos="5040" w:val="num"/>
        </w:tabs>
        <w:ind w:hanging="360" w:left="5040"/>
      </w:pPr>
    </w:lvl>
    <w:lvl w:ilvl="7" w:tplc="1C090003">
      <w:start w:val="1"/>
      <w:numFmt w:val="decimal"/>
      <w:lvlText w:val="%8."/>
      <w:lvlJc w:val="left"/>
      <w:pPr>
        <w:tabs>
          <w:tab w:pos="5760" w:val="num"/>
        </w:tabs>
        <w:ind w:hanging="360" w:left="5760"/>
      </w:pPr>
    </w:lvl>
    <w:lvl w:ilvl="8" w:tplc="1C090005">
      <w:start w:val="1"/>
      <w:numFmt w:val="decimal"/>
      <w:lvlText w:val="%9."/>
      <w:lvlJc w:val="left"/>
      <w:pPr>
        <w:tabs>
          <w:tab w:pos="6480" w:val="num"/>
        </w:tabs>
        <w:ind w:hanging="360" w:left="6480"/>
      </w:pPr>
    </w:lvl>
  </w:abstractNum>
  <w:abstractNum w15:restartNumberingAfterBreak="0" w:abstractNumId="18">
    <w:nsid w:val="6DA947E2"/>
    <w:multiLevelType w:val="multilevel"/>
    <w:tmpl w:val="596E4EB4"/>
    <w:lvl w:ilvl="0">
      <w:start w:val="1"/>
      <w:numFmt w:val="decimal"/>
      <w:pStyle w:val="ListNumber"/>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19">
    <w:nsid w:val="7815036E"/>
    <w:multiLevelType w:val="multilevel"/>
    <w:tmpl w:val="A3DCD47E"/>
    <w:lvl w:ilvl="0">
      <w:start w:val="1"/>
      <w:numFmt w:val="decimal"/>
      <w:suff w:val="nothing"/>
      <w:lvlText w:val="Chapter %1"/>
      <w:lvlJc w:val="left"/>
      <w:pPr>
        <w:ind w:firstLine="0" w:left="5104"/>
      </w:pPr>
      <w:rPr>
        <w:rFonts w:hint="default"/>
      </w:rPr>
    </w:lvl>
    <w:lvl w:ilvl="1">
      <w:start w:val="1"/>
      <w:numFmt w:val="decimal"/>
      <w:suff w:val="nothing"/>
      <w:lvlText w:val="%1.%2 "/>
      <w:lvlJc w:val="left"/>
      <w:pPr>
        <w:ind w:firstLine="0" w:left="0"/>
      </w:pPr>
      <w:rPr>
        <w:rFonts w:hint="default"/>
      </w:rPr>
    </w:lvl>
    <w:lvl w:ilvl="2">
      <w:start w:val="1"/>
      <w:numFmt w:val="decimal"/>
      <w:suff w:val="nothing"/>
      <w:lvlText w:val="%1.%2.%3 "/>
      <w:lvlJc w:val="left"/>
      <w:pPr>
        <w:ind w:firstLine="0" w:left="0"/>
      </w:pPr>
      <w:rPr>
        <w:rFonts w:hint="default"/>
      </w:rPr>
    </w:lvl>
    <w:lvl w:ilvl="3">
      <w:start w:val="1"/>
      <w:numFmt w:val="none"/>
      <w:suff w:val="nothing"/>
      <w:lvlText w:val=""/>
      <w:lvlJc w:val="left"/>
      <w:pPr>
        <w:ind w:firstLine="0" w:left="0"/>
      </w:pPr>
      <w:rPr>
        <w:rFonts w:hint="default"/>
      </w:rPr>
    </w:lvl>
    <w:lvl w:ilvl="4">
      <w:start w:val="1"/>
      <w:numFmt w:val="none"/>
      <w:suff w:val="nothing"/>
      <w:lvlText w:val=""/>
      <w:lvlJc w:val="left"/>
      <w:pPr>
        <w:ind w:firstLine="0" w:left="0"/>
      </w:pPr>
      <w:rPr>
        <w:rFonts w:hint="default"/>
      </w:rPr>
    </w:lvl>
    <w:lvl w:ilvl="5">
      <w:start w:val="1"/>
      <w:numFmt w:val="none"/>
      <w:suff w:val="nothing"/>
      <w:lvlText w:val=""/>
      <w:lvlJc w:val="left"/>
      <w:pPr>
        <w:ind w:firstLine="0" w:left="0"/>
      </w:pPr>
      <w:rPr>
        <w:rFonts w:hint="default"/>
      </w:rPr>
    </w:lvl>
    <w:lvl w:ilvl="6">
      <w:start w:val="1"/>
      <w:numFmt w:val="none"/>
      <w:suff w:val="nothing"/>
      <w:lvlText w:val=""/>
      <w:lvlJc w:val="left"/>
      <w:pPr>
        <w:ind w:firstLine="0" w:left="0"/>
      </w:pPr>
      <w:rPr>
        <w:rFonts w:hint="default"/>
      </w:rPr>
    </w:lvl>
    <w:lvl w:ilvl="7">
      <w:start w:val="1"/>
      <w:numFmt w:val="none"/>
      <w:suff w:val="nothing"/>
      <w:lvlText w:val=""/>
      <w:lvlJc w:val="left"/>
      <w:pPr>
        <w:ind w:firstLine="0" w:left="0"/>
      </w:pPr>
      <w:rPr>
        <w:rFonts w:hint="default"/>
      </w:rPr>
    </w:lvl>
    <w:lvl w:ilvl="8">
      <w:start w:val="1"/>
      <w:numFmt w:val="none"/>
      <w:suff w:val="nothing"/>
      <w:lvlText w:val=""/>
      <w:lvlJc w:val="left"/>
      <w:pPr>
        <w:ind w:firstLine="0" w:left="0"/>
      </w:pPr>
      <w:rPr>
        <w:rFont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2102411736" w:numId="1">
    <w:abstractNumId w:val="10"/>
  </w:num>
  <w:num w16cid:durableId="767120006" w:numId="2">
    <w:abstractNumId w:val="0"/>
  </w:num>
  <w:num w16cid:durableId="181213850" w:numId="3">
    <w:abstractNumId w:val="18"/>
  </w:num>
  <w:num w16cid:durableId="781729847" w:numId="4">
    <w:abstractNumId w:val="15"/>
  </w:num>
  <w:num w16cid:durableId="972515015" w:numId="5">
    <w:abstractNumId w:val="5"/>
  </w:num>
  <w:num w16cid:durableId="1064372194" w:numId="6">
    <w:abstractNumId w:val="6"/>
  </w:num>
  <w:num w16cid:durableId="249781250" w:numId="7">
    <w:abstractNumId w:val="10"/>
  </w:num>
  <w:num w16cid:durableId="548763200" w:numId="8">
    <w:abstractNumId w:val="10"/>
  </w:num>
  <w:num w16cid:durableId="783888672" w:numId="9">
    <w:abstractNumId w:val="10"/>
  </w:num>
  <w:num w16cid:durableId="1563980792" w:numId="10">
    <w:abstractNumId w:val="10"/>
  </w:num>
  <w:num w16cid:durableId="1677489808" w:numId="11">
    <w:abstractNumId w:val="10"/>
  </w:num>
  <w:num w16cid:durableId="502628183" w:numId="12">
    <w:abstractNumId w:val="10"/>
  </w:num>
  <w:num w16cid:durableId="856430617" w:numId="13">
    <w:abstractNumId w:val="10"/>
  </w:num>
  <w:num w16cid:durableId="737362809" w:numId="14">
    <w:abstractNumId w:val="10"/>
  </w:num>
  <w:num w16cid:durableId="1409306181" w:numId="15">
    <w:abstractNumId w:val="10"/>
  </w:num>
  <w:num w16cid:durableId="1967003147" w:numId="16">
    <w:abstractNumId w:val="10"/>
  </w:num>
  <w:num w16cid:durableId="1828012914" w:numId="17">
    <w:abstractNumId w:val="10"/>
  </w:num>
  <w:num w16cid:durableId="390427553" w:numId="18">
    <w:abstractNumId w:val="10"/>
  </w:num>
  <w:num w16cid:durableId="2145811782" w:numId="19">
    <w:abstractNumId w:val="10"/>
  </w:num>
  <w:num w16cid:durableId="1283070623" w:numId="20">
    <w:abstractNumId w:val="10"/>
  </w:num>
  <w:num w16cid:durableId="1882936332" w:numId="21">
    <w:abstractNumId w:val="10"/>
  </w:num>
  <w:num w16cid:durableId="109474177" w:numId="22">
    <w:abstractNumId w:val="10"/>
  </w:num>
  <w:num w16cid:durableId="1319194217" w:numId="23">
    <w:abstractNumId w:val="14"/>
  </w:num>
  <w:num w16cid:durableId="2072189385" w:numId="24">
    <w:abstractNumId w:val="10"/>
    <w:lvlOverride w:ilvl="0">
      <w:startOverride w:val="2"/>
    </w:lvlOverride>
    <w:lvlOverride w:ilvl="1">
      <w:startOverride w:val="1"/>
    </w:lvlOverride>
  </w:num>
  <w:num w16cid:durableId="1219047285" w:numId="25">
    <w:abstractNumId w:val="19"/>
  </w:num>
  <w:num w16cid:durableId="571475523" w:numId="26">
    <w:abstractNumId w:val="10"/>
  </w:num>
  <w:num w16cid:durableId="672144027" w:numId="27">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17631304" w:numId="28">
    <w:abstractNumId w:val="10"/>
    <w:lvlOverride w:ilvl="0">
      <w:startOverride w:val="4"/>
    </w:lvlOverride>
    <w:lvlOverride w:ilvl="1">
      <w:startOverride w:val="1"/>
    </w:lvlOverride>
  </w:num>
  <w:num w16cid:durableId="787969939" w:numId="29">
    <w:abstractNumId w:val="8"/>
  </w:num>
  <w:num w16cid:durableId="1072239031" w:numId="30">
    <w:abstractNumId w:val="1"/>
  </w:num>
  <w:num w16cid:durableId="795564206" w:numId="31">
    <w:abstractNumId w:val="10"/>
  </w:num>
  <w:num w16cid:durableId="1769232961" w:numId="32">
    <w:abstractNumId w:val="17"/>
  </w:num>
  <w:num w16cid:durableId="1144783055" w:numId="33">
    <w:abstractNumId w:val="15"/>
  </w:num>
  <w:num w16cid:durableId="1262303156" w:numId="34">
    <w:abstractNumId w:val="9"/>
    <w:lvlOverride w:ilvl="0">
      <w:startOverride w:val="1"/>
    </w:lvlOverride>
  </w:num>
  <w:num w16cid:durableId="1540049401" w:numId="35">
    <w:abstractNumId w:val="9"/>
    <w:lvlOverride w:ilvl="0">
      <w:startOverride w:val="1"/>
    </w:lvlOverride>
  </w:num>
  <w:num w16cid:durableId="2017074177" w:numId="36">
    <w:abstractNumId w:val="9"/>
  </w:num>
  <w:num w16cid:durableId="1250314343" w:numId="37">
    <w:abstractNumId w:val="7"/>
  </w:num>
  <w:num w16cid:durableId="1988513733" w:numId="38">
    <w:abstractNumId w:val="4"/>
  </w:num>
  <w:num w16cid:durableId="615794910" w:numId="39">
    <w:abstractNumId w:val="12"/>
  </w:num>
  <w:num w16cid:durableId="1481119583" w:numId="40">
    <w:abstractNumId w:val="2"/>
  </w:num>
  <w:num w16cid:durableId="1378973814" w:numId="41">
    <w:abstractNumId w:val="11"/>
  </w:num>
  <w:num w16cid:durableId="505167914" w:numId="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70401122" w:numId="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78428648" w:numId="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70786320" w:numId="45">
    <w:abstractNumId w:val="3"/>
  </w:num>
  <w:num w16cid:durableId="146635169" w:numId="46">
    <w:abstractNumId w:val="11"/>
  </w:num>
  <w:num w16cid:durableId="22174499" w:numId="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39693331" w:numId="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40724415" w:numId="49">
    <w:abstractNumId w:val="7"/>
  </w:num>
  <w:num w16cid:durableId="1419518574" w:numId="50">
    <w:abstractNumId w:val="16"/>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0">
    <w:abstractNumId w:val="7"/>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851"/>
  <w:drawingGridHorizontalSpacing w:val="110"/>
  <w:drawingGridVerticalSpacing w:val="120"/>
  <w:displayHorizontalDrawingGridEvery w:val="0"/>
  <w:displayVerticalDrawingGridEvery w:val="3"/>
  <w:characterSpacingControl w:val="compressPunctuation"/>
  <w:savePreviewPicture/>
  <w:updateFields w:val="true"/>
  <w:footnotePr>
    <w:footnote w:id="-1"/>
    <w:footnote w:id="0"/>
  </w:foot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s>
  <m:mathPr>
    <m:mathFont m:val="Cambria Math"/>
    <m:brkBin m:val="before"/>
    <m:brkBinSub m:val="--"/>
    <m:smallFrac m:val="0"/>
    <m:dispDef/>
    <m:lMargin m:val="0"/>
    <m:rMargin m:val="0"/>
    <m:defJc m:val="centerGroup"/>
    <m:wrapIndent m:val="1440"/>
    <m:intLim m:val="subSup"/>
    <m:naryLim m:val="undOvr"/>
  </m:mathPr>
  <w:themeFontLang w:val="en-ZA"/>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ZA" w:val="en-ZA"/>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toc 4" w:uiPriority="39"/>
    <w:lsdException w:name="header" w:uiPriority="99"/>
    <w:lsdException w:name="table of figures" w:uiPriority="99"/>
    <w:lsdException w:name="Hyperlink" w:uiPriority="99"/>
    <w:lsdException w:name="HTML Cit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8302D"/>
    <w:pPr>
      <w:spacing w:after="120" w:line="360" w:lineRule="auto"/>
      <w:jc w:val="both"/>
    </w:pPr>
    <w:rPr>
      <w:rFonts w:ascii="Cambria" w:cs="Arial" w:hAnsi="Cambria"/>
      <w:sz w:val="22"/>
      <w:szCs w:val="22"/>
      <w:lang w:eastAsia="en-US" w:val="en-GB"/>
    </w:rPr>
  </w:style>
  <w:style w:styleId="Heading1" w:type="paragraph">
    <w:name w:val="heading 1"/>
    <w:basedOn w:val="Normal"/>
    <w:next w:val="Normal"/>
    <w:link w:val="Heading1Char"/>
    <w:qFormat/>
    <w:rsid w:val="00F1561A"/>
    <w:pPr>
      <w:keepNext/>
      <w:pageBreakBefore/>
      <w:numPr>
        <w:numId w:val="46"/>
      </w:numPr>
      <w:spacing w:before="120"/>
      <w:jc w:val="center"/>
      <w:outlineLvl w:val="0"/>
    </w:pPr>
    <w:rPr>
      <w:b/>
      <w:bCs/>
      <w:kern w:val="32"/>
      <w:sz w:val="28"/>
      <w:szCs w:val="32"/>
    </w:rPr>
  </w:style>
  <w:style w:styleId="Heading2" w:type="paragraph">
    <w:name w:val="heading 2"/>
    <w:basedOn w:val="Normal"/>
    <w:next w:val="Normal"/>
    <w:qFormat/>
    <w:rsid w:val="00C41ECC"/>
    <w:pPr>
      <w:keepNext/>
      <w:numPr>
        <w:ilvl w:val="1"/>
        <w:numId w:val="46"/>
      </w:numPr>
      <w:spacing w:before="240"/>
      <w:outlineLvl w:val="1"/>
    </w:pPr>
    <w:rPr>
      <w:b/>
      <w:bCs/>
      <w:iCs/>
      <w:caps/>
    </w:rPr>
  </w:style>
  <w:style w:styleId="Heading3" w:type="paragraph">
    <w:name w:val="heading 3"/>
    <w:basedOn w:val="Normal"/>
    <w:next w:val="Normal"/>
    <w:link w:val="Heading3Char"/>
    <w:qFormat/>
    <w:rsid w:val="00C41ECC"/>
    <w:pPr>
      <w:keepNext/>
      <w:numPr>
        <w:ilvl w:val="2"/>
        <w:numId w:val="46"/>
      </w:numPr>
      <w:tabs>
        <w:tab w:pos="851" w:val="left"/>
      </w:tabs>
      <w:outlineLvl w:val="2"/>
    </w:pPr>
    <w:rPr>
      <w:b/>
      <w:bCs/>
    </w:rPr>
  </w:style>
  <w:style w:styleId="Heading4" w:type="paragraph">
    <w:name w:val="heading 4"/>
    <w:basedOn w:val="Normal"/>
    <w:next w:val="Normal"/>
    <w:qFormat/>
    <w:rsid w:val="00411422"/>
    <w:pPr>
      <w:keepNext/>
      <w:numPr>
        <w:ilvl w:val="3"/>
        <w:numId w:val="46"/>
      </w:numPr>
      <w:tabs>
        <w:tab w:pos="851" w:val="left"/>
      </w:tabs>
      <w:outlineLvl w:val="3"/>
    </w:pPr>
    <w:rPr>
      <w:b/>
      <w:bCs/>
      <w:i/>
      <w:szCs w:val="28"/>
    </w:rPr>
  </w:style>
  <w:style w:styleId="Heading5" w:type="paragraph">
    <w:name w:val="heading 5"/>
    <w:basedOn w:val="Normal"/>
    <w:next w:val="Normal"/>
    <w:rsid w:val="00FE4505"/>
    <w:pPr>
      <w:numPr>
        <w:ilvl w:val="4"/>
        <w:numId w:val="1"/>
      </w:numPr>
      <w:spacing w:after="60" w:before="240"/>
      <w:outlineLvl w:val="4"/>
    </w:pPr>
    <w:rPr>
      <w:b/>
      <w:bCs/>
      <w:i/>
      <w:iCs/>
      <w:sz w:val="26"/>
      <w:szCs w:val="26"/>
    </w:rPr>
  </w:style>
  <w:style w:styleId="Heading6" w:type="paragraph">
    <w:name w:val="heading 6"/>
    <w:basedOn w:val="Normal"/>
    <w:next w:val="Normal"/>
    <w:rsid w:val="00FE4505"/>
    <w:pPr>
      <w:numPr>
        <w:ilvl w:val="5"/>
        <w:numId w:val="1"/>
      </w:numPr>
      <w:spacing w:after="60" w:before="240"/>
      <w:outlineLvl w:val="5"/>
    </w:pPr>
    <w:rPr>
      <w:b/>
      <w:bCs/>
    </w:rPr>
  </w:style>
  <w:style w:styleId="Heading7" w:type="paragraph">
    <w:name w:val="heading 7"/>
    <w:basedOn w:val="Normal"/>
    <w:next w:val="Normal"/>
    <w:rsid w:val="00FE4505"/>
    <w:pPr>
      <w:numPr>
        <w:ilvl w:val="6"/>
        <w:numId w:val="1"/>
      </w:numPr>
      <w:spacing w:after="60" w:before="240"/>
      <w:outlineLvl w:val="6"/>
    </w:pPr>
  </w:style>
  <w:style w:styleId="Heading8" w:type="paragraph">
    <w:name w:val="heading 8"/>
    <w:basedOn w:val="Normal"/>
    <w:next w:val="Normal"/>
    <w:link w:val="Heading8Char"/>
    <w:rsid w:val="00FE4505"/>
    <w:pPr>
      <w:numPr>
        <w:ilvl w:val="7"/>
        <w:numId w:val="1"/>
      </w:numPr>
      <w:spacing w:after="60" w:before="240"/>
      <w:outlineLvl w:val="7"/>
    </w:pPr>
    <w:rPr>
      <w:i/>
      <w:iCs/>
    </w:rPr>
  </w:style>
  <w:style w:styleId="Heading9" w:type="paragraph">
    <w:name w:val="heading 9"/>
    <w:basedOn w:val="Normal"/>
    <w:next w:val="Normal"/>
    <w:rsid w:val="00FE4505"/>
    <w:pPr>
      <w:numPr>
        <w:ilvl w:val="8"/>
        <w:numId w:val="1"/>
      </w:numPr>
      <w:spacing w:after="60" w:before="240"/>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link w:val="Heading1"/>
    <w:rsid w:val="00F1561A"/>
    <w:rPr>
      <w:rFonts w:ascii="Calibri" w:cs="Arial" w:hAnsi="Calibri"/>
      <w:b/>
      <w:bCs/>
      <w:kern w:val="32"/>
      <w:sz w:val="28"/>
      <w:szCs w:val="32"/>
      <w:lang w:eastAsia="en-US" w:val="en-GB"/>
    </w:rPr>
  </w:style>
  <w:style w:customStyle="1" w:styleId="Heading3Char" w:type="character">
    <w:name w:val="Heading 3 Char"/>
    <w:link w:val="Heading3"/>
    <w:rsid w:val="00C41ECC"/>
    <w:rPr>
      <w:rFonts w:ascii="Arial" w:cs="Arial" w:hAnsi="Arial"/>
      <w:b/>
      <w:bCs/>
      <w:sz w:val="22"/>
      <w:szCs w:val="22"/>
      <w:lang w:val="en-ZA"/>
    </w:rPr>
  </w:style>
  <w:style w:customStyle="1" w:styleId="Heading8Char" w:type="character">
    <w:name w:val="Heading 8 Char"/>
    <w:link w:val="Heading8"/>
    <w:rsid w:val="00A3661C"/>
    <w:rPr>
      <w:rFonts w:ascii="Arial" w:hAnsi="Arial"/>
      <w:i/>
      <w:iCs/>
      <w:sz w:val="24"/>
      <w:szCs w:val="24"/>
      <w:lang w:eastAsia="en-US" w:val="en-US"/>
    </w:rPr>
  </w:style>
  <w:style w:styleId="Title" w:type="paragraph">
    <w:name w:val="Title"/>
    <w:basedOn w:val="Normal"/>
    <w:link w:val="TitleChar"/>
    <w:rsid w:val="0089605D"/>
    <w:pPr>
      <w:spacing w:after="60" w:before="240"/>
      <w:jc w:val="center"/>
      <w:outlineLvl w:val="0"/>
    </w:pPr>
    <w:rPr>
      <w:b/>
      <w:bCs/>
      <w:kern w:val="28"/>
      <w:sz w:val="32"/>
      <w:szCs w:val="32"/>
    </w:rPr>
  </w:style>
  <w:style w:customStyle="1" w:styleId="TitleChar" w:type="character">
    <w:name w:val="Title Char"/>
    <w:link w:val="Title"/>
    <w:rsid w:val="0089605D"/>
    <w:rPr>
      <w:rFonts w:ascii="Arial" w:cs="Arial" w:hAnsi="Arial"/>
      <w:b/>
      <w:bCs/>
      <w:kern w:val="28"/>
      <w:sz w:val="32"/>
      <w:szCs w:val="32"/>
    </w:rPr>
  </w:style>
  <w:style w:styleId="TOC1" w:type="paragraph">
    <w:name w:val="toc 1"/>
    <w:basedOn w:val="Normal"/>
    <w:next w:val="Normal"/>
    <w:autoRedefine/>
    <w:uiPriority w:val="39"/>
    <w:rsid w:val="00A07E7E"/>
    <w:pPr>
      <w:tabs>
        <w:tab w:pos="851" w:val="left"/>
        <w:tab w:pos="9639" w:val="right"/>
      </w:tabs>
      <w:spacing w:before="120" w:line="240" w:lineRule="auto"/>
    </w:pPr>
    <w:rPr>
      <w:b/>
      <w:bCs/>
      <w:noProof/>
    </w:rPr>
  </w:style>
  <w:style w:styleId="TOC2" w:type="paragraph">
    <w:name w:val="toc 2"/>
    <w:basedOn w:val="Normal"/>
    <w:next w:val="Normal"/>
    <w:autoRedefine/>
    <w:uiPriority w:val="39"/>
    <w:rsid w:val="00727443"/>
    <w:pPr>
      <w:tabs>
        <w:tab w:pos="851" w:val="left"/>
        <w:tab w:pos="9639" w:val="right"/>
      </w:tabs>
      <w:spacing w:before="120" w:line="240" w:lineRule="auto"/>
    </w:pPr>
    <w:rPr>
      <w:bCs/>
      <w:caps/>
      <w:noProof/>
      <w:szCs w:val="20"/>
    </w:rPr>
  </w:style>
  <w:style w:styleId="TOC3" w:type="paragraph">
    <w:name w:val="toc 3"/>
    <w:basedOn w:val="Normal"/>
    <w:next w:val="Normal"/>
    <w:autoRedefine/>
    <w:uiPriority w:val="39"/>
    <w:rsid w:val="002B0DAE"/>
    <w:pPr>
      <w:tabs>
        <w:tab w:pos="851" w:val="left"/>
        <w:tab w:pos="9639" w:val="right"/>
      </w:tabs>
      <w:spacing w:line="240" w:lineRule="auto"/>
    </w:pPr>
    <w:rPr>
      <w:noProof/>
      <w:lang w:eastAsia="en-ZA" w:val="en-ZA"/>
    </w:rPr>
  </w:style>
  <w:style w:styleId="TOC4" w:type="paragraph">
    <w:name w:val="toc 4"/>
    <w:basedOn w:val="Normal"/>
    <w:next w:val="Normal"/>
    <w:autoRedefine/>
    <w:uiPriority w:val="39"/>
    <w:rsid w:val="002B0DAE"/>
    <w:pPr>
      <w:tabs>
        <w:tab w:pos="851" w:val="left"/>
        <w:tab w:pos="9639" w:val="right"/>
      </w:tabs>
      <w:ind w:hanging="482" w:left="482"/>
      <w:jc w:val="left"/>
    </w:pPr>
  </w:style>
  <w:style w:styleId="TOC5" w:type="paragraph">
    <w:name w:val="toc 5"/>
    <w:basedOn w:val="Normal"/>
    <w:next w:val="Normal"/>
    <w:autoRedefine/>
    <w:semiHidden/>
    <w:rsid w:val="00FE4505"/>
    <w:pPr>
      <w:ind w:left="720"/>
      <w:jc w:val="left"/>
    </w:pPr>
    <w:rPr>
      <w:sz w:val="20"/>
      <w:szCs w:val="20"/>
    </w:rPr>
  </w:style>
  <w:style w:styleId="TOC6" w:type="paragraph">
    <w:name w:val="toc 6"/>
    <w:basedOn w:val="Normal"/>
    <w:next w:val="Normal"/>
    <w:autoRedefine/>
    <w:semiHidden/>
    <w:rsid w:val="00FE4505"/>
    <w:pPr>
      <w:ind w:left="960"/>
      <w:jc w:val="left"/>
    </w:pPr>
    <w:rPr>
      <w:sz w:val="20"/>
      <w:szCs w:val="20"/>
    </w:rPr>
  </w:style>
  <w:style w:styleId="TOC7" w:type="paragraph">
    <w:name w:val="toc 7"/>
    <w:basedOn w:val="Normal"/>
    <w:next w:val="Normal"/>
    <w:autoRedefine/>
    <w:semiHidden/>
    <w:rsid w:val="00FE4505"/>
    <w:pPr>
      <w:ind w:left="1200"/>
      <w:jc w:val="left"/>
    </w:pPr>
    <w:rPr>
      <w:sz w:val="20"/>
      <w:szCs w:val="20"/>
    </w:rPr>
  </w:style>
  <w:style w:styleId="TOC8" w:type="paragraph">
    <w:name w:val="toc 8"/>
    <w:basedOn w:val="Normal"/>
    <w:next w:val="Normal"/>
    <w:autoRedefine/>
    <w:semiHidden/>
    <w:rsid w:val="00FE4505"/>
    <w:pPr>
      <w:ind w:left="1440"/>
      <w:jc w:val="left"/>
    </w:pPr>
    <w:rPr>
      <w:sz w:val="20"/>
      <w:szCs w:val="20"/>
    </w:rPr>
  </w:style>
  <w:style w:styleId="TOC9" w:type="paragraph">
    <w:name w:val="toc 9"/>
    <w:aliases w:val="TOC Roman"/>
    <w:basedOn w:val="Normal"/>
    <w:next w:val="Normal"/>
    <w:autoRedefine/>
    <w:semiHidden/>
    <w:rsid w:val="00541341"/>
    <w:pPr>
      <w:tabs>
        <w:tab w:pos="851" w:val="left"/>
        <w:tab w:pos="9639" w:val="right"/>
      </w:tabs>
      <w:ind w:left="1680"/>
      <w:jc w:val="left"/>
    </w:pPr>
    <w:rPr>
      <w:szCs w:val="20"/>
    </w:rPr>
  </w:style>
  <w:style w:styleId="Hyperlink" w:type="character">
    <w:name w:val="Hyperlink"/>
    <w:uiPriority w:val="99"/>
    <w:rsid w:val="00FE4505"/>
    <w:rPr>
      <w:color w:val="0000FF"/>
      <w:u w:val="single"/>
    </w:rPr>
  </w:style>
  <w:style w:styleId="ListNumber" w:type="paragraph">
    <w:name w:val="List Number"/>
    <w:basedOn w:val="Normal"/>
    <w:rsid w:val="00D42BD0"/>
    <w:pPr>
      <w:numPr>
        <w:numId w:val="3"/>
      </w:numPr>
    </w:pPr>
  </w:style>
  <w:style w:styleId="ListBullet" w:type="paragraph">
    <w:name w:val="List Bullet"/>
    <w:basedOn w:val="Normal"/>
    <w:rsid w:val="00F14EB1"/>
    <w:pPr>
      <w:numPr>
        <w:numId w:val="2"/>
      </w:numPr>
      <w:ind w:hanging="357" w:left="357"/>
    </w:pPr>
  </w:style>
  <w:style w:styleId="Header" w:type="paragraph">
    <w:name w:val="header"/>
    <w:basedOn w:val="Normal"/>
    <w:link w:val="HeaderChar"/>
    <w:uiPriority w:val="99"/>
    <w:rsid w:val="004D39B1"/>
    <w:pPr>
      <w:tabs>
        <w:tab w:pos="4320" w:val="center"/>
        <w:tab w:pos="8640" w:val="right"/>
      </w:tabs>
    </w:pPr>
  </w:style>
  <w:style w:customStyle="1" w:styleId="HeaderChar" w:type="character">
    <w:name w:val="Header Char"/>
    <w:link w:val="Header"/>
    <w:uiPriority w:val="99"/>
    <w:rsid w:val="00262FC1"/>
    <w:rPr>
      <w:rFonts w:ascii="Arial" w:hAnsi="Arial"/>
      <w:szCs w:val="24"/>
    </w:rPr>
  </w:style>
  <w:style w:styleId="Footer" w:type="paragraph">
    <w:name w:val="footer"/>
    <w:basedOn w:val="Normal"/>
    <w:link w:val="FooterChar"/>
    <w:rsid w:val="004D39B1"/>
    <w:pPr>
      <w:tabs>
        <w:tab w:pos="4320" w:val="center"/>
        <w:tab w:pos="8640" w:val="right"/>
      </w:tabs>
    </w:pPr>
  </w:style>
  <w:style w:customStyle="1" w:styleId="FooterChar" w:type="character">
    <w:name w:val="Footer Char"/>
    <w:link w:val="Footer"/>
    <w:rsid w:val="0014050E"/>
    <w:rPr>
      <w:rFonts w:ascii="Arial" w:hAnsi="Arial"/>
      <w:sz w:val="24"/>
      <w:szCs w:val="24"/>
      <w:lang w:eastAsia="en-US" w:val="en-US"/>
    </w:rPr>
  </w:style>
  <w:style w:styleId="TableGrid" w:type="table">
    <w:name w:val="Table Grid"/>
    <w:basedOn w:val="TableNormal"/>
    <w:rsid w:val="00FB4104"/>
    <w:pPr>
      <w:spacing w:after="120" w:before="120" w:line="360" w:lineRule="auto"/>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DocumentMap" w:type="paragraph">
    <w:name w:val="Document Map"/>
    <w:basedOn w:val="Normal"/>
    <w:link w:val="DocumentMapChar"/>
    <w:rsid w:val="007637D6"/>
    <w:rPr>
      <w:rFonts w:ascii="Tahoma" w:cs="Tahoma" w:hAnsi="Tahoma"/>
      <w:sz w:val="16"/>
      <w:szCs w:val="16"/>
    </w:rPr>
  </w:style>
  <w:style w:customStyle="1" w:styleId="DocumentMapChar" w:type="character">
    <w:name w:val="Document Map Char"/>
    <w:link w:val="DocumentMap"/>
    <w:rsid w:val="007637D6"/>
    <w:rPr>
      <w:rFonts w:ascii="Tahoma" w:cs="Tahoma" w:hAnsi="Tahoma"/>
      <w:sz w:val="16"/>
      <w:szCs w:val="16"/>
    </w:rPr>
  </w:style>
  <w:style w:styleId="Bibliography" w:type="paragraph">
    <w:name w:val="Bibliography"/>
    <w:basedOn w:val="Normal"/>
    <w:next w:val="Normal"/>
    <w:uiPriority w:val="37"/>
    <w:unhideWhenUsed/>
    <w:rsid w:val="00087328"/>
  </w:style>
  <w:style w:styleId="ListParagraph" w:type="paragraph">
    <w:name w:val="List Paragraph"/>
    <w:basedOn w:val="Normal"/>
    <w:uiPriority w:val="34"/>
    <w:qFormat/>
    <w:rsid w:val="0048672C"/>
    <w:pPr>
      <w:spacing w:after="200" w:line="276" w:lineRule="auto"/>
      <w:ind w:left="720"/>
      <w:contextualSpacing/>
      <w:jc w:val="left"/>
    </w:pPr>
    <w:rPr>
      <w:rFonts w:eastAsia="Calibri"/>
    </w:rPr>
  </w:style>
  <w:style w:customStyle="1" w:styleId="MMTopic1" w:type="paragraph">
    <w:name w:val="MM Topic 1"/>
    <w:basedOn w:val="Heading1"/>
    <w:rsid w:val="00562339"/>
    <w:pPr>
      <w:keepLines/>
      <w:pageBreakBefore w:val="0"/>
      <w:numPr>
        <w:numId w:val="5"/>
      </w:numPr>
      <w:spacing w:after="0" w:before="480" w:line="276" w:lineRule="auto"/>
      <w:jc w:val="left"/>
    </w:pPr>
    <w:rPr>
      <w:rFonts w:cs="Times New Roman"/>
      <w:color w:val="365F91"/>
      <w:kern w:val="0"/>
      <w:szCs w:val="28"/>
    </w:rPr>
  </w:style>
  <w:style w:customStyle="1" w:styleId="MMTopic2" w:type="paragraph">
    <w:name w:val="MM Topic 2"/>
    <w:basedOn w:val="Heading2"/>
    <w:link w:val="MMTopic2Char"/>
    <w:rsid w:val="00562339"/>
    <w:pPr>
      <w:keepLines/>
      <w:spacing w:after="0" w:before="200" w:line="276" w:lineRule="auto"/>
      <w:jc w:val="left"/>
    </w:pPr>
    <w:rPr>
      <w:rFonts w:cs="Times New Roman"/>
      <w:iCs w:val="0"/>
      <w:color w:val="4F81BD"/>
      <w:sz w:val="26"/>
      <w:szCs w:val="26"/>
    </w:rPr>
  </w:style>
  <w:style w:customStyle="1" w:styleId="MMTopic2Char" w:type="character">
    <w:name w:val="MM Topic 2 Char"/>
    <w:link w:val="MMTopic2"/>
    <w:rsid w:val="00562339"/>
    <w:rPr>
      <w:rFonts w:ascii="Cambria" w:hAnsi="Cambria"/>
      <w:b/>
      <w:bCs/>
      <w:caps/>
      <w:color w:val="4F81BD"/>
      <w:sz w:val="26"/>
      <w:szCs w:val="26"/>
      <w:lang w:val="en-GB"/>
    </w:rPr>
  </w:style>
  <w:style w:customStyle="1" w:styleId="MMTopic3" w:type="paragraph">
    <w:name w:val="MM Topic 3"/>
    <w:basedOn w:val="Heading3"/>
    <w:link w:val="MMTopic3Char"/>
    <w:rsid w:val="00562339"/>
    <w:pPr>
      <w:keepLines/>
      <w:spacing w:after="0" w:before="200" w:line="276" w:lineRule="auto"/>
      <w:jc w:val="left"/>
    </w:pPr>
    <w:rPr>
      <w:rFonts w:cs="Times New Roman"/>
      <w:color w:val="4F81BD"/>
    </w:rPr>
  </w:style>
  <w:style w:customStyle="1" w:styleId="MMTopic3Char" w:type="character">
    <w:name w:val="MM Topic 3 Char"/>
    <w:link w:val="MMTopic3"/>
    <w:rsid w:val="00562339"/>
    <w:rPr>
      <w:rFonts w:ascii="Cambria" w:hAnsi="Cambria"/>
      <w:b/>
      <w:bCs/>
      <w:color w:val="4F81BD"/>
      <w:sz w:val="22"/>
      <w:szCs w:val="22"/>
      <w:lang w:val="en-GB"/>
    </w:rPr>
  </w:style>
  <w:style w:customStyle="1" w:styleId="MMTopic4" w:type="paragraph">
    <w:name w:val="MM Topic 4"/>
    <w:basedOn w:val="Heading4"/>
    <w:link w:val="MMTopic4Char"/>
    <w:rsid w:val="00562339"/>
    <w:pPr>
      <w:keepLines/>
      <w:spacing w:after="0" w:before="200" w:line="276" w:lineRule="auto"/>
      <w:ind w:firstLine="0" w:left="0"/>
      <w:jc w:val="left"/>
    </w:pPr>
    <w:rPr>
      <w:iCs/>
      <w:color w:val="4F81BD"/>
      <w:szCs w:val="22"/>
    </w:rPr>
  </w:style>
  <w:style w:customStyle="1" w:styleId="MMTopic4Char" w:type="character">
    <w:name w:val="MM Topic 4 Char"/>
    <w:link w:val="MMTopic4"/>
    <w:rsid w:val="00562339"/>
    <w:rPr>
      <w:rFonts w:ascii="Cambria" w:cs="Times New Roman" w:eastAsia="Times New Roman" w:hAnsi="Cambria"/>
      <w:b/>
      <w:bCs/>
      <w:i/>
      <w:iCs/>
      <w:color w:val="4F81BD"/>
      <w:sz w:val="22"/>
      <w:szCs w:val="22"/>
      <w:lang w:val="en-GB"/>
    </w:rPr>
  </w:style>
  <w:style w:styleId="TableGrid3" w:type="table">
    <w:name w:val="Table Grid 3"/>
    <w:basedOn w:val="TableNormal"/>
    <w:rsid w:val="00FA4C9A"/>
    <w:pPr>
      <w:spacing w:after="120" w:before="120" w:line="360" w:lineRule="auto"/>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OCHeading" w:type="paragraph">
    <w:name w:val="TOC Heading"/>
    <w:basedOn w:val="Heading1"/>
    <w:next w:val="Normal"/>
    <w:uiPriority w:val="39"/>
    <w:unhideWhenUsed/>
    <w:rsid w:val="00CE29FD"/>
    <w:pPr>
      <w:keepLines/>
      <w:pageBreakBefore w:val="0"/>
      <w:spacing w:after="0" w:before="480" w:line="276" w:lineRule="auto"/>
      <w:jc w:val="left"/>
      <w:outlineLvl w:val="9"/>
    </w:pPr>
    <w:rPr>
      <w:rFonts w:cs="Times New Roman"/>
      <w:color w:val="365F91"/>
      <w:kern w:val="0"/>
      <w:szCs w:val="28"/>
    </w:rPr>
  </w:style>
  <w:style w:customStyle="1" w:styleId="Typical" w:type="paragraph">
    <w:name w:val="Typical"/>
    <w:basedOn w:val="Normal"/>
    <w:rsid w:val="004469AB"/>
    <w:pPr>
      <w:spacing w:after="180"/>
      <w:jc w:val="left"/>
    </w:pPr>
    <w:rPr>
      <w:rFonts w:ascii="Times New Roman" w:hAnsi="Times New Roman"/>
    </w:rPr>
  </w:style>
  <w:style w:customStyle="1" w:styleId="USBChapter" w:type="paragraph">
    <w:name w:val="USB Chapter"/>
    <w:basedOn w:val="Normal"/>
    <w:link w:val="USBChapterChar"/>
    <w:rsid w:val="00E31343"/>
    <w:pPr>
      <w:jc w:val="center"/>
    </w:pPr>
    <w:rPr>
      <w:b/>
      <w:sz w:val="24"/>
      <w:szCs w:val="24"/>
    </w:rPr>
  </w:style>
  <w:style w:customStyle="1" w:styleId="USBChapterChar" w:type="character">
    <w:name w:val="USB Chapter Char"/>
    <w:link w:val="USBChapter"/>
    <w:rsid w:val="00E31343"/>
    <w:rPr>
      <w:rFonts w:ascii="Arial" w:cs="Arial" w:hAnsi="Arial"/>
      <w:b/>
      <w:caps/>
      <w:sz w:val="24"/>
      <w:szCs w:val="24"/>
      <w:lang w:eastAsia="en-US" w:val="en-US"/>
    </w:rPr>
  </w:style>
  <w:style w:customStyle="1" w:styleId="USBFigureheading" w:type="paragraph">
    <w:name w:val="USB Figure heading"/>
    <w:basedOn w:val="Heading3"/>
    <w:link w:val="USBFigureheadingChar"/>
    <w:qFormat/>
    <w:rsid w:val="003808E6"/>
    <w:pPr>
      <w:numPr>
        <w:ilvl w:val="0"/>
        <w:numId w:val="0"/>
      </w:numPr>
      <w:spacing w:before="120" w:line="240" w:lineRule="auto"/>
      <w:jc w:val="left"/>
    </w:pPr>
    <w:rPr>
      <w:sz w:val="20"/>
    </w:rPr>
  </w:style>
  <w:style w:customStyle="1" w:styleId="USBFigureheadingChar" w:type="character">
    <w:name w:val="USB Figure heading Char"/>
    <w:basedOn w:val="Heading3Char"/>
    <w:link w:val="USBFigureheading"/>
    <w:rsid w:val="003808E6"/>
    <w:rPr>
      <w:rFonts w:ascii="Arial" w:cs="Arial" w:hAnsi="Arial"/>
      <w:b/>
      <w:bCs/>
      <w:sz w:val="22"/>
      <w:szCs w:val="22"/>
      <w:lang w:eastAsia="en-US" w:val="en-GB"/>
    </w:rPr>
  </w:style>
  <w:style w:customStyle="1" w:styleId="USBTableheading" w:type="paragraph">
    <w:name w:val="USB Table heading"/>
    <w:basedOn w:val="Caption"/>
    <w:link w:val="USBTableheadingChar"/>
    <w:qFormat/>
    <w:rsid w:val="003808E6"/>
    <w:pPr>
      <w:keepNext/>
      <w:spacing w:before="120"/>
      <w:jc w:val="left"/>
    </w:pPr>
    <w:rPr>
      <w:szCs w:val="24"/>
    </w:rPr>
  </w:style>
  <w:style w:customStyle="1" w:styleId="USBTableheadingChar" w:type="character">
    <w:name w:val="USB Table heading Char"/>
    <w:link w:val="USBTableheading"/>
    <w:rsid w:val="003808E6"/>
    <w:rPr>
      <w:rFonts w:ascii="Arial" w:cs="Arial" w:hAnsi="Arial"/>
      <w:b/>
      <w:bCs/>
      <w:szCs w:val="24"/>
      <w:lang w:eastAsia="en-US" w:val="en-GB"/>
    </w:rPr>
  </w:style>
  <w:style w:styleId="CommentReference" w:type="character">
    <w:name w:val="annotation reference"/>
    <w:rsid w:val="002E17C8"/>
    <w:rPr>
      <w:sz w:val="16"/>
      <w:szCs w:val="16"/>
    </w:rPr>
  </w:style>
  <w:style w:styleId="CommentText" w:type="paragraph">
    <w:name w:val="annotation text"/>
    <w:basedOn w:val="Normal"/>
    <w:link w:val="CommentTextChar"/>
    <w:rsid w:val="002E17C8"/>
    <w:rPr>
      <w:sz w:val="20"/>
      <w:szCs w:val="20"/>
    </w:rPr>
  </w:style>
  <w:style w:customStyle="1" w:styleId="CommentTextChar" w:type="character">
    <w:name w:val="Comment Text Char"/>
    <w:link w:val="CommentText"/>
    <w:rsid w:val="002E17C8"/>
    <w:rPr>
      <w:rFonts w:ascii="Arial" w:hAnsi="Arial"/>
      <w:lang w:eastAsia="en-US" w:val="en-US"/>
    </w:rPr>
  </w:style>
  <w:style w:styleId="CommentSubject" w:type="paragraph">
    <w:name w:val="annotation subject"/>
    <w:basedOn w:val="CommentText"/>
    <w:next w:val="CommentText"/>
    <w:link w:val="CommentSubjectChar"/>
    <w:rsid w:val="002E17C8"/>
    <w:rPr>
      <w:b/>
      <w:bCs/>
    </w:rPr>
  </w:style>
  <w:style w:customStyle="1" w:styleId="CommentSubjectChar" w:type="character">
    <w:name w:val="Comment Subject Char"/>
    <w:link w:val="CommentSubject"/>
    <w:rsid w:val="002E17C8"/>
    <w:rPr>
      <w:rFonts w:ascii="Arial" w:hAnsi="Arial"/>
      <w:b/>
      <w:bCs/>
      <w:lang w:eastAsia="en-US" w:val="en-US"/>
    </w:rPr>
  </w:style>
  <w:style w:customStyle="1" w:styleId="Reftext" w:type="paragraph">
    <w:name w:val="Reftext"/>
    <w:basedOn w:val="Normal"/>
    <w:link w:val="ReftextChar"/>
    <w:qFormat/>
    <w:rsid w:val="003A10EA"/>
    <w:pPr>
      <w:spacing w:after="180" w:line="288" w:lineRule="auto"/>
      <w:jc w:val="left"/>
    </w:pPr>
  </w:style>
  <w:style w:customStyle="1" w:styleId="ReftextChar" w:type="character">
    <w:name w:val="Reftext Char"/>
    <w:link w:val="Reftext"/>
    <w:rsid w:val="00DE5A11"/>
    <w:rPr>
      <w:rFonts w:ascii="Arial" w:cs="Arial" w:hAnsi="Arial"/>
      <w:sz w:val="22"/>
      <w:szCs w:val="22"/>
      <w:lang w:val="en-GB"/>
    </w:rPr>
  </w:style>
  <w:style w:customStyle="1" w:styleId="ToCRomanheadings" w:type="paragraph">
    <w:name w:val="ToC Roman headings"/>
    <w:basedOn w:val="Normal"/>
    <w:link w:val="ToCRomanheadingsChar"/>
    <w:rsid w:val="00F61F65"/>
    <w:pPr>
      <w:tabs>
        <w:tab w:pos="851" w:val="left"/>
        <w:tab w:pos="9639" w:val="right"/>
      </w:tabs>
    </w:pPr>
    <w:rPr>
      <w:noProof/>
    </w:rPr>
  </w:style>
  <w:style w:customStyle="1" w:styleId="ToCRomanheadingsChar" w:type="character">
    <w:name w:val="ToC Roman headings Char"/>
    <w:link w:val="ToCRomanheadings"/>
    <w:rsid w:val="00F61F65"/>
    <w:rPr>
      <w:rFonts w:ascii="Arial" w:cs="Arial" w:hAnsi="Arial"/>
      <w:noProof/>
      <w:sz w:val="22"/>
      <w:szCs w:val="22"/>
      <w:lang w:eastAsia="en-US" w:val="en-GB"/>
    </w:rPr>
  </w:style>
  <w:style w:customStyle="1" w:styleId="USBiiiiii" w:type="paragraph">
    <w:name w:val="USB i ii iii"/>
    <w:basedOn w:val="Normal"/>
    <w:link w:val="USBiiiiiiChar"/>
    <w:qFormat/>
    <w:rsid w:val="00950F5F"/>
    <w:pPr>
      <w:numPr>
        <w:numId w:val="37"/>
      </w:numPr>
      <w:tabs>
        <w:tab w:pos="567" w:val="left"/>
      </w:tabs>
      <w:autoSpaceDE w:val="0"/>
      <w:autoSpaceDN w:val="0"/>
      <w:adjustRightInd w:val="0"/>
      <w:spacing w:after="0"/>
      <w:ind w:hanging="357" w:left="357"/>
    </w:pPr>
    <w:rPr>
      <w:lang w:eastAsia="en-ZA" w:val="en-ZA"/>
    </w:rPr>
  </w:style>
  <w:style w:customStyle="1" w:styleId="USBiiiiiiChar" w:type="character">
    <w:name w:val="USB i ii iii Char"/>
    <w:link w:val="USBiiiiii"/>
    <w:rsid w:val="00950F5F"/>
    <w:rPr>
      <w:rFonts w:ascii="Arial" w:cs="Arial" w:hAnsi="Arial"/>
      <w:sz w:val="22"/>
      <w:szCs w:val="22"/>
    </w:rPr>
  </w:style>
  <w:style w:customStyle="1" w:styleId="USBlisttofollow" w:type="paragraph">
    <w:name w:val="USB list to follow"/>
    <w:basedOn w:val="Normal"/>
    <w:link w:val="USBlisttofollowChar"/>
    <w:qFormat/>
    <w:rsid w:val="00D90D18"/>
    <w:pPr>
      <w:spacing w:after="0"/>
    </w:pPr>
    <w:rPr>
      <w:lang w:val="en-ZA"/>
    </w:rPr>
  </w:style>
  <w:style w:customStyle="1" w:styleId="USBlisttofollowChar" w:type="character">
    <w:name w:val="USB list to follow Char"/>
    <w:link w:val="USBlisttofollow"/>
    <w:rsid w:val="00D90D18"/>
    <w:rPr>
      <w:rFonts w:ascii="Arial" w:hAnsi="Arial"/>
      <w:sz w:val="22"/>
      <w:szCs w:val="24"/>
      <w:lang w:val="en-ZA"/>
    </w:rPr>
  </w:style>
  <w:style w:customStyle="1" w:styleId="USBiiiiiilast" w:type="paragraph">
    <w:name w:val="USB i ii iii last"/>
    <w:basedOn w:val="USBiiiiii"/>
    <w:link w:val="USBiiiiiilastChar"/>
    <w:qFormat/>
    <w:rsid w:val="00950F5F"/>
    <w:pPr>
      <w:spacing w:after="240"/>
      <w:ind w:hanging="360" w:left="720"/>
    </w:pPr>
  </w:style>
  <w:style w:customStyle="1" w:styleId="USBlistoftables" w:type="paragraph">
    <w:name w:val="USB list of tables"/>
    <w:aliases w:val="figures,abbreviations"/>
    <w:basedOn w:val="Normal"/>
    <w:link w:val="USBlistoftablesChar"/>
    <w:qFormat/>
    <w:rsid w:val="000F019D"/>
    <w:pPr>
      <w:tabs>
        <w:tab w:pos="1418" w:val="left"/>
        <w:tab w:pos="1701" w:val="left"/>
        <w:tab w:pos="9639" w:val="right"/>
      </w:tabs>
      <w:spacing w:after="0"/>
      <w:ind w:hanging="1701" w:left="1701" w:right="284"/>
    </w:pPr>
    <w:rPr>
      <w:noProof/>
    </w:rPr>
  </w:style>
  <w:style w:customStyle="1" w:styleId="USBiiiiiilastChar" w:type="character">
    <w:name w:val="USB i ii iii last Char"/>
    <w:basedOn w:val="USBiiiiiiChar"/>
    <w:link w:val="USBiiiiiilast"/>
    <w:rsid w:val="00714F45"/>
    <w:rPr>
      <w:rFonts w:ascii="Arial" w:cs="Arial" w:hAnsi="Arial"/>
      <w:sz w:val="22"/>
      <w:szCs w:val="22"/>
    </w:rPr>
  </w:style>
  <w:style w:customStyle="1" w:styleId="USBTabletextdecimals" w:type="paragraph">
    <w:name w:val="USB Table text decimals"/>
    <w:basedOn w:val="Normal"/>
    <w:link w:val="USBTabletextdecimalsChar"/>
    <w:qFormat/>
    <w:rsid w:val="00F946E3"/>
    <w:pPr>
      <w:tabs>
        <w:tab w:pos="567" w:val="decimal"/>
      </w:tabs>
      <w:spacing w:after="60" w:before="60" w:line="240" w:lineRule="auto"/>
    </w:pPr>
    <w:rPr>
      <w:noProof/>
      <w:sz w:val="20"/>
      <w:szCs w:val="20"/>
      <w:lang w:val="en-ZA"/>
    </w:rPr>
  </w:style>
  <w:style w:customStyle="1" w:styleId="USBTabletextdecimalsChar" w:type="character">
    <w:name w:val="USB Table text decimals Char"/>
    <w:link w:val="USBTabletextdecimals"/>
    <w:rsid w:val="00F946E3"/>
    <w:rPr>
      <w:rFonts w:ascii="Arial" w:cs="Arial" w:hAnsi="Arial"/>
      <w:noProof/>
      <w:sz w:val="22"/>
      <w:szCs w:val="22"/>
      <w:lang w:val="en-ZA"/>
    </w:rPr>
  </w:style>
  <w:style w:customStyle="1" w:styleId="USBTabletext" w:type="paragraph">
    <w:name w:val="USB Table text"/>
    <w:basedOn w:val="Normal"/>
    <w:link w:val="USBTabletextChar1"/>
    <w:qFormat/>
    <w:rsid w:val="002A6BD9"/>
    <w:pPr>
      <w:keepNext/>
      <w:spacing w:after="60" w:before="60" w:line="240" w:lineRule="auto"/>
      <w:jc w:val="left"/>
    </w:pPr>
    <w:rPr>
      <w:b/>
      <w:sz w:val="20"/>
    </w:rPr>
  </w:style>
  <w:style w:customStyle="1" w:styleId="USBTabletextChar1" w:type="character">
    <w:name w:val="USB Table text Char1"/>
    <w:link w:val="USBTabletext"/>
    <w:rsid w:val="002A6BD9"/>
    <w:rPr>
      <w:rFonts w:ascii="Arial" w:cs="Arial" w:hAnsi="Arial"/>
      <w:b/>
      <w:szCs w:val="22"/>
      <w:lang w:eastAsia="en-US" w:val="en-GB"/>
    </w:rPr>
  </w:style>
  <w:style w:customStyle="1" w:styleId="USBReferences" w:type="paragraph">
    <w:name w:val="USB References"/>
    <w:basedOn w:val="Reftext"/>
    <w:link w:val="USBReferencesChar"/>
    <w:qFormat/>
    <w:rsid w:val="00C11934"/>
    <w:pPr>
      <w:spacing w:after="240" w:line="320" w:lineRule="exact"/>
      <w:ind w:hanging="357" w:left="357"/>
    </w:pPr>
  </w:style>
  <w:style w:customStyle="1" w:styleId="USBReferencesChar" w:type="character">
    <w:name w:val="USB References Char"/>
    <w:link w:val="USBReferences"/>
    <w:rsid w:val="00C11934"/>
    <w:rPr>
      <w:rFonts w:ascii="Arial" w:cs="Arial" w:hAnsi="Arial"/>
      <w:sz w:val="22"/>
      <w:szCs w:val="22"/>
      <w:lang w:eastAsia="en-US" w:val="en-GB"/>
    </w:rPr>
  </w:style>
  <w:style w:customStyle="1" w:styleId="USBTabletextChar" w:type="character">
    <w:name w:val="USB Table text Char"/>
    <w:rsid w:val="00E31343"/>
    <w:rPr>
      <w:rFonts w:ascii="Arial" w:cs="Arial" w:hAnsi="Arial"/>
      <w:szCs w:val="22"/>
      <w:lang w:val="en-GB"/>
    </w:rPr>
  </w:style>
  <w:style w:styleId="HTMLCite" w:type="character">
    <w:name w:val="HTML Cite"/>
    <w:uiPriority w:val="99"/>
    <w:unhideWhenUsed/>
    <w:rsid w:val="008E4224"/>
    <w:rPr>
      <w:sz w:val="24"/>
      <w:szCs w:val="24"/>
    </w:rPr>
  </w:style>
  <w:style w:customStyle="1" w:styleId="USBTabletextcolumnheading" w:type="paragraph">
    <w:name w:val="USB Table text column heading"/>
    <w:basedOn w:val="USBTabletext"/>
    <w:link w:val="USBTabletextcolumnheadingChar"/>
    <w:qFormat/>
    <w:rsid w:val="00353CFA"/>
    <w:rPr>
      <w:b w:val="0"/>
      <w:bCs/>
    </w:rPr>
  </w:style>
  <w:style w:customStyle="1" w:styleId="USBTabletextcolumnheadingChar" w:type="character">
    <w:name w:val="USB Table text column heading Char"/>
    <w:link w:val="USBTabletextcolumnheading"/>
    <w:rsid w:val="00353CFA"/>
    <w:rPr>
      <w:rFonts w:ascii="Arial" w:cs="Arial" w:hAnsi="Arial"/>
      <w:b/>
      <w:bCs/>
      <w:szCs w:val="22"/>
      <w:lang w:val="en-GB"/>
    </w:rPr>
  </w:style>
  <w:style w:customStyle="1" w:styleId="USBCopyright" w:type="paragraph">
    <w:name w:val="USB Copyright"/>
    <w:basedOn w:val="Footer"/>
    <w:link w:val="USBCopyrightChar"/>
    <w:qFormat/>
    <w:rsid w:val="00106ACD"/>
    <w:pPr>
      <w:spacing w:after="0" w:line="240" w:lineRule="auto"/>
      <w:jc w:val="center"/>
    </w:pPr>
    <w:rPr>
      <w:sz w:val="20"/>
      <w:szCs w:val="20"/>
      <w:lang w:eastAsia="en-ZA" w:val="en-ZA"/>
    </w:rPr>
  </w:style>
  <w:style w:customStyle="1" w:styleId="USBCopyrightChar" w:type="character">
    <w:name w:val="USB Copyright Char"/>
    <w:link w:val="USBCopyright"/>
    <w:rsid w:val="00106ACD"/>
    <w:rPr>
      <w:rFonts w:ascii="Arial" w:cs="Arial" w:hAnsi="Arial"/>
      <w:sz w:val="24"/>
      <w:szCs w:val="24"/>
      <w:lang w:eastAsia="en-ZA" w:val="en-ZA"/>
    </w:rPr>
  </w:style>
  <w:style w:customStyle="1" w:styleId="USBsignatureline" w:type="paragraph">
    <w:name w:val="USB signature line"/>
    <w:basedOn w:val="Normal"/>
    <w:link w:val="USBsignaturelineChar"/>
    <w:qFormat/>
    <w:rsid w:val="004A2207"/>
    <w:pPr>
      <w:tabs>
        <w:tab w:pos="9639" w:val="right"/>
      </w:tabs>
    </w:pPr>
  </w:style>
  <w:style w:customStyle="1" w:styleId="USBsignaturelineChar" w:type="character">
    <w:name w:val="USB signature line Char"/>
    <w:link w:val="USBsignatureline"/>
    <w:rsid w:val="004A2207"/>
    <w:rPr>
      <w:rFonts w:ascii="Arial" w:cs="Arial" w:hAnsi="Arial"/>
      <w:sz w:val="22"/>
      <w:szCs w:val="22"/>
      <w:lang w:val="en-GB"/>
    </w:rPr>
  </w:style>
  <w:style w:customStyle="1" w:styleId="USBBullets" w:type="paragraph">
    <w:name w:val="USB Bullets"/>
    <w:basedOn w:val="Normal"/>
    <w:link w:val="USBBulletsChar"/>
    <w:qFormat/>
    <w:rsid w:val="000C6BA6"/>
    <w:pPr>
      <w:numPr>
        <w:numId w:val="4"/>
      </w:numPr>
      <w:tabs>
        <w:tab w:pos="567" w:val="left"/>
      </w:tabs>
      <w:spacing w:after="0"/>
      <w:ind w:hanging="567" w:left="567"/>
    </w:pPr>
    <w:rPr>
      <w:noProof/>
    </w:rPr>
  </w:style>
  <w:style w:customStyle="1" w:styleId="USBBulletsChar" w:type="character">
    <w:name w:val="USB Bullets Char"/>
    <w:link w:val="USBBullets"/>
    <w:rsid w:val="000C6BA6"/>
    <w:rPr>
      <w:rFonts w:ascii="Arial" w:cs="Arial" w:hAnsi="Arial"/>
      <w:noProof/>
      <w:sz w:val="22"/>
      <w:szCs w:val="22"/>
      <w:lang w:val="en-GB"/>
    </w:rPr>
  </w:style>
  <w:style w:customStyle="1" w:styleId="USBBulletlast" w:type="paragraph">
    <w:name w:val="USB Bullet last"/>
    <w:basedOn w:val="USBBullets"/>
    <w:link w:val="USBBulletlastChar"/>
    <w:qFormat/>
    <w:rsid w:val="006B4CF5"/>
    <w:pPr>
      <w:spacing w:after="240"/>
    </w:pPr>
  </w:style>
  <w:style w:customStyle="1" w:styleId="USBBulletlastChar" w:type="character">
    <w:name w:val="USB Bullet last Char"/>
    <w:basedOn w:val="USBBulletsChar"/>
    <w:link w:val="USBBulletlast"/>
    <w:rsid w:val="006B4CF5"/>
    <w:rPr>
      <w:rFonts w:ascii="Arial" w:cs="Arial" w:hAnsi="Arial"/>
      <w:noProof/>
      <w:sz w:val="22"/>
      <w:szCs w:val="22"/>
      <w:lang w:val="en-GB"/>
    </w:rPr>
  </w:style>
  <w:style w:customStyle="1" w:styleId="USBfiguresource" w:type="paragraph">
    <w:name w:val="USB figure source"/>
    <w:basedOn w:val="Normal"/>
    <w:qFormat/>
    <w:rsid w:val="00F946E3"/>
    <w:pPr>
      <w:jc w:val="center"/>
    </w:pPr>
    <w:rPr>
      <w:noProof/>
      <w:lang w:val="en-ZA"/>
    </w:rPr>
  </w:style>
  <w:style w:customStyle="1" w:styleId="USBtablesource" w:type="paragraph">
    <w:name w:val="USB table source"/>
    <w:basedOn w:val="Normal"/>
    <w:qFormat/>
    <w:rsid w:val="00F97CF1"/>
    <w:pPr>
      <w:autoSpaceDE w:val="0"/>
      <w:autoSpaceDN w:val="0"/>
      <w:adjustRightInd w:val="0"/>
      <w:spacing w:before="240"/>
      <w:jc w:val="center"/>
      <w:outlineLvl w:val="2"/>
    </w:pPr>
    <w:rPr>
      <w:bCs/>
      <w:noProof/>
      <w:lang w:eastAsia="en-ZA"/>
    </w:rPr>
  </w:style>
  <w:style w:customStyle="1" w:styleId="USBSupervisor" w:type="paragraph">
    <w:name w:val="USB Supervisor"/>
    <w:basedOn w:val="Normal"/>
    <w:qFormat/>
    <w:rsid w:val="003C5447"/>
    <w:pPr>
      <w:tabs>
        <w:tab w:pos="2700" w:val="left"/>
      </w:tabs>
      <w:jc w:val="center"/>
    </w:pPr>
    <w:rPr>
      <w:b/>
      <w:sz w:val="24"/>
      <w:szCs w:val="28"/>
    </w:rPr>
  </w:style>
  <w:style w:customStyle="1" w:styleId="USBfigureitself" w:type="paragraph">
    <w:name w:val="USB figure itself"/>
    <w:basedOn w:val="NormalWeb"/>
    <w:qFormat/>
    <w:rsid w:val="00867C46"/>
    <w:pPr>
      <w:spacing w:after="100" w:afterAutospacing="1" w:before="100" w:beforeAutospacing="1"/>
      <w:jc w:val="center"/>
    </w:pPr>
    <w:rPr>
      <w:rFonts w:cs="Arial"/>
      <w:sz w:val="22"/>
      <w:szCs w:val="22"/>
      <w:lang w:val="en-US"/>
    </w:rPr>
  </w:style>
  <w:style w:customStyle="1" w:styleId="USBformula" w:type="paragraph">
    <w:name w:val="USB formula"/>
    <w:basedOn w:val="Normal"/>
    <w:qFormat/>
    <w:rsid w:val="00A07E7E"/>
    <w:pPr>
      <w:tabs>
        <w:tab w:pos="4820" w:val="right"/>
        <w:tab w:pos="9639" w:val="right"/>
      </w:tabs>
    </w:pPr>
  </w:style>
  <w:style w:styleId="NormalWeb" w:type="paragraph">
    <w:name w:val="Normal (Web)"/>
    <w:basedOn w:val="Normal"/>
    <w:rsid w:val="008917E7"/>
    <w:rPr>
      <w:rFonts w:ascii="Times New Roman" w:cs="Times New Roman" w:hAnsi="Times New Roman"/>
      <w:sz w:val="24"/>
      <w:szCs w:val="24"/>
    </w:rPr>
  </w:style>
  <w:style w:customStyle="1" w:styleId="USBtitlepage" w:type="paragraph">
    <w:name w:val="USB title page"/>
    <w:basedOn w:val="Normal"/>
    <w:qFormat/>
    <w:rsid w:val="0053152F"/>
    <w:pPr>
      <w:jc w:val="center"/>
    </w:pPr>
    <w:rPr>
      <w:sz w:val="24"/>
      <w:szCs w:val="24"/>
    </w:rPr>
  </w:style>
  <w:style w:customStyle="1" w:styleId="USBStudentnameontitlepage" w:type="paragraph">
    <w:name w:val="USB Student name on title page"/>
    <w:basedOn w:val="USBChapter"/>
    <w:qFormat/>
    <w:rsid w:val="0053152F"/>
    <w:pPr>
      <w:spacing w:after="240"/>
    </w:pPr>
  </w:style>
  <w:style w:customStyle="1" w:styleId="USBlistoftablesChar" w:type="character">
    <w:name w:val="USB list of tables Char"/>
    <w:aliases w:val="figures Char,abbreviations Char"/>
    <w:link w:val="USBlistoftables"/>
    <w:rsid w:val="000F019D"/>
    <w:rPr>
      <w:rFonts w:ascii="Arial" w:cs="Arial" w:hAnsi="Arial"/>
      <w:noProof/>
      <w:sz w:val="22"/>
      <w:szCs w:val="22"/>
      <w:lang w:val="en-GB"/>
    </w:rPr>
  </w:style>
  <w:style w:customStyle="1" w:styleId="USBfiguretext" w:type="paragraph">
    <w:name w:val="USB figure text"/>
    <w:basedOn w:val="Normal"/>
    <w:qFormat/>
    <w:rsid w:val="00656CFB"/>
    <w:pPr>
      <w:spacing w:before="120" w:line="240" w:lineRule="auto"/>
      <w:jc w:val="center"/>
    </w:pPr>
    <w:rPr>
      <w:sz w:val="20"/>
    </w:rPr>
  </w:style>
  <w:style w:customStyle="1" w:styleId="Default" w:type="paragraph">
    <w:name w:val="Default"/>
    <w:rsid w:val="003A39BE"/>
    <w:pPr>
      <w:autoSpaceDE w:val="0"/>
      <w:autoSpaceDN w:val="0"/>
      <w:adjustRightInd w:val="0"/>
    </w:pPr>
    <w:rPr>
      <w:rFonts w:ascii="Arial" w:cs="Arial" w:hAnsi="Arial"/>
      <w:color w:val="000000"/>
      <w:sz w:val="24"/>
      <w:szCs w:val="24"/>
      <w:lang w:eastAsia="en-US" w:val="en-US"/>
    </w:rPr>
  </w:style>
  <w:style w:styleId="SubtleEmphasis" w:type="character">
    <w:name w:val="Subtle Emphasis"/>
    <w:uiPriority w:val="19"/>
    <w:qFormat/>
    <w:rsid w:val="00867C46"/>
    <w:rPr>
      <w:i/>
      <w:iCs/>
      <w:color w:val="808080"/>
    </w:rPr>
  </w:style>
  <w:style w:styleId="Caption" w:type="paragraph">
    <w:name w:val="caption"/>
    <w:basedOn w:val="Normal"/>
    <w:next w:val="Normal"/>
    <w:rsid w:val="002A6BD9"/>
    <w:pPr>
      <w:jc w:val="center"/>
    </w:pPr>
    <w:rPr>
      <w:b/>
      <w:bCs/>
      <w:sz w:val="20"/>
      <w:szCs w:val="20"/>
    </w:rPr>
  </w:style>
  <w:style w:styleId="Emphasis" w:type="character">
    <w:name w:val="Emphasis"/>
    <w:rsid w:val="0077360F"/>
    <w:rPr>
      <w:i/>
      <w:iCs/>
    </w:rPr>
  </w:style>
  <w:style w:customStyle="1" w:styleId="Sectionheading" w:type="paragraph">
    <w:name w:val="Section heading"/>
    <w:basedOn w:val="Normal"/>
    <w:next w:val="Normal"/>
    <w:link w:val="SectionheadingChar"/>
    <w:qFormat/>
    <w:rsid w:val="0038302D"/>
    <w:pPr>
      <w:pageBreakBefore/>
      <w:spacing w:before="120"/>
      <w:jc w:val="center"/>
    </w:pPr>
    <w:rPr>
      <w:b/>
      <w:bCs/>
      <w:kern w:val="32"/>
      <w:sz w:val="28"/>
      <w:szCs w:val="32"/>
    </w:rPr>
  </w:style>
  <w:style w:styleId="TableofFigures" w:type="paragraph">
    <w:name w:val="table of figures"/>
    <w:basedOn w:val="Normal"/>
    <w:next w:val="Normal"/>
    <w:uiPriority w:val="99"/>
    <w:rsid w:val="00DE6EB3"/>
    <w:pPr>
      <w:spacing w:after="0"/>
    </w:pPr>
  </w:style>
  <w:style w:customStyle="1" w:styleId="SectionheadingChar" w:type="character">
    <w:name w:val="Section heading Char"/>
    <w:basedOn w:val="DefaultParagraphFont"/>
    <w:link w:val="Sectionheading"/>
    <w:rsid w:val="00172702"/>
    <w:rPr>
      <w:rFonts w:ascii="Cambria" w:cs="Arial" w:hAnsi="Cambria"/>
      <w:b/>
      <w:bCs/>
      <w:kern w:val="32"/>
      <w:sz w:val="28"/>
      <w:szCs w:val="32"/>
      <w:lang w:eastAsia="en-US" w:val="en-GB"/>
    </w:rPr>
  </w:style>
  <w:style w:styleId="UnresolvedMention" w:type="character">
    <w:name w:val="Unresolved Mention"/>
    <w:basedOn w:val="DefaultParagraphFont"/>
    <w:uiPriority w:val="99"/>
    <w:semiHidden/>
    <w:unhideWhenUsed/>
    <w:rsid w:val="00436EF2"/>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93619">
      <w:bodyDiv w:val="1"/>
      <w:marLeft w:val="0"/>
      <w:marRight w:val="0"/>
      <w:marTop w:val="0"/>
      <w:marBottom w:val="0"/>
      <w:divBdr>
        <w:top w:val="none" w:sz="0" w:space="0" w:color="auto"/>
        <w:left w:val="none" w:sz="0" w:space="0" w:color="auto"/>
        <w:bottom w:val="none" w:sz="0" w:space="0" w:color="auto"/>
        <w:right w:val="none" w:sz="0" w:space="0" w:color="auto"/>
      </w:divBdr>
    </w:div>
    <w:div w:id="1159687520">
      <w:bodyDiv w:val="1"/>
      <w:marLeft w:val="0"/>
      <w:marRight w:val="0"/>
      <w:marTop w:val="0"/>
      <w:marBottom w:val="0"/>
      <w:divBdr>
        <w:top w:val="none" w:sz="0" w:space="0" w:color="auto"/>
        <w:left w:val="none" w:sz="0" w:space="0" w:color="auto"/>
        <w:bottom w:val="none" w:sz="0" w:space="0" w:color="auto"/>
        <w:right w:val="none" w:sz="0" w:space="0" w:color="auto"/>
      </w:divBdr>
    </w:div>
    <w:div w:id="1938168895">
      <w:bodyDiv w:val="1"/>
      <w:marLeft w:val="0"/>
      <w:marRight w:val="0"/>
      <w:marTop w:val="0"/>
      <w:marBottom w:val="0"/>
      <w:divBdr>
        <w:top w:val="none" w:sz="0" w:space="0" w:color="auto"/>
        <w:left w:val="none" w:sz="0" w:space="0" w:color="auto"/>
        <w:bottom w:val="none" w:sz="0" w:space="0" w:color="auto"/>
        <w:right w:val="none" w:sz="0" w:space="0" w:color="auto"/>
      </w:divBdr>
    </w:div>
    <w:div w:id="2096513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28" Target="media/rId28.png" /><Relationship Type="http://schemas.openxmlformats.org/officeDocument/2006/relationships/image" Id="rId66" Target="media/rId66.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KOV\My%20Documents\Supervision%20documents\Template\Research%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Research Report Template.dotx</Template>
  <TotalTime>38</TotalTime>
  <Pages>28</Pages>
  <Words>4760</Words>
  <Characters>23614</Characters>
  <Application>Microsoft Office Word</Application>
  <DocSecurity>0</DocSecurity>
  <Lines>694</Lines>
  <Paragraphs>515</Paragraphs>
  <ScaleCrop>false</ScaleCrop>
  <Company>HJS</Company>
  <LinksUpToDate>false</LinksUpToDate>
  <CharactersWithSpaces>27859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2026-10-06T13:48:41Z</dcterms:created>
  <dcterms:modified xsi:type="dcterms:W3CDTF">2026-10-06T13:48:41Z</dcterms:modified>
</cp:coreProperties>
</file>

<file path=docProps/custom.xml><?xml version="1.0" encoding="utf-8"?>
<Properties xmlns="http://schemas.openxmlformats.org/officeDocument/2006/custom-properties" xmlns:vt="http://schemas.openxmlformats.org/officeDocument/2006/docPropsVTypes"/>
</file>