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demand concerns a motor vehicle accident involving [CLIENT_NAME].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