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demand UM/UIM coverage for [CLIENT_NAME].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