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5BEF" w14:textId="1B61CBE6" w:rsidR="00BD423E" w:rsidRPr="00BD423E" w:rsidRDefault="00BD423E" w:rsidP="00BD423E">
      <w:pPr>
        <w:shd w:val="clear" w:color="auto" w:fill="FFFFFF"/>
        <w:spacing w:after="0" w:line="240" w:lineRule="auto"/>
        <w:rPr>
          <w:rFonts w:ascii="Segoe UI" w:eastAsia="Times New Roman" w:hAnsi="Segoe UI" w:cs="Segoe UI"/>
          <w:color w:val="2A2A2A"/>
          <w:kern w:val="0"/>
          <w:sz w:val="21"/>
          <w:szCs w:val="21"/>
          <w14:ligatures w14:val="none"/>
        </w:rPr>
      </w:pPr>
      <w:r w:rsidRPr="00BD423E">
        <w:rPr>
          <w:rFonts w:ascii="Calibri" w:eastAsia="Times New Roman" w:hAnsi="Calibri" w:cs="Calibri"/>
          <w:color w:val="2A2A2A"/>
          <w:kern w:val="0"/>
          <w:sz w:val="36"/>
          <w:szCs w:val="36"/>
          <w14:ligatures w14:val="none"/>
        </w:rPr>
        <w:t>Review my paper against the attached rubric before I submit it. For each criterion, tell me whether my response fully meets the Competent standard. If it does not, explain specifically what is missing and suggest how to fix it. Do not assign a numerical grade. Tell me what needs improvement and what already looks strong.</w:t>
      </w:r>
    </w:p>
    <w:p w14:paraId="1ACCA031" w14:textId="77777777" w:rsidR="00BD423E" w:rsidRPr="00BD423E" w:rsidRDefault="00BD423E" w:rsidP="00BD423E">
      <w:pPr>
        <w:shd w:val="clear" w:color="auto" w:fill="FFFFFF"/>
        <w:spacing w:after="0" w:line="240" w:lineRule="auto"/>
        <w:rPr>
          <w:rFonts w:ascii="Segoe UI" w:eastAsia="Times New Roman" w:hAnsi="Segoe UI" w:cs="Segoe UI"/>
          <w:color w:val="2A2A2A"/>
          <w:kern w:val="0"/>
          <w:sz w:val="21"/>
          <w:szCs w:val="21"/>
          <w14:ligatures w14:val="none"/>
        </w:rPr>
      </w:pPr>
      <w:r w:rsidRPr="00BD423E">
        <w:rPr>
          <w:rFonts w:ascii="Calibri" w:eastAsia="Times New Roman" w:hAnsi="Calibri" w:cs="Calibri"/>
          <w:color w:val="2A2A2A"/>
          <w:kern w:val="0"/>
          <w:sz w:val="36"/>
          <w:szCs w:val="36"/>
          <w14:ligatures w14:val="none"/>
        </w:rPr>
        <w:t>The passing standard is "logical," not "exhaustive." A brief but connected explanation is sufficient. Only flag a criterion as needing work if the logical connection is missing entirely.</w:t>
      </w:r>
    </w:p>
    <w:p w14:paraId="372A2C67" w14:textId="77777777" w:rsidR="00BD423E" w:rsidRPr="00BD423E" w:rsidRDefault="00BD423E" w:rsidP="00BD423E">
      <w:pPr>
        <w:shd w:val="clear" w:color="auto" w:fill="FFFFFF"/>
        <w:spacing w:after="0" w:line="240" w:lineRule="auto"/>
        <w:rPr>
          <w:rFonts w:ascii="Segoe UI" w:eastAsia="Times New Roman" w:hAnsi="Segoe UI" w:cs="Segoe UI"/>
          <w:color w:val="2A2A2A"/>
          <w:kern w:val="0"/>
          <w:sz w:val="21"/>
          <w:szCs w:val="21"/>
          <w14:ligatures w14:val="none"/>
        </w:rPr>
      </w:pPr>
      <w:r w:rsidRPr="00BD423E">
        <w:rPr>
          <w:rFonts w:ascii="Calibri" w:eastAsia="Times New Roman" w:hAnsi="Calibri" w:cs="Calibri"/>
          <w:color w:val="2A2A2A"/>
          <w:kern w:val="0"/>
          <w:sz w:val="36"/>
          <w:szCs w:val="36"/>
          <w14:ligatures w14:val="none"/>
        </w:rPr>
        <w:t>Check that each section explicitly addresses both audience and stakeholder needs. The exceptions are A2, A4, A6, and B, which do not require this. A6a is NOT exempt — it must mention both audience and stakeholder in relation to the navigational elements from A6.</w:t>
      </w:r>
    </w:p>
    <w:p w14:paraId="67F63286" w14:textId="77777777" w:rsidR="00BD423E" w:rsidRPr="00BD423E" w:rsidRDefault="00BD423E" w:rsidP="00BD423E">
      <w:pPr>
        <w:shd w:val="clear" w:color="auto" w:fill="FFFFFF"/>
        <w:spacing w:after="0" w:line="240" w:lineRule="auto"/>
        <w:rPr>
          <w:rFonts w:ascii="Segoe UI" w:eastAsia="Times New Roman" w:hAnsi="Segoe UI" w:cs="Segoe UI"/>
          <w:color w:val="2A2A2A"/>
          <w:kern w:val="0"/>
          <w:sz w:val="21"/>
          <w:szCs w:val="21"/>
          <w14:ligatures w14:val="none"/>
        </w:rPr>
      </w:pPr>
      <w:r w:rsidRPr="00BD423E">
        <w:rPr>
          <w:rFonts w:ascii="Calibri" w:eastAsia="Times New Roman" w:hAnsi="Calibri" w:cs="Calibri"/>
          <w:b/>
          <w:bCs/>
          <w:color w:val="2A2A2A"/>
          <w:kern w:val="0"/>
          <w:sz w:val="36"/>
          <w:szCs w:val="36"/>
          <w14:ligatures w14:val="none"/>
        </w:rPr>
        <w:t>For A1:</w:t>
      </w:r>
      <w:r w:rsidRPr="00BD423E">
        <w:rPr>
          <w:rFonts w:ascii="Calibri" w:eastAsia="Times New Roman" w:hAnsi="Calibri" w:cs="Calibri"/>
          <w:color w:val="2A2A2A"/>
          <w:kern w:val="0"/>
          <w:sz w:val="36"/>
          <w:szCs w:val="36"/>
          <w14:ligatures w14:val="none"/>
        </w:rPr>
        <w:t> Verify the response covers both functional features (such as a contact form, responsive design, or search) AND at least some micro-interactions (such as hover effects, form validation feedback, or button state changes). Both audience and stakeholder needs must be addressed. Only flag this if micro-interactions are completely absent.</w:t>
      </w:r>
    </w:p>
    <w:p w14:paraId="6AFD26FA" w14:textId="77777777" w:rsidR="00BD423E" w:rsidRPr="00BD423E" w:rsidRDefault="00BD423E" w:rsidP="00BD423E">
      <w:pPr>
        <w:shd w:val="clear" w:color="auto" w:fill="FFFFFF"/>
        <w:spacing w:after="0" w:line="240" w:lineRule="auto"/>
        <w:rPr>
          <w:rFonts w:ascii="Segoe UI" w:eastAsia="Times New Roman" w:hAnsi="Segoe UI" w:cs="Segoe UI"/>
          <w:color w:val="2A2A2A"/>
          <w:kern w:val="0"/>
          <w:sz w:val="21"/>
          <w:szCs w:val="21"/>
          <w14:ligatures w14:val="none"/>
        </w:rPr>
      </w:pPr>
      <w:r w:rsidRPr="00BD423E">
        <w:rPr>
          <w:rFonts w:ascii="Calibri" w:eastAsia="Times New Roman" w:hAnsi="Calibri" w:cs="Calibri"/>
          <w:b/>
          <w:bCs/>
          <w:color w:val="2A2A2A"/>
          <w:kern w:val="0"/>
          <w:sz w:val="36"/>
          <w:szCs w:val="36"/>
          <w14:ligatures w14:val="none"/>
        </w:rPr>
        <w:t>For A2:</w:t>
      </w:r>
      <w:r w:rsidRPr="00BD423E">
        <w:rPr>
          <w:rFonts w:ascii="Calibri" w:eastAsia="Times New Roman" w:hAnsi="Calibri" w:cs="Calibri"/>
          <w:color w:val="2A2A2A"/>
          <w:kern w:val="0"/>
          <w:sz w:val="36"/>
          <w:szCs w:val="36"/>
          <w14:ligatures w14:val="none"/>
        </w:rPr>
        <w:t> Check that the response describes content for one new page based on one of the new user personas (bird, fish, or small-animal owners</w:t>
      </w:r>
      <w:proofErr w:type="gramStart"/>
      <w:r w:rsidRPr="00BD423E">
        <w:rPr>
          <w:rFonts w:ascii="Calibri" w:eastAsia="Times New Roman" w:hAnsi="Calibri" w:cs="Calibri"/>
          <w:color w:val="2A2A2A"/>
          <w:kern w:val="0"/>
          <w:sz w:val="36"/>
          <w:szCs w:val="36"/>
          <w14:ligatures w14:val="none"/>
        </w:rPr>
        <w:t>), and</w:t>
      </w:r>
      <w:proofErr w:type="gramEnd"/>
      <w:r w:rsidRPr="00BD423E">
        <w:rPr>
          <w:rFonts w:ascii="Calibri" w:eastAsia="Times New Roman" w:hAnsi="Calibri" w:cs="Calibri"/>
          <w:color w:val="2A2A2A"/>
          <w:kern w:val="0"/>
          <w:sz w:val="36"/>
          <w:szCs w:val="36"/>
          <w14:ligatures w14:val="none"/>
        </w:rPr>
        <w:t xml:space="preserve"> explains how the content elements align directly to that chosen persona. A2 does not require audience or stakeholder needs — only that the content is logically tied to the chosen persona. A short response with clear content sections and brief persona alignment is sufficient for Competent.</w:t>
      </w:r>
    </w:p>
    <w:p w14:paraId="0CCD3F08" w14:textId="77777777" w:rsidR="00BD423E" w:rsidRPr="00BD423E" w:rsidRDefault="00BD423E" w:rsidP="00BD423E">
      <w:pPr>
        <w:shd w:val="clear" w:color="auto" w:fill="FFFFFF"/>
        <w:spacing w:after="0" w:line="240" w:lineRule="auto"/>
        <w:rPr>
          <w:rFonts w:ascii="Segoe UI" w:eastAsia="Times New Roman" w:hAnsi="Segoe UI" w:cs="Segoe UI"/>
          <w:color w:val="2A2A2A"/>
          <w:kern w:val="0"/>
          <w:sz w:val="21"/>
          <w:szCs w:val="21"/>
          <w14:ligatures w14:val="none"/>
        </w:rPr>
      </w:pPr>
      <w:r w:rsidRPr="00BD423E">
        <w:rPr>
          <w:rFonts w:ascii="Calibri" w:eastAsia="Times New Roman" w:hAnsi="Calibri" w:cs="Calibri"/>
          <w:b/>
          <w:bCs/>
          <w:color w:val="2A2A2A"/>
          <w:kern w:val="0"/>
          <w:sz w:val="36"/>
          <w:szCs w:val="36"/>
          <w14:ligatures w14:val="none"/>
        </w:rPr>
        <w:lastRenderedPageBreak/>
        <w:t>For A3:</w:t>
      </w:r>
      <w:r w:rsidRPr="00BD423E">
        <w:rPr>
          <w:rFonts w:ascii="Calibri" w:eastAsia="Times New Roman" w:hAnsi="Calibri" w:cs="Calibri"/>
          <w:color w:val="2A2A2A"/>
          <w:kern w:val="0"/>
          <w:sz w:val="36"/>
          <w:szCs w:val="36"/>
          <w14:ligatures w14:val="none"/>
        </w:rPr>
        <w:t> Check that the response identifies existing content or features from the current Paradigm Pet Professionals website and explains how they fail to meet audience or stakeholder needs. Identifying observable problems such as a missing consultation form, broken search, or confusing navigation is sufficient. The response does not need to name specific code or files. Both audience and stakeholder needs must be addressed.</w:t>
      </w:r>
    </w:p>
    <w:p w14:paraId="38F7D346" w14:textId="77777777" w:rsidR="00BD423E" w:rsidRPr="00BD423E" w:rsidRDefault="00BD423E" w:rsidP="00BD423E">
      <w:pPr>
        <w:shd w:val="clear" w:color="auto" w:fill="FFFFFF"/>
        <w:spacing w:after="0" w:line="240" w:lineRule="auto"/>
        <w:rPr>
          <w:rFonts w:ascii="Segoe UI" w:eastAsia="Times New Roman" w:hAnsi="Segoe UI" w:cs="Segoe UI"/>
          <w:color w:val="2A2A2A"/>
          <w:kern w:val="0"/>
          <w:sz w:val="21"/>
          <w:szCs w:val="21"/>
          <w14:ligatures w14:val="none"/>
        </w:rPr>
      </w:pPr>
      <w:r w:rsidRPr="00BD423E">
        <w:rPr>
          <w:rFonts w:ascii="Calibri" w:eastAsia="Times New Roman" w:hAnsi="Calibri" w:cs="Calibri"/>
          <w:b/>
          <w:bCs/>
          <w:color w:val="2A2A2A"/>
          <w:kern w:val="0"/>
          <w:sz w:val="36"/>
          <w:szCs w:val="36"/>
          <w14:ligatures w14:val="none"/>
        </w:rPr>
        <w:t>For A4:</w:t>
      </w:r>
      <w:r w:rsidRPr="00BD423E">
        <w:rPr>
          <w:rFonts w:ascii="Calibri" w:eastAsia="Times New Roman" w:hAnsi="Calibri" w:cs="Calibri"/>
          <w:color w:val="2A2A2A"/>
          <w:kern w:val="0"/>
          <w:sz w:val="36"/>
          <w:szCs w:val="36"/>
          <w14:ligatures w14:val="none"/>
        </w:rPr>
        <w:t> First determine whether a sitemap is present as an embedded image, SmartArt, diagram, or drawing object. Do not flag A4 as incomplete solely because the sitemap cannot be viewed in extracted text. If the document references a sitemap section and there is evidence a visual object exists, evaluate it based on the rubric. The sitemap must include a home page, a page for each existing pet page (Cats and Dogs), and a new page matching the persona chosen in A2. Cross-reference A2 to confirm the new persona page matches.</w:t>
      </w:r>
    </w:p>
    <w:p w14:paraId="1670F535" w14:textId="77777777" w:rsidR="00BD423E" w:rsidRPr="00BD423E" w:rsidRDefault="00BD423E" w:rsidP="00BD423E">
      <w:pPr>
        <w:shd w:val="clear" w:color="auto" w:fill="FFFFFF"/>
        <w:spacing w:after="0" w:line="240" w:lineRule="auto"/>
        <w:rPr>
          <w:rFonts w:ascii="Segoe UI" w:eastAsia="Times New Roman" w:hAnsi="Segoe UI" w:cs="Segoe UI"/>
          <w:color w:val="2A2A2A"/>
          <w:kern w:val="0"/>
          <w:sz w:val="21"/>
          <w:szCs w:val="21"/>
          <w14:ligatures w14:val="none"/>
        </w:rPr>
      </w:pPr>
      <w:r w:rsidRPr="00BD423E">
        <w:rPr>
          <w:rFonts w:ascii="Calibri" w:eastAsia="Times New Roman" w:hAnsi="Calibri" w:cs="Calibri"/>
          <w:b/>
          <w:bCs/>
          <w:color w:val="2A2A2A"/>
          <w:kern w:val="0"/>
          <w:sz w:val="36"/>
          <w:szCs w:val="36"/>
          <w14:ligatures w14:val="none"/>
        </w:rPr>
        <w:t>For A5:</w:t>
      </w:r>
      <w:r w:rsidRPr="00BD423E">
        <w:rPr>
          <w:rFonts w:ascii="Calibri" w:eastAsia="Times New Roman" w:hAnsi="Calibri" w:cs="Calibri"/>
          <w:color w:val="2A2A2A"/>
          <w:kern w:val="0"/>
          <w:sz w:val="36"/>
          <w:szCs w:val="36"/>
          <w14:ligatures w14:val="none"/>
        </w:rPr>
        <w:t> Check that the response explains how the information architecture meets both audience and stakeholder needs. A brief explanation connecting the site structure to user goals (such as easy navigation or finding pet care content) and stakeholder goals (such as driving consultations or improving engagement) is sufficient for Competent. Both audience and stakeholder must be addressed.</w:t>
      </w:r>
    </w:p>
    <w:p w14:paraId="067B9E64" w14:textId="77777777" w:rsidR="00BD423E" w:rsidRPr="00BD423E" w:rsidRDefault="00BD423E" w:rsidP="00BD423E">
      <w:pPr>
        <w:shd w:val="clear" w:color="auto" w:fill="FFFFFF"/>
        <w:spacing w:after="0" w:line="240" w:lineRule="auto"/>
        <w:rPr>
          <w:rFonts w:ascii="Segoe UI" w:eastAsia="Times New Roman" w:hAnsi="Segoe UI" w:cs="Segoe UI"/>
          <w:color w:val="2A2A2A"/>
          <w:kern w:val="0"/>
          <w:sz w:val="21"/>
          <w:szCs w:val="21"/>
          <w14:ligatures w14:val="none"/>
        </w:rPr>
      </w:pPr>
      <w:r w:rsidRPr="00BD423E">
        <w:rPr>
          <w:rFonts w:ascii="Calibri" w:eastAsia="Times New Roman" w:hAnsi="Calibri" w:cs="Calibri"/>
          <w:b/>
          <w:bCs/>
          <w:color w:val="2A2A2A"/>
          <w:kern w:val="0"/>
          <w:sz w:val="36"/>
          <w:szCs w:val="36"/>
          <w14:ligatures w14:val="none"/>
        </w:rPr>
        <w:t>For A6:</w:t>
      </w:r>
      <w:r w:rsidRPr="00BD423E">
        <w:rPr>
          <w:rFonts w:ascii="Calibri" w:eastAsia="Times New Roman" w:hAnsi="Calibri" w:cs="Calibri"/>
          <w:color w:val="2A2A2A"/>
          <w:kern w:val="0"/>
          <w:sz w:val="36"/>
          <w:szCs w:val="36"/>
          <w14:ligatures w14:val="none"/>
        </w:rPr>
        <w:t xml:space="preserve"> Check that the response identifies and explains both primary navigation elements (the main menu at the top of the site) and secondary navigation elements (such as footer links, in-page links, or call-to-action buttons). A6 does not require audience or stakeholder needs — only a logical explanation of </w:t>
      </w:r>
      <w:r w:rsidRPr="00BD423E">
        <w:rPr>
          <w:rFonts w:ascii="Calibri" w:eastAsia="Times New Roman" w:hAnsi="Calibri" w:cs="Calibri"/>
          <w:color w:val="2A2A2A"/>
          <w:kern w:val="0"/>
          <w:sz w:val="36"/>
          <w:szCs w:val="36"/>
          <w14:ligatures w14:val="none"/>
        </w:rPr>
        <w:lastRenderedPageBreak/>
        <w:t>what the primary and secondary navigation includes and how it supports the site structure.</w:t>
      </w:r>
    </w:p>
    <w:p w14:paraId="4F781547" w14:textId="77777777" w:rsidR="00BD423E" w:rsidRPr="00BD423E" w:rsidRDefault="00BD423E" w:rsidP="00BD423E">
      <w:pPr>
        <w:shd w:val="clear" w:color="auto" w:fill="FFFFFF"/>
        <w:spacing w:after="0" w:line="240" w:lineRule="auto"/>
        <w:rPr>
          <w:rFonts w:ascii="Segoe UI" w:eastAsia="Times New Roman" w:hAnsi="Segoe UI" w:cs="Segoe UI"/>
          <w:color w:val="2A2A2A"/>
          <w:kern w:val="0"/>
          <w:sz w:val="21"/>
          <w:szCs w:val="21"/>
          <w14:ligatures w14:val="none"/>
        </w:rPr>
      </w:pPr>
      <w:r w:rsidRPr="00BD423E">
        <w:rPr>
          <w:rFonts w:ascii="Calibri" w:eastAsia="Times New Roman" w:hAnsi="Calibri" w:cs="Calibri"/>
          <w:b/>
          <w:bCs/>
          <w:color w:val="2A2A2A"/>
          <w:kern w:val="0"/>
          <w:sz w:val="36"/>
          <w:szCs w:val="36"/>
          <w14:ligatures w14:val="none"/>
        </w:rPr>
        <w:t>For A6a:</w:t>
      </w:r>
      <w:r w:rsidRPr="00BD423E">
        <w:rPr>
          <w:rFonts w:ascii="Calibri" w:eastAsia="Times New Roman" w:hAnsi="Calibri" w:cs="Calibri"/>
          <w:color w:val="2A2A2A"/>
          <w:kern w:val="0"/>
          <w:sz w:val="36"/>
          <w:szCs w:val="36"/>
          <w14:ligatures w14:val="none"/>
        </w:rPr>
        <w:t> Check that both audience and stakeholder needs are mentioned in relation to the navigational elements described in A6. A brief explanation for each is sufficient — element-by-element detail is not required.</w:t>
      </w:r>
    </w:p>
    <w:p w14:paraId="4CD5326A" w14:textId="77777777" w:rsidR="00BD423E" w:rsidRPr="00BD423E" w:rsidRDefault="00BD423E" w:rsidP="00BD423E">
      <w:pPr>
        <w:shd w:val="clear" w:color="auto" w:fill="FFFFFF"/>
        <w:spacing w:after="0" w:line="240" w:lineRule="auto"/>
        <w:rPr>
          <w:rFonts w:ascii="Segoe UI" w:eastAsia="Times New Roman" w:hAnsi="Segoe UI" w:cs="Segoe UI"/>
          <w:color w:val="2A2A2A"/>
          <w:kern w:val="0"/>
          <w:sz w:val="21"/>
          <w:szCs w:val="21"/>
          <w14:ligatures w14:val="none"/>
        </w:rPr>
      </w:pPr>
      <w:r w:rsidRPr="00BD423E">
        <w:rPr>
          <w:rFonts w:ascii="Calibri" w:eastAsia="Times New Roman" w:hAnsi="Calibri" w:cs="Calibri"/>
          <w:b/>
          <w:bCs/>
          <w:color w:val="2A2A2A"/>
          <w:kern w:val="0"/>
          <w:sz w:val="36"/>
          <w:szCs w:val="36"/>
          <w14:ligatures w14:val="none"/>
        </w:rPr>
        <w:t>For B (wireframe):</w:t>
      </w:r>
      <w:r w:rsidRPr="00BD423E">
        <w:rPr>
          <w:rFonts w:ascii="Calibri" w:eastAsia="Times New Roman" w:hAnsi="Calibri" w:cs="Calibri"/>
          <w:color w:val="2A2A2A"/>
          <w:kern w:val="0"/>
          <w:sz w:val="36"/>
          <w:szCs w:val="36"/>
          <w14:ligatures w14:val="none"/>
        </w:rPr>
        <w:t> First determine whether a wireframe is present as an embedded image, drawing object, or screenshot. Do not flag B as incomplete solely because the wireframe cannot be viewed in extracted text. If the document references a wireframe section and there is evidence a visual object exists, evaluate it based on the rubric. The wireframe must be for the homepage only, sized for desktop, and use greyscale with no color. It is sufficient for Competent if it includes a header with branding elements, a footer, primary and secondary navigation, placeholder text, placeholder images, and specific components such as buttons, links, or form fields.</w:t>
      </w:r>
    </w:p>
    <w:p w14:paraId="5CA2EBAF" w14:textId="77777777" w:rsidR="001019E5" w:rsidRDefault="001019E5"/>
    <w:sectPr w:rsidR="00101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3E"/>
    <w:rsid w:val="001019E5"/>
    <w:rsid w:val="006F0BCE"/>
    <w:rsid w:val="00BD423E"/>
    <w:rsid w:val="00DD2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C2F9E3"/>
  <w15:chartTrackingRefBased/>
  <w15:docId w15:val="{EA0FE297-4DB8-2A40-AD25-33C11C2FC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3E"/>
    <w:rPr>
      <w:rFonts w:eastAsiaTheme="majorEastAsia" w:cstheme="majorBidi"/>
      <w:color w:val="272727" w:themeColor="text1" w:themeTint="D8"/>
    </w:rPr>
  </w:style>
  <w:style w:type="paragraph" w:styleId="Title">
    <w:name w:val="Title"/>
    <w:basedOn w:val="Normal"/>
    <w:next w:val="Normal"/>
    <w:link w:val="TitleChar"/>
    <w:uiPriority w:val="10"/>
    <w:qFormat/>
    <w:rsid w:val="00BD4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23E"/>
    <w:pPr>
      <w:spacing w:before="160"/>
      <w:jc w:val="center"/>
    </w:pPr>
    <w:rPr>
      <w:i/>
      <w:iCs/>
      <w:color w:val="404040" w:themeColor="text1" w:themeTint="BF"/>
    </w:rPr>
  </w:style>
  <w:style w:type="character" w:customStyle="1" w:styleId="QuoteChar">
    <w:name w:val="Quote Char"/>
    <w:basedOn w:val="DefaultParagraphFont"/>
    <w:link w:val="Quote"/>
    <w:uiPriority w:val="29"/>
    <w:rsid w:val="00BD423E"/>
    <w:rPr>
      <w:i/>
      <w:iCs/>
      <w:color w:val="404040" w:themeColor="text1" w:themeTint="BF"/>
    </w:rPr>
  </w:style>
  <w:style w:type="paragraph" w:styleId="ListParagraph">
    <w:name w:val="List Paragraph"/>
    <w:basedOn w:val="Normal"/>
    <w:uiPriority w:val="34"/>
    <w:qFormat/>
    <w:rsid w:val="00BD423E"/>
    <w:pPr>
      <w:ind w:left="720"/>
      <w:contextualSpacing/>
    </w:pPr>
  </w:style>
  <w:style w:type="character" w:styleId="IntenseEmphasis">
    <w:name w:val="Intense Emphasis"/>
    <w:basedOn w:val="DefaultParagraphFont"/>
    <w:uiPriority w:val="21"/>
    <w:qFormat/>
    <w:rsid w:val="00BD423E"/>
    <w:rPr>
      <w:i/>
      <w:iCs/>
      <w:color w:val="0F4761" w:themeColor="accent1" w:themeShade="BF"/>
    </w:rPr>
  </w:style>
  <w:style w:type="paragraph" w:styleId="IntenseQuote">
    <w:name w:val="Intense Quote"/>
    <w:basedOn w:val="Normal"/>
    <w:next w:val="Normal"/>
    <w:link w:val="IntenseQuoteChar"/>
    <w:uiPriority w:val="30"/>
    <w:qFormat/>
    <w:rsid w:val="00BD4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23E"/>
    <w:rPr>
      <w:i/>
      <w:iCs/>
      <w:color w:val="0F4761" w:themeColor="accent1" w:themeShade="BF"/>
    </w:rPr>
  </w:style>
  <w:style w:type="character" w:styleId="IntenseReference">
    <w:name w:val="Intense Reference"/>
    <w:basedOn w:val="DefaultParagraphFont"/>
    <w:uiPriority w:val="32"/>
    <w:qFormat/>
    <w:rsid w:val="00BD423E"/>
    <w:rPr>
      <w:b/>
      <w:bCs/>
      <w:smallCaps/>
      <w:color w:val="0F4761" w:themeColor="accent1" w:themeShade="BF"/>
      <w:spacing w:val="5"/>
    </w:rPr>
  </w:style>
  <w:style w:type="character" w:styleId="Strong">
    <w:name w:val="Strong"/>
    <w:basedOn w:val="DefaultParagraphFont"/>
    <w:uiPriority w:val="22"/>
    <w:qFormat/>
    <w:rsid w:val="00BD42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659</Words>
  <Characters>3518</Characters>
  <Application>Microsoft Office Word</Application>
  <DocSecurity>0</DocSecurity>
  <Lines>76</Lines>
  <Paragraphs>14</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PatJohn Ashkin</dc:creator>
  <cp:keywords/>
  <dc:description/>
  <cp:lastModifiedBy>PatJohn Ashkin</cp:lastModifiedBy>
  <cp:revision>1</cp:revision>
  <dcterms:created xsi:type="dcterms:W3CDTF">2026-06-01T01:37:00Z</dcterms:created>
  <dcterms:modified xsi:type="dcterms:W3CDTF">2026-06-01T01:37:00Z</dcterms:modified>
</cp:coreProperties>
</file>