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8151" w14:textId="2096615D" w:rsidR="001019E5" w:rsidRDefault="00A600BE">
      <w:r>
        <w:t>Review the following student paper and compare it to the attached rubric. For Sections D and E only: assign a rubric score using the exact level labels (Not Evident, Approaching Competence, or Competent). Provide a brief explanation for each score that references specific content from the paper. Highlight any missing or incomplete elements that prevented a higher score. Format each section as a labeled block: Section, Score, Explanation, Missing Elements.</w:t>
      </w:r>
    </w:p>
    <w:sectPr w:rsidR="0010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BE"/>
    <w:rsid w:val="001019E5"/>
    <w:rsid w:val="008146F2"/>
    <w:rsid w:val="00A600BE"/>
    <w:rsid w:val="00DD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D36AB"/>
  <w15:chartTrackingRefBased/>
  <w15:docId w15:val="{66B1E925-5782-BA4A-9473-796D3B73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390</Characters>
  <Application>Microsoft Office Word</Application>
  <DocSecurity>0</DocSecurity>
  <Lines>6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PatJohn Ashkin</dc:creator>
  <cp:keywords/>
  <dc:description/>
  <cp:lastModifiedBy>PatJohn Ashkin</cp:lastModifiedBy>
  <cp:revision>1</cp:revision>
  <dcterms:created xsi:type="dcterms:W3CDTF">2026-06-04T15:31:00Z</dcterms:created>
  <dcterms:modified xsi:type="dcterms:W3CDTF">2026-06-04T15:31:00Z</dcterms:modified>
</cp:coreProperties>
</file>