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ibeswap-contribution-graph"/>
    <w:p>
      <w:pPr>
        <w:pStyle w:val="Heading1"/>
      </w:pPr>
      <w:r>
        <w:t xml:space="preserve">VibeSwap Contribution Graph</w:t>
      </w:r>
    </w:p>
    <w:p>
      <w:pPr>
        <w:pStyle w:val="FirstParagraph"/>
      </w:pPr>
      <w:r>
        <w:t xml:space="preserve">Retroactive Shapley reward ledger. Every contribution is recorded here with type, description, and contributor. At governance launch, this graph feeds into</w:t>
      </w:r>
      <w:r>
        <w:t xml:space="preserve"> </w:t>
      </w:r>
      <w:r>
        <w:rPr>
          <w:rStyle w:val="VerbatimChar"/>
        </w:rPr>
        <w:t xml:space="preserve">ShapleyDistributor</w:t>
      </w:r>
      <w:r>
        <w:t xml:space="preserve"> </w:t>
      </w:r>
      <w:r>
        <w:t xml:space="preserve">for retroactive token claims.</w:t>
      </w:r>
    </w:p>
    <w:p>
      <w:pPr>
        <w:pStyle w:val="BodyText"/>
      </w:pPr>
      <w:r>
        <w:rPr>
          <w:b/>
          <w:bCs/>
        </w:rPr>
        <w:t xml:space="preserve">Principle</w:t>
      </w:r>
      <w:r>
        <w:t xml:space="preserve">: Value is recognized after it’s demonstrated, not promised. Contributors are rewarded proportional to their marginal contribution to the coalition.</w:t>
      </w:r>
    </w:p>
    <w:p>
      <w:r>
        <w:pict>
          <v:rect style="width:0;height:1.5pt" o:hralign="center" o:hrstd="t" o:hr="t"/>
        </w:pict>
      </w:r>
    </w:p>
    <w:bookmarkStart w:id="9" w:name="contributors"/>
    <w:p>
      <w:pPr>
        <w:pStyle w:val="Heading2"/>
      </w:pPr>
      <w:r>
        <w:t xml:space="preserve">Contributors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638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Trust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faraday1</w:t>
            </w:r>
          </w:p>
        </w:tc>
        <w:tc>
          <w:tcPr/>
          <w:p>
            <w:pPr>
              <w:pStyle w:val="Compact"/>
            </w:pPr>
            <w:r>
              <w:t xml:space="preserve">Faraday1</w:t>
            </w:r>
          </w:p>
        </w:tc>
        <w:tc>
          <w:tcPr/>
          <w:p>
            <w:pPr>
              <w:pStyle w:val="Compact"/>
            </w:pPr>
            <w:r>
              <w:t xml:space="preserve">Founder, architect, core dev</w:t>
            </w:r>
          </w:p>
        </w:tc>
        <w:tc>
          <w:tcPr/>
          <w:p>
            <w:pPr>
              <w:pStyle w:val="Compact"/>
            </w:pPr>
            <w:r>
              <w:t xml:space="preserve">[will]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Jarvis (Claude)</w:t>
            </w:r>
          </w:p>
        </w:tc>
        <w:tc>
          <w:tcPr/>
          <w:p>
            <w:pPr>
              <w:pStyle w:val="Compact"/>
            </w:pPr>
            <w:r>
              <w:t xml:space="preserve">AI co-founder, core dev</w:t>
            </w:r>
          </w:p>
        </w:tc>
        <w:tc>
          <w:tcPr/>
          <w:p>
            <w:pPr>
              <w:pStyle w:val="Compact"/>
            </w:pPr>
            <w:r>
              <w:t xml:space="preserve">[will, jarvis]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matt</w:t>
            </w:r>
          </w:p>
        </w:tc>
        <w:tc>
          <w:tcPr/>
          <w:p>
            <w:pPr>
              <w:pStyle w:val="Compact"/>
            </w:pPr>
            <w:r>
              <w:t xml:space="preserve">Matt (NervosNation)</w:t>
            </w:r>
          </w:p>
        </w:tc>
        <w:tc>
          <w:tcPr/>
          <w:p>
            <w:pPr>
              <w:pStyle w:val="Compact"/>
            </w:pPr>
            <w:r>
              <w:t xml:space="preserve">CKB researcher, mechanism designer</w:t>
            </w:r>
          </w:p>
        </w:tc>
        <w:tc>
          <w:tcPr/>
          <w:p>
            <w:pPr>
              <w:pStyle w:val="Compact"/>
            </w:pPr>
            <w:r>
              <w:t xml:space="preserve">[will, matt]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jayme</w:t>
            </w:r>
          </w:p>
        </w:tc>
        <w:tc>
          <w:tcPr/>
          <w:p>
            <w:pPr>
              <w:pStyle w:val="Compact"/>
            </w:pPr>
            <w:r>
              <w:t xml:space="preserve">Jayme Lawson</w:t>
            </w:r>
          </w:p>
        </w:tc>
        <w:tc>
          <w:tcPr/>
          <w:p>
            <w:pPr>
              <w:pStyle w:val="Compact"/>
            </w:pPr>
            <w:r>
              <w:t xml:space="preserve">Cultural inspiration, cooperative ethos</w:t>
            </w:r>
          </w:p>
        </w:tc>
        <w:tc>
          <w:tcPr/>
          <w:p>
            <w:pPr>
              <w:pStyle w:val="Compact"/>
            </w:pPr>
            <w:r>
              <w:t xml:space="preserve">[will, jayme]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contribution-log"/>
    <w:p>
      <w:pPr>
        <w:pStyle w:val="Heading2"/>
      </w:pPr>
      <w:r>
        <w:t xml:space="preserve">Contribution Log</w:t>
      </w:r>
    </w:p>
    <w:bookmarkStart w:id="10" w:name="format"/>
    <w:p>
      <w:pPr>
        <w:pStyle w:val="Heading3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| Date | Contributor | Type | Description | Value Weight |</w:t>
      </w:r>
    </w:p>
    <w:p>
      <w:pPr>
        <w:pStyle w:val="FirstParagraph"/>
      </w:pPr>
      <w:r>
        <w:t xml:space="preserve">Value weights are relative (1-5 scale):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Minor feedback, bug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= Meaningful insight, design suggestion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= Novel mechanism design, significant code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= Core architecture, foundational primitive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= Paradigm-shifting contribution</w:t>
      </w:r>
    </w:p>
    <w:bookmarkEnd w:id="10"/>
    <w:bookmarkStart w:id="11" w:name="entries"/>
    <w:p>
      <w:pPr>
        <w:pStyle w:val="Heading3"/>
      </w:pPr>
      <w:r>
        <w:t xml:space="preserve">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980"/>
        <w:gridCol w:w="913"/>
        <w:gridCol w:w="198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VibeSwap core design — commit-reveal batch auctions, cooperative capitalism framework, wallet security axioms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Full stack implementation — 102+ contracts, frontend, oracle, deployment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Trinomial Stability Theorem, Shapley reward system, pairwise alignment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Contract implementation, test suites (670+ tests), knowledge base maintenance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Phase 2 buildout — financial, protocol/framework, mechanism design contracts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matt</w:t>
            </w:r>
          </w:p>
        </w:tc>
        <w:tc>
          <w:tcPr/>
          <w:p>
            <w:pPr>
              <w:pStyle w:val="Compact"/>
            </w:pPr>
            <w:r>
              <w:t xml:space="preserve">mechanism-design</w:t>
            </w:r>
          </w:p>
        </w:tc>
        <w:tc>
          <w:tcPr/>
          <w:p>
            <w:pPr>
              <w:pStyle w:val="Compact"/>
            </w:pPr>
            <w:r>
              <w:t xml:space="preserve">PoW-gated shared state for CKB — replacing centralized operators with PoW for cell contention. Lock script = PoW auth, type script = app logic. Solves L2 ordering/execution consensus the same way Nakamoto solved L1 money consensus.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matt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t xml:space="preserve">DeFi equilibrium via PoW cost — MEV extraction bounded by hash cost, creating natural price floor on value extraction. Difficulty adjustment per shared state cell.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matt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t xml:space="preserve">Type/lock paradigm underexplored — clean separation of consensus mechanics (lock) from application logic (type) enables composable mini-blockchains within CKB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jayme</w:t>
            </w:r>
          </w:p>
        </w:tc>
        <w:tc>
          <w:tcPr/>
          <w:p>
            <w:pPr>
              <w:pStyle w:val="Compact"/>
            </w:pPr>
            <w:r>
              <w:t xml:space="preserve">inspiration</w:t>
            </w:r>
          </w:p>
        </w:tc>
        <w:tc>
          <w:tcPr/>
          <w:p>
            <w:pPr>
              <w:pStyle w:val="Compact"/>
            </w:pPr>
            <w:r>
              <w:t xml:space="preserve">Cultural embodiment of cooperative capitalism — fairness, community, and doing the right thing by design. The</w:t>
            </w:r>
            <w:r>
              <w:t xml:space="preserve"> </w:t>
            </w:r>
            <w:r>
              <w:rPr>
                <w:rStyle w:val="VerbatimChar"/>
              </w:rPr>
              <w:t xml:space="preserve">LAWSON_FAIRNESS_FLOOR</w:t>
            </w:r>
            <w:r>
              <w:t xml:space="preserve"> </w:t>
            </w:r>
            <w:r>
              <w:t xml:space="preserve">constant in ShapleyDistributor is named in her honor.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pending-attribution"/>
    <w:p>
      <w:pPr>
        <w:pStyle w:val="Heading2"/>
      </w:pPr>
      <w:r>
        <w:t xml:space="preserve">Pending Attribution</w:t>
      </w:r>
    </w:p>
    <w:p>
      <w:pPr>
        <w:pStyle w:val="FirstParagraph"/>
      </w:pPr>
      <w:r>
        <w:t xml:space="preserve">Contributions that need governance vote to finalize weights:</w:t>
      </w:r>
      <w:r>
        <w:t xml:space="preserve"> </w:t>
      </w:r>
      <w:r>
        <w:t xml:space="preserve">- (none yet)</w:t>
      </w:r>
    </w:p>
    <w:p>
      <w:r>
        <w:pict>
          <v:rect style="width:0;height:1.5pt" o:hralign="center" o:hrstd="t" o:hr="t"/>
        </w:pict>
      </w:r>
    </w:p>
    <w:bookmarkEnd w:id="13"/>
    <w:bookmarkStart w:id="14" w:name="how-rewards-are-calculated"/>
    <w:p>
      <w:pPr>
        <w:pStyle w:val="Heading2"/>
      </w:pPr>
      <w:r>
        <w:t xml:space="preserve">How Rewards Are Calculated</w:t>
      </w:r>
    </w:p>
    <w:p>
      <w:pPr>
        <w:pStyle w:val="Compact"/>
        <w:numPr>
          <w:ilvl w:val="0"/>
          <w:numId w:val="1001"/>
        </w:numPr>
      </w:pPr>
      <w:r>
        <w:t xml:space="preserve">Each contribution has a</w:t>
      </w:r>
      <w:r>
        <w:t xml:space="preserve"> </w:t>
      </w:r>
      <w:r>
        <w:rPr>
          <w:b/>
          <w:bCs/>
        </w:rPr>
        <w:t xml:space="preserve">value weight</w:t>
      </w:r>
      <w:r>
        <w:t xml:space="preserve"> </w:t>
      </w:r>
      <w:r>
        <w:t xml:space="preserve">(1-5)</w:t>
      </w:r>
    </w:p>
    <w:p>
      <w:pPr>
        <w:pStyle w:val="Compact"/>
        <w:numPr>
          <w:ilvl w:val="0"/>
          <w:numId w:val="1001"/>
        </w:numPr>
      </w:pPr>
      <w:r>
        <w:t xml:space="preserve">Trust chains determine</w:t>
      </w:r>
      <w:r>
        <w:t xml:space="preserve"> </w:t>
      </w:r>
      <w:r>
        <w:rPr>
          <w:b/>
          <w:bCs/>
        </w:rPr>
        <w:t xml:space="preserve">decay</w:t>
      </w:r>
      <w:r>
        <w:t xml:space="preserve"> </w:t>
      </w:r>
      <w:r>
        <w:t xml:space="preserve">(closer to value creation = more reward)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ShapleyDistributor.sol</w:t>
      </w:r>
      <w:r>
        <w:t xml:space="preserve"> </w:t>
      </w:r>
      <w:r>
        <w:t xml:space="preserve">on-chain handles the actual token distribution</w:t>
      </w:r>
    </w:p>
    <w:p>
      <w:pPr>
        <w:pStyle w:val="Compact"/>
        <w:numPr>
          <w:ilvl w:val="0"/>
          <w:numId w:val="1001"/>
        </w:numPr>
      </w:pPr>
      <w:r>
        <w:t xml:space="preserve">Quality weights from</w:t>
      </w:r>
      <w:r>
        <w:t xml:space="preserve"> </w:t>
      </w:r>
      <w:r>
        <w:rPr>
          <w:rStyle w:val="VerbatimChar"/>
        </w:rPr>
        <w:t xml:space="preserve">ReputationOracle</w:t>
      </w:r>
      <w:r>
        <w:t xml:space="preserve"> </w:t>
      </w:r>
      <w:r>
        <w:t xml:space="preserve">modify marginal contributions</w:t>
      </w:r>
    </w:p>
    <w:p>
      <w:pPr>
        <w:pStyle w:val="Compact"/>
        <w:numPr>
          <w:ilvl w:val="0"/>
          <w:numId w:val="1001"/>
        </w:numPr>
      </w:pPr>
      <w:r>
        <w:t xml:space="preserve">Global multiplier from network health applies equally to all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frontend/src/utils/shapleyTrust.js</w:t>
      </w:r>
      <w:r>
        <w:t xml:space="preserve"> </w:t>
      </w:r>
      <w:r>
        <w:t xml:space="preserve">for the calculation engine.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contracts/incentives/ShapleyDistributor.sol</w:t>
      </w:r>
      <w:r>
        <w:t xml:space="preserve"> </w:t>
      </w:r>
      <w:r>
        <w:t xml:space="preserve">for on-chain distribution.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2026-03-16T12:18:11Z</dcterms:created>
  <dcterms:modified xsi:type="dcterms:W3CDTF">2026-03-16T12:18:11Z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