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6fba636bee7fbda6dd24894725dd0a3acaa3d8"/>
    <w:p>
      <w:pPr>
        <w:pStyle w:val="Heading1"/>
      </w:pPr>
      <w:r>
        <w:t xml:space="preserve">VibeSwap Autonomous Partnership Framework</w:t>
      </w:r>
    </w:p>
    <w:p>
      <w:pPr>
        <w:pStyle w:val="FirstParagraph"/>
      </w:pPr>
      <w:r>
        <w:rPr>
          <w:b/>
          <w:bCs/>
        </w:rPr>
        <w:t xml:space="preserve">Faraday1, JARVIS</w:t>
      </w:r>
      <w:r>
        <w:t xml:space="preserve"> </w:t>
      </w:r>
      <w:r>
        <w:rPr>
          <w:b/>
          <w:bCs/>
        </w:rPr>
        <w:t xml:space="preserve">March 2026 | VibeSwap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VibeSwap uses an autonomous partnership pipeline — codename</w:t>
      </w:r>
      <w:r>
        <w:t xml:space="preserve"> </w:t>
      </w:r>
      <w:r>
        <w:rPr>
          <w:b/>
          <w:bCs/>
        </w:rPr>
        <w:t xml:space="preserve">Karma</w:t>
      </w:r>
      <w:r>
        <w:t xml:space="preserve"> </w:t>
      </w:r>
      <w:r>
        <w:t xml:space="preserve">— that continuously discovers, evaluates, contacts, and tracks potential protocol partners. The system runs with minimal human intervention, surfacing only high-quality opportunities for final approval.</w:t>
      </w:r>
    </w:p>
    <w:p>
      <w:pPr>
        <w:pStyle w:val="BodyText"/>
      </w:pPr>
      <w:r>
        <w:t xml:space="preserve">Karma replaces the traditional BD model (one person cold-emailing) with a structured, repeatable, autonomous workflow that any team member can operate and any AI agent can execute.</w:t>
      </w:r>
    </w:p>
    <w:p>
      <w:r>
        <w:pict>
          <v:rect style="width:0;height:1.5pt" o:hralign="center" o:hrstd="t" o:hr="t"/>
        </w:pict>
      </w:r>
    </w:p>
    <w:bookmarkEnd w:id="9"/>
    <w:bookmarkStart w:id="10" w:name="the-karma-loop"/>
    <w:p>
      <w:pPr>
        <w:pStyle w:val="Heading2"/>
      </w:pPr>
      <w:r>
        <w:t xml:space="preserve">1. The Karma Loop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┌──────────────┐    ┌───────────┐</w:t>
      </w:r>
      <w:r>
        <w:br/>
      </w:r>
      <w:r>
        <w:rPr>
          <w:rStyle w:val="VerbatimChar"/>
        </w:rPr>
        <w:t xml:space="preserve">│  DISCOVERY   │───►│  EVALUATION  │───►│  OUTREACH  │</w:t>
      </w:r>
      <w:r>
        <w:br/>
      </w:r>
      <w:r>
        <w:rPr>
          <w:rStyle w:val="VerbatimChar"/>
        </w:rPr>
        <w:t xml:space="preserve">│  (automated) │    │  (scored)    │    │  (templated│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└──────────────┘    │  + custom) │</w:t>
      </w:r>
      <w:r>
        <w:br/>
      </w:r>
      <w:r>
        <w:rPr>
          <w:rStyle w:val="VerbatimChar"/>
        </w:rPr>
        <w:t xml:space="preserve">                                       └─────┬─────┘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┌─────────────┐    ┌──────────────┐    ┌─────▼─────┐</w:t>
      </w:r>
      <w:r>
        <w:br/>
      </w:r>
      <w:r>
        <w:rPr>
          <w:rStyle w:val="VerbatimChar"/>
        </w:rPr>
        <w:t xml:space="preserve">│  REPORTING   │◄───│  EXECUTION   │◄───│  TRACKING  │</w:t>
      </w:r>
      <w:r>
        <w:br/>
      </w:r>
      <w:r>
        <w:rPr>
          <w:rStyle w:val="VerbatimChar"/>
        </w:rPr>
        <w:t xml:space="preserve">│  (dashboard) │    │  (on-chain)  │    │  (CRM) 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└──────────────┘    └───────────┘</w:t>
      </w:r>
    </w:p>
    <w:p>
      <w:pPr>
        <w:pStyle w:val="FirstParagraph"/>
      </w:pPr>
      <w:r>
        <w:t xml:space="preserve">The loop runs continuously. Each stage feeds the next. No stage requires synchronous human decision-making except final deal approval.</w:t>
      </w:r>
    </w:p>
    <w:p>
      <w:r>
        <w:pict>
          <v:rect style="width:0;height:1.5pt" o:hralign="center" o:hrstd="t" o:hr="t"/>
        </w:pict>
      </w:r>
    </w:p>
    <w:bookmarkEnd w:id="10"/>
    <w:bookmarkStart w:id="14" w:name="stage-1-discovery"/>
    <w:p>
      <w:pPr>
        <w:pStyle w:val="Heading2"/>
      </w:pPr>
      <w:r>
        <w:t xml:space="preserve">2. Stage 1: Discovery</w:t>
      </w:r>
    </w:p>
    <w:bookmarkStart w:id="11" w:name="sources"/>
    <w:p>
      <w:pPr>
        <w:pStyle w:val="Heading3"/>
      </w:pPr>
      <w:r>
        <w:t xml:space="preserve">2.1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Scan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Projects tweeting about MEV, batch auctions, fair launch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Repos with MEV protection, DEX, cross-chain keywords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Llama</w:t>
            </w:r>
          </w:p>
        </w:tc>
        <w:tc>
          <w:tcPr/>
          <w:p>
            <w:pPr>
              <w:pStyle w:val="Compact"/>
            </w:pPr>
            <w:r>
              <w:t xml:space="preserve">New protocols with &gt;$1M TVL in target categories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 Research Forum</w:t>
            </w:r>
          </w:p>
        </w:tc>
        <w:tc>
          <w:tcPr/>
          <w:p>
            <w:pPr>
              <w:pStyle w:val="Compact"/>
            </w:pPr>
            <w:r>
              <w:t xml:space="preserve">Posts about auction mechanisms, MEV mitigation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Nervos/CKB Forums</w:t>
            </w:r>
          </w:p>
        </w:tc>
        <w:tc>
          <w:tcPr/>
          <w:p>
            <w:pPr>
              <w:pStyle w:val="Compact"/>
            </w:pPr>
            <w:r>
              <w:t xml:space="preserve">Projects building on CKB cell model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LayerZero Ecosystem</w:t>
            </w:r>
          </w:p>
        </w:tc>
        <w:tc>
          <w:tcPr/>
          <w:p>
            <w:pPr>
              <w:pStyle w:val="Compact"/>
            </w:pPr>
            <w:r>
              <w:t xml:space="preserve">Projects using LZ V2 for cross-chain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bookmarkEnd w:id="11"/>
    <w:bookmarkStart w:id="12" w:name="discovery-criteria"/>
    <w:p>
      <w:pPr>
        <w:pStyle w:val="Heading3"/>
      </w:pPr>
      <w:r>
        <w:t xml:space="preserve">2.2 Discovery Criteria</w:t>
      </w:r>
    </w:p>
    <w:p>
      <w:pPr>
        <w:pStyle w:val="FirstParagraph"/>
      </w:pPr>
      <w:r>
        <w:t xml:space="preserve">A project enters the pipeline if it matches ANY of:</w:t>
      </w:r>
    </w:p>
    <w:p>
      <w:pPr>
        <w:pStyle w:val="Compact"/>
        <w:numPr>
          <w:ilvl w:val="0"/>
          <w:numId w:val="1001"/>
        </w:numPr>
      </w:pPr>
      <w:r>
        <w:t xml:space="preserve">Building MEV protection or fair ordering</w:t>
      </w:r>
    </w:p>
    <w:p>
      <w:pPr>
        <w:pStyle w:val="Compact"/>
        <w:numPr>
          <w:ilvl w:val="0"/>
          <w:numId w:val="1001"/>
        </w:numPr>
      </w:pPr>
      <w:r>
        <w:t xml:space="preserve">Building batch auction infrastructure</w:t>
      </w:r>
    </w:p>
    <w:p>
      <w:pPr>
        <w:pStyle w:val="Compact"/>
        <w:numPr>
          <w:ilvl w:val="0"/>
          <w:numId w:val="1001"/>
        </w:numPr>
      </w:pPr>
      <w:r>
        <w:t xml:space="preserve">Building AI agent infrastructure</w:t>
      </w:r>
    </w:p>
    <w:p>
      <w:pPr>
        <w:pStyle w:val="Compact"/>
        <w:numPr>
          <w:ilvl w:val="0"/>
          <w:numId w:val="1001"/>
        </w:numPr>
      </w:pPr>
      <w:r>
        <w:t xml:space="preserve">Building cross-chain DEX or bridge infrastructure</w:t>
      </w:r>
    </w:p>
    <w:p>
      <w:pPr>
        <w:pStyle w:val="Compact"/>
        <w:numPr>
          <w:ilvl w:val="0"/>
          <w:numId w:val="1001"/>
        </w:numPr>
      </w:pPr>
      <w:r>
        <w:t xml:space="preserve">Active on a chain VibeSwap deploys on (Base, Arbitrum, Optimism, CKB)</w:t>
      </w:r>
    </w:p>
    <w:p>
      <w:pPr>
        <w:pStyle w:val="Compact"/>
        <w:numPr>
          <w:ilvl w:val="0"/>
          <w:numId w:val="1001"/>
        </w:numPr>
      </w:pPr>
      <w:r>
        <w:t xml:space="preserve">Has expressed interest in Cooperative Capitalism or similar economic models</w:t>
      </w:r>
    </w:p>
    <w:bookmarkEnd w:id="12"/>
    <w:bookmarkStart w:id="13" w:name="implementation"/>
    <w:p>
      <w:pPr>
        <w:pStyle w:val="Heading3"/>
      </w:pPr>
      <w:r>
        <w:t xml:space="preserve">2.3 Implementation</w:t>
      </w:r>
    </w:p>
    <w:p>
      <w:pPr>
        <w:pStyle w:val="FirstParagraph"/>
      </w:pPr>
      <w:r>
        <w:t xml:space="preserve">Phase 1 (manual + templates):</w:t>
      </w:r>
      <w:r>
        <w:t xml:space="preserve"> </w:t>
      </w:r>
      <w:r>
        <w:t xml:space="preserve">- Weekly 30-minute discovery session using Twitter search, DeFi Llama, and GitHub</w:t>
      </w:r>
      <w:r>
        <w:t xml:space="preserve"> </w:t>
      </w:r>
      <w:r>
        <w:t xml:space="preserve">- Log prospects in a shared spreadsheet or Notion database</w:t>
      </w:r>
    </w:p>
    <w:p>
      <w:pPr>
        <w:pStyle w:val="BodyText"/>
      </w:pPr>
      <w:r>
        <w:t xml:space="preserve">Phase 2 (semi-automated):</w:t>
      </w:r>
      <w:r>
        <w:t xml:space="preserve"> </w:t>
      </w:r>
      <w:r>
        <w:t xml:space="preserve">- Scrapling-based web scraper monitors sources automatically</w:t>
      </w:r>
      <w:r>
        <w:t xml:space="preserve"> </w:t>
      </w:r>
      <w:r>
        <w:t xml:space="preserve">- Generates discovery report delivered to Telegram/Discord</w:t>
      </w:r>
      <w:r>
        <w:t xml:space="preserve"> </w:t>
      </w:r>
      <w:r>
        <w:t xml:space="preserve">- Human reviews and approves entries into pipeline</w:t>
      </w:r>
    </w:p>
    <w:p>
      <w:pPr>
        <w:pStyle w:val="BodyText"/>
      </w:pPr>
      <w:r>
        <w:t xml:space="preserve">Phase 3 (fully autonomous):</w:t>
      </w:r>
      <w:r>
        <w:t xml:space="preserve"> </w:t>
      </w:r>
      <w:r>
        <w:t xml:space="preserve">- JARVIS runs discovery autonomously using web search + API tools</w:t>
      </w:r>
      <w:r>
        <w:t xml:space="preserve"> </w:t>
      </w:r>
      <w:r>
        <w:t xml:space="preserve">- Auto-populates CRM with scored prospects</w:t>
      </w:r>
      <w:r>
        <w:t xml:space="preserve"> </w:t>
      </w:r>
      <w:r>
        <w:t xml:space="preserve">- Human only reviews final outreach drafts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age-2-evaluation"/>
    <w:p>
      <w:pPr>
        <w:pStyle w:val="Heading2"/>
      </w:pPr>
      <w:r>
        <w:t xml:space="preserve">3. Stage 2: Evaluation</w:t>
      </w:r>
    </w:p>
    <w:bookmarkStart w:id="15" w:name="scoring-matrix"/>
    <w:p>
      <w:pPr>
        <w:pStyle w:val="Heading3"/>
      </w:pPr>
      <w:r>
        <w:t xml:space="preserve">3.1 Scoring Matrix</w:t>
      </w:r>
    </w:p>
    <w:p>
      <w:pPr>
        <w:pStyle w:val="FirstParagraph"/>
      </w:pPr>
      <w:r>
        <w:t xml:space="preserve">Each prospect is scored 0-100 across five dimensions: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Scoring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Product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Mainnet deployment (25), Testnet (15), Whitepaper only (5), Nothing (0)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Credibility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Known builders (20), Anon but active (12), Anon no history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Overlap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Direct integration path (25), Shared dependencies (15), Thematic only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Size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&gt;10K followers (15), 1-10K (10), &lt;1K 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Explicitly anti-MEV/pro-fairness (15), Neutral (8), VC-captured (0)</w:t>
            </w:r>
          </w:p>
        </w:tc>
      </w:tr>
    </w:tbl>
    <w:bookmarkEnd w:id="15"/>
    <w:bookmarkStart w:id="16" w:name="tier-classification"/>
    <w:p>
      <w:pPr>
        <w:pStyle w:val="Heading3"/>
      </w:pPr>
      <w:r>
        <w:t xml:space="preserve">3.2 Tier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Immediate outreach, founder-to-founder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Standard outreach via email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Monitor, outreach when milestone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0-39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Archive, revisit quarterly</w:t>
            </w:r>
          </w:p>
        </w:tc>
      </w:tr>
    </w:tbl>
    <w:bookmarkEnd w:id="16"/>
    <w:bookmarkStart w:id="17" w:name="auto-disqualification"/>
    <w:p>
      <w:pPr>
        <w:pStyle w:val="Heading3"/>
      </w:pPr>
      <w:r>
        <w:t xml:space="preserve">3.3 Auto-Disqualification</w:t>
      </w:r>
    </w:p>
    <w:p>
      <w:pPr>
        <w:pStyle w:val="FirstParagraph"/>
      </w:pPr>
      <w:r>
        <w:t xml:space="preserve">Prospects are auto-rejected if:</w:t>
      </w:r>
      <w:r>
        <w:t xml:space="preserve"> </w:t>
      </w:r>
      <w:r>
        <w:t xml:space="preserve">- Known scam or rug pull history</w:t>
      </w:r>
      <w:r>
        <w:t xml:space="preserve"> </w:t>
      </w:r>
      <w:r>
        <w:t xml:space="preserve">- Explicit VC lockup with &gt;25% insider allocation</w:t>
      </w:r>
      <w:r>
        <w:t xml:space="preserve"> </w:t>
      </w:r>
      <w:r>
        <w:t xml:space="preserve">- No public code or product after 12+ months</w:t>
      </w:r>
      <w:r>
        <w:t xml:space="preserve"> </w:t>
      </w:r>
      <w:r>
        <w:t xml:space="preserve">- Adversarial relationship with communities we serve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age-3-outreach"/>
    <w:p>
      <w:pPr>
        <w:pStyle w:val="Heading2"/>
      </w:pPr>
      <w:r>
        <w:t xml:space="preserve">4. Stage 3: Outreach</w:t>
      </w:r>
    </w:p>
    <w:bookmarkStart w:id="19" w:name="email-template-structure"/>
    <w:p>
      <w:pPr>
        <w:pStyle w:val="Heading3"/>
      </w:pPr>
      <w:r>
        <w:t xml:space="preserve">4.1 Email Template Structure</w:t>
      </w:r>
    </w:p>
    <w:p>
      <w:pPr>
        <w:pStyle w:val="SourceCode"/>
      </w:pPr>
      <w:r>
        <w:rPr>
          <w:rStyle w:val="VerbatimChar"/>
        </w:rPr>
        <w:t xml:space="preserve">Subject: [Project Name] × VibeSwap — [specific integration idea]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[1 sentence: what they're building and why we noticed]</w:t>
      </w:r>
      <w:r>
        <w:br/>
      </w:r>
      <w:r>
        <w:br/>
      </w:r>
      <w:r>
        <w:rPr>
          <w:rStyle w:val="VerbatimChar"/>
        </w:rPr>
        <w:t xml:space="preserve">[1 sentence: what VibeSwap does and the specific synergy]</w:t>
      </w:r>
      <w:r>
        <w:br/>
      </w:r>
      <w:r>
        <w:br/>
      </w:r>
      <w:r>
        <w:rPr>
          <w:rStyle w:val="VerbatimChar"/>
        </w:rPr>
        <w:t xml:space="preserve">[1 sentence: concrete proposal — integration, co-marketing, shared research]</w:t>
      </w:r>
      <w:r>
        <w:br/>
      </w:r>
      <w:r>
        <w:br/>
      </w:r>
      <w:r>
        <w:rPr>
          <w:rStyle w:val="VerbatimChar"/>
        </w:rPr>
        <w:t xml:space="preserve">[1 sentence: next step — "15 min call this week?"]</w:t>
      </w:r>
      <w:r>
        <w:br/>
      </w:r>
      <w:r>
        <w:br/>
      </w:r>
      <w:r>
        <w:rPr>
          <w:rStyle w:val="VerbatimChar"/>
        </w:rPr>
        <w:t xml:space="preserve">— Faraday1, VibeSwap</w:t>
      </w:r>
    </w:p>
    <w:bookmarkEnd w:id="19"/>
    <w:bookmarkStart w:id="20" w:name="personalization-rules"/>
    <w:p>
      <w:pPr>
        <w:pStyle w:val="Heading3"/>
      </w:pPr>
      <w:r>
        <w:t xml:space="preserve">4.2 Personalization Rules</w:t>
      </w:r>
    </w:p>
    <w:p>
      <w:pPr>
        <w:pStyle w:val="Compact"/>
        <w:numPr>
          <w:ilvl w:val="0"/>
          <w:numId w:val="1002"/>
        </w:numPr>
      </w:pPr>
      <w:r>
        <w:t xml:space="preserve">Reference a specific tweet, commit, or blog post from the prospect</w:t>
      </w:r>
    </w:p>
    <w:p>
      <w:pPr>
        <w:pStyle w:val="Compact"/>
        <w:numPr>
          <w:ilvl w:val="0"/>
          <w:numId w:val="1002"/>
        </w:numPr>
      </w:pPr>
      <w:r>
        <w:t xml:space="preserve">Propose a concrete integration (not vague</w:t>
      </w:r>
      <w:r>
        <w:t xml:space="preserve"> </w:t>
      </w:r>
      <w:r>
        <w:t xml:space="preserve">“let’s collaborate”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Include a link to the most relevant VibeSwap paper or demo</w:t>
      </w:r>
    </w:p>
    <w:p>
      <w:pPr>
        <w:pStyle w:val="Compact"/>
        <w:numPr>
          <w:ilvl w:val="0"/>
          <w:numId w:val="1002"/>
        </w:numPr>
      </w:pPr>
      <w:r>
        <w:t xml:space="preserve">Keep it under 150 words</w:t>
      </w:r>
    </w:p>
    <w:bookmarkEnd w:id="20"/>
    <w:bookmarkStart w:id="21" w:name="follow-up-cadence"/>
    <w:p>
      <w:pPr>
        <w:pStyle w:val="Heading3"/>
      </w:pPr>
      <w:r>
        <w:t xml:space="preserve">4.3 Follow-Up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Initial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Twitter DM (if no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Follow-up email with new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Final follow-up, then archive to Tier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stage-4-tracking-crm-pipeline"/>
    <w:p>
      <w:pPr>
        <w:pStyle w:val="Heading2"/>
      </w:pPr>
      <w:r>
        <w:t xml:space="preserve">5. Stage 4: Tracking (CRM Pipeline)</w:t>
      </w:r>
    </w:p>
    <w:bookmarkStart w:id="23" w:name="pipeline-stages"/>
    <w:p>
      <w:pPr>
        <w:pStyle w:val="Heading3"/>
      </w:pPr>
      <w:r>
        <w:t xml:space="preserve">5.1 Pipeline Stages</w:t>
      </w:r>
    </w:p>
    <w:p>
      <w:pPr>
        <w:pStyle w:val="SourceCode"/>
      </w:pPr>
      <w:r>
        <w:rPr>
          <w:rStyle w:val="VerbatimChar"/>
        </w:rPr>
        <w:t xml:space="preserve">Discovered → Evaluated → Contacted → Responded → Meeting Scheduled →</w:t>
      </w:r>
      <w:r>
        <w:br/>
      </w:r>
      <w:r>
        <w:rPr>
          <w:rStyle w:val="VerbatimChar"/>
        </w:rPr>
        <w:t xml:space="preserve">Deal Terms → Executed → Active Partnership → Review</w:t>
      </w:r>
    </w:p>
    <w:bookmarkEnd w:id="23"/>
    <w:bookmarkStart w:id="24" w:name="required-fields"/>
    <w:p>
      <w:pPr>
        <w:pStyle w:val="Heading3"/>
      </w:pPr>
      <w:r>
        <w:t xml:space="preserve">5.2 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name + 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(0-100)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(A/B/C/D)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contact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24"/>
    <w:bookmarkStart w:id="25" w:name="integration-types"/>
    <w:p>
      <w:pPr>
        <w:pStyle w:val="Heading3"/>
      </w:pPr>
      <w:r>
        <w:t xml:space="preserve">5.3 Integration Types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Integration</w:t>
      </w:r>
      <w:r>
        <w:t xml:space="preserve">: Shared smart contracts, cross-protocol calls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Liquidity Partnership</w:t>
      </w:r>
      <w:r>
        <w:t xml:space="preserve">: Shared pools, cross-listed assets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 Collaboration</w:t>
      </w:r>
      <w:r>
        <w:t xml:space="preserve">: Co-authored papers, shared mechanism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Co-Marketing</w:t>
      </w:r>
      <w:r>
        <w:t xml:space="preserve">: Joint announcements, shared content, cross-promotion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Ecosystem Grant</w:t>
      </w:r>
      <w:r>
        <w:t xml:space="preserve">: Funding from partner ecosystem for VibeSwap deployment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ge-5-execution"/>
    <w:p>
      <w:pPr>
        <w:pStyle w:val="Heading2"/>
      </w:pPr>
      <w:r>
        <w:t xml:space="preserve">6. Stage 5: Execution</w:t>
      </w:r>
    </w:p>
    <w:bookmarkStart w:id="27" w:name="on-chain-partnership-contracts"/>
    <w:p>
      <w:pPr>
        <w:pStyle w:val="Heading3"/>
      </w:pPr>
      <w:r>
        <w:t xml:space="preserve">6.1 On-Chain Partnership Contracts</w:t>
      </w:r>
    </w:p>
    <w:p>
      <w:pPr>
        <w:pStyle w:val="FirstParagraph"/>
      </w:pPr>
      <w:r>
        <w:t xml:space="preserve">For technical and liquidity partnerships, terms are encoded in smart contracts:</w:t>
      </w:r>
    </w:p>
    <w:p>
      <w:pPr>
        <w:pStyle w:val="SourceCode"/>
      </w:pPr>
      <w:r>
        <w:rPr>
          <w:rStyle w:val="VerbatimChar"/>
        </w:rPr>
        <w:t xml:space="preserve">struct Partnership {</w:t>
      </w:r>
      <w:r>
        <w:br/>
      </w:r>
      <w:r>
        <w:rPr>
          <w:rStyle w:val="VerbatimChar"/>
        </w:rPr>
        <w:t xml:space="preserve">    address partner;</w:t>
      </w:r>
      <w:r>
        <w:br/>
      </w:r>
      <w:r>
        <w:rPr>
          <w:rStyle w:val="VerbatimChar"/>
        </w:rPr>
        <w:t xml:space="preserve">    uint256 revenueShareBps;    // Partner's share in basis points</w:t>
      </w:r>
      <w:r>
        <w:br/>
      </w:r>
      <w:r>
        <w:rPr>
          <w:rStyle w:val="VerbatimChar"/>
        </w:rPr>
        <w:t xml:space="preserve">    uint256 startBlock;</w:t>
      </w:r>
      <w:r>
        <w:br/>
      </w:r>
      <w:r>
        <w:rPr>
          <w:rStyle w:val="VerbatimChar"/>
        </w:rPr>
        <w:t xml:space="preserve">    uint256 endBlock;           // 0 = indefinite</w:t>
      </w:r>
      <w:r>
        <w:br/>
      </w:r>
      <w:r>
        <w:rPr>
          <w:rStyle w:val="VerbatimChar"/>
        </w:rPr>
        <w:t xml:space="preserve">    bytes32 integrationHash;    // Hash of integration spec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milestone-structure"/>
    <w:p>
      <w:pPr>
        <w:pStyle w:val="Heading3"/>
      </w:pPr>
      <w:r>
        <w:t xml:space="preserve">6.2 Milestone Structure</w:t>
      </w:r>
    </w:p>
    <w:p>
      <w:pPr>
        <w:pStyle w:val="FirstParagraph"/>
      </w:pPr>
      <w:r>
        <w:t xml:space="preserve">Each partnership has 3 milestones: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 Complete</w:t>
      </w:r>
      <w:r>
        <w:t xml:space="preserve">: Smart contracts deployed, interoperability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 Threshold</w:t>
      </w:r>
      <w:r>
        <w:t xml:space="preserve">: $X monthly volume flowing through partnership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 Adoption</w:t>
      </w:r>
      <w:r>
        <w:t xml:space="preserve">: Y unique users from partner community</w:t>
      </w:r>
    </w:p>
    <w:p>
      <w:pPr>
        <w:pStyle w:val="FirstParagraph"/>
      </w:pPr>
      <w:r>
        <w:t xml:space="preserve">Revenue sharing activates at Milestone 1. Bonus allocation at Milestones 2 and 3.</w:t>
      </w:r>
    </w:p>
    <w:bookmarkEnd w:id="28"/>
    <w:bookmarkStart w:id="29" w:name="revenue-sharing"/>
    <w:p>
      <w:pPr>
        <w:pStyle w:val="Heading3"/>
      </w:pPr>
      <w:r>
        <w:t xml:space="preserve">6.3 Revenue Sharing</w:t>
      </w:r>
    </w:p>
    <w:p>
      <w:pPr>
        <w:pStyle w:val="FirstParagraph"/>
      </w:pPr>
      <w:r>
        <w:t xml:space="preserve">Default: 50/50 split on cross-protocol fees generated by the partnership.</w:t>
      </w:r>
    </w:p>
    <w:p>
      <w:pPr>
        <w:pStyle w:val="BodyText"/>
      </w:pPr>
      <w:r>
        <w:t xml:space="preserve">Partner-originated swaps (referred by partner UI or contracts) generate fees that are split:</w:t>
      </w:r>
      <w:r>
        <w:t xml:space="preserve"> </w:t>
      </w:r>
      <w:r>
        <w:t xml:space="preserve">- 50% to VibeSwap Shapley pool</w:t>
      </w:r>
      <w:r>
        <w:t xml:space="preserve"> </w:t>
      </w:r>
      <w:r>
        <w:t xml:space="preserve">- 50% to partner treasury</w:t>
      </w:r>
    </w:p>
    <w:p>
      <w:pPr>
        <w:pStyle w:val="BodyText"/>
      </w:pPr>
      <w:r>
        <w:t xml:space="preserve">This aligns incentives: both sides benefit from driving volume through the integration.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age-6-reporting"/>
    <w:p>
      <w:pPr>
        <w:pStyle w:val="Heading2"/>
      </w:pPr>
      <w:r>
        <w:t xml:space="preserve">7. Stage 6: Reporting</w:t>
      </w:r>
    </w:p>
    <w:bookmarkStart w:id="31" w:name="dashboard-metrics"/>
    <w:p>
      <w:pPr>
        <w:pStyle w:val="Heading3"/>
      </w:pPr>
      <w:r>
        <w:t xml:space="preserve">7.1 Dashboard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prospects in pipeline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Prospects by stage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 response rate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partnerships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revenue (30d)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uptime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Partner-referred volume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31"/>
    <w:bookmarkStart w:id="32" w:name="weekly-report"/>
    <w:p>
      <w:pPr>
        <w:pStyle w:val="Heading3"/>
      </w:pPr>
      <w:r>
        <w:t xml:space="preserve">7.2 Weekly Report</w:t>
      </w:r>
    </w:p>
    <w:p>
      <w:pPr>
        <w:pStyle w:val="FirstParagraph"/>
      </w:pPr>
      <w:r>
        <w:t xml:space="preserve">Generated automatically every Monday:</w:t>
      </w:r>
    </w:p>
    <w:p>
      <w:pPr>
        <w:pStyle w:val="SourceCode"/>
      </w:pPr>
      <w:r>
        <w:rPr>
          <w:rStyle w:val="VerbatimChar"/>
        </w:rPr>
        <w:t xml:space="preserve">=== Karma Weekly Partnership Report ===</w:t>
      </w:r>
      <w:r>
        <w:br/>
      </w:r>
      <w:r>
        <w:br/>
      </w:r>
      <w:r>
        <w:rPr>
          <w:rStyle w:val="VerbatimChar"/>
        </w:rPr>
        <w:t xml:space="preserve">New Prospects: X discovered, Y evaluated</w:t>
      </w:r>
      <w:r>
        <w:br/>
      </w:r>
      <w:r>
        <w:rPr>
          <w:rStyle w:val="VerbatimChar"/>
        </w:rPr>
        <w:t xml:space="preserve">Pipeline: A contacted, B responded, C meetings</w:t>
      </w:r>
      <w:r>
        <w:br/>
      </w:r>
      <w:r>
        <w:rPr>
          <w:rStyle w:val="VerbatimChar"/>
        </w:rPr>
        <w:t xml:space="preserve">Active Partnerships: N (generating $X/month)</w:t>
      </w:r>
      <w:r>
        <w:br/>
      </w:r>
      <w:r>
        <w:rPr>
          <w:rStyle w:val="VerbatimChar"/>
        </w:rPr>
        <w:t xml:space="preserve">Top Prospect: [Name] — [Score] — [Status]</w:t>
      </w:r>
      <w:r>
        <w:br/>
      </w:r>
      <w:r>
        <w:rPr>
          <w:rStyle w:val="VerbatimChar"/>
        </w:rPr>
        <w:t xml:space="preserve">Action Items: [auto-generated from pipeline]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arma-for-jarvis"/>
    <w:p>
      <w:pPr>
        <w:pStyle w:val="Heading2"/>
      </w:pPr>
      <w:r>
        <w:t xml:space="preserve">8. Karma for JARVIS</w:t>
      </w:r>
    </w:p>
    <w:p>
      <w:pPr>
        <w:pStyle w:val="FirstParagraph"/>
      </w:pPr>
      <w:r>
        <w:t xml:space="preserve">JARVIS can execute the Karma loop autonomously: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</w:t>
      </w:r>
      <w:r>
        <w:t xml:space="preserve">: Use web search tools to find prospects matching criteria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</w:t>
      </w:r>
      <w:r>
        <w:t xml:space="preserve">: Score using the matrix, classify into tiers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Outreach</w:t>
      </w:r>
      <w:r>
        <w:t xml:space="preserve">: Draft personalized emails for human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Tracking</w:t>
      </w:r>
      <w:r>
        <w:t xml:space="preserve">: Update CRM entries after each interaction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</w:t>
      </w:r>
      <w:r>
        <w:t xml:space="preserve">: Generate weekly reports and surface action items</w:t>
      </w:r>
    </w:p>
    <w:p>
      <w:pPr>
        <w:pStyle w:val="FirstParagraph"/>
      </w:pPr>
      <w:r>
        <w:t xml:space="preserve">Human involvement: Review outreach drafts, attend meetings, approve deal terms. Everything else is autonomous.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Partnerships should be autonomous. We don’t chase — we attract through technical credibility and execute through structured process.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2026-03-16T12:18:31Z</dcterms:created>
  <dcterms:modified xsi:type="dcterms:W3CDTF">2026-03-16T12:18:31Z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