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vibeswap-test-coverage-methodology"/>
    <w:p>
      <w:pPr>
        <w:pStyle w:val="Heading1"/>
      </w:pPr>
      <w:r>
        <w:t xml:space="preserve">VibeSwap Test Coverage Methodology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document defines how we systematically build and improve fuzz + invariant test coverage for VibeSwap contracts. It serves as both a reference and a self-improvement framework — each session teaches us something, and those lessons feed back into the methodology itself.</w:t>
      </w:r>
    </w:p>
    <w:p>
      <w:r>
        <w:pict>
          <v:rect style="width:0;height:1.5pt" o:hralign="center" o:hrstd="t" o:hr="t"/>
        </w:pict>
      </w:r>
    </w:p>
    <w:bookmarkEnd w:id="9"/>
    <w:bookmarkStart w:id="13" w:name="Xf0ea68c92e492dde90320687c7ddc8887878bdf"/>
    <w:p>
      <w:pPr>
        <w:pStyle w:val="Heading2"/>
      </w:pPr>
      <w:r>
        <w:t xml:space="preserve">1. Contract Selection: Prioritized Risk Ordering</w:t>
      </w:r>
    </w:p>
    <w:p>
      <w:pPr>
        <w:pStyle w:val="FirstParagraph"/>
      </w:pPr>
      <w:r>
        <w:t xml:space="preserve">We don’t test contracts in arbitrary order. Selection follows a risk-weighted priority system:</w:t>
      </w:r>
    </w:p>
    <w:bookmarkStart w:id="10" w:name="priority-tiers"/>
    <w:p>
      <w:pPr>
        <w:pStyle w:val="Heading3"/>
      </w:pPr>
      <w:r>
        <w:t xml:space="preserve">Priority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304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Criteria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 — Critical</w:t>
            </w:r>
          </w:p>
        </w:tc>
        <w:tc>
          <w:tcPr/>
          <w:p>
            <w:pPr>
              <w:pStyle w:val="Compact"/>
            </w:pPr>
            <w:r>
              <w:t xml:space="preserve">User funds at direct risk, core protocol logic</w:t>
            </w:r>
          </w:p>
        </w:tc>
        <w:tc>
          <w:tcPr/>
          <w:p>
            <w:pPr>
              <w:pStyle w:val="Compact"/>
            </w:pPr>
            <w:r>
              <w:t xml:space="preserve">CommitRevealAuction, VibeAMM, VibeCredit, VibeSynth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 — High</w:t>
            </w:r>
          </w:p>
        </w:tc>
        <w:tc>
          <w:tcPr/>
          <w:p>
            <w:pPr>
              <w:pStyle w:val="Compact"/>
            </w:pPr>
            <w:r>
              <w:t xml:space="preserve">User funds at indirect risk, financial instruments</w:t>
            </w:r>
          </w:p>
        </w:tc>
        <w:tc>
          <w:tcPr/>
          <w:p>
            <w:pPr>
              <w:pStyle w:val="Compact"/>
            </w:pPr>
            <w:r>
              <w:t xml:space="preserve">VibeLPNFT, VibeStream, VibeOptions, VibeBonds, DAOTreasury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 — Medium</w:t>
            </w:r>
          </w:p>
        </w:tc>
        <w:tc>
          <w:tcPr/>
          <w:p>
            <w:pPr>
              <w:pStyle w:val="Compact"/>
            </w:pPr>
            <w:r>
              <w:t xml:space="preserve">Protocol fairness/economics, governance</w:t>
            </w:r>
          </w:p>
        </w:tc>
        <w:tc>
          <w:tcPr/>
          <w:p>
            <w:pPr>
              <w:pStyle w:val="Compact"/>
            </w:pPr>
            <w:r>
              <w:t xml:space="preserve">ShapleyDistributor, Joule, QuadraticVoting, ConvictionGovernance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 — Low</w:t>
            </w:r>
          </w:p>
        </w:tc>
        <w:tc>
          <w:tcPr/>
          <w:p>
            <w:pPr>
              <w:pStyle w:val="Compact"/>
            </w:pPr>
            <w:r>
              <w:t xml:space="preserve">Infrastructure, identity, compliance</w:t>
            </w:r>
          </w:p>
        </w:tc>
        <w:tc>
          <w:tcPr/>
          <w:p>
            <w:pPr>
              <w:pStyle w:val="Compact"/>
            </w:pPr>
            <w:r>
              <w:t xml:space="preserve">CircuitBreaker, SoulboundIdentity, ComplianceRegistry</w:t>
            </w:r>
          </w:p>
        </w:tc>
      </w:tr>
    </w:tbl>
    <w:bookmarkEnd w:id="10"/>
    <w:bookmarkStart w:id="11" w:name="selection-rules-per-session"/>
    <w:p>
      <w:pPr>
        <w:pStyle w:val="Heading3"/>
      </w:pPr>
      <w:r>
        <w:t xml:space="preserve">Selection Rules per Session</w:t>
      </w:r>
    </w:p>
    <w:p>
      <w:pPr>
        <w:pStyle w:val="Compact"/>
        <w:numPr>
          <w:ilvl w:val="0"/>
          <w:numId w:val="1001"/>
        </w:numPr>
      </w:pPr>
      <w:r>
        <w:t xml:space="preserve">Pick 2-4 contracts from the</w:t>
      </w:r>
      <w:r>
        <w:t xml:space="preserve"> </w:t>
      </w:r>
      <w:r>
        <w:rPr>
          <w:b/>
          <w:bCs/>
        </w:rPr>
        <w:t xml:space="preserve">highest untested tier</w:t>
      </w:r>
    </w:p>
    <w:p>
      <w:pPr>
        <w:pStyle w:val="Compact"/>
        <w:numPr>
          <w:ilvl w:val="0"/>
          <w:numId w:val="1001"/>
        </w:numPr>
      </w:pPr>
      <w:r>
        <w:t xml:space="preserve">Prefer contracts that compose on each other (test interactions implicitly)</w:t>
      </w:r>
    </w:p>
    <w:p>
      <w:pPr>
        <w:pStyle w:val="Compact"/>
        <w:numPr>
          <w:ilvl w:val="0"/>
          <w:numId w:val="1001"/>
        </w:numPr>
      </w:pPr>
      <w:r>
        <w:t xml:space="preserve">Skip contracts with excessive system dependencies that would need 5+ mocks — revisit when integration test harnesses exist</w:t>
      </w:r>
    </w:p>
    <w:p>
      <w:pPr>
        <w:pStyle w:val="Compact"/>
        <w:numPr>
          <w:ilvl w:val="0"/>
          <w:numId w:val="1001"/>
        </w:numPr>
      </w:pPr>
      <w:r>
        <w:t xml:space="preserve">Never mix contract selection with contract writing in the same session (build OR test, not both)</w:t>
      </w:r>
    </w:p>
    <w:bookmarkEnd w:id="11"/>
    <w:bookmarkStart w:id="12" w:name="pre-session-checklist"/>
    <w:p>
      <w:pPr>
        <w:pStyle w:val="Heading3"/>
      </w:pPr>
      <w:r>
        <w:t xml:space="preserve">Pre-Session Checklist</w:t>
      </w:r>
    </w:p>
    <w:p>
      <w:pPr>
        <w:pStyle w:val="Compact"/>
        <w:numPr>
          <w:ilvl w:val="0"/>
          <w:numId w:val="1002"/>
        </w:numPr>
      </w:pPr>
      <w:r>
        <w:t xml:space="preserve">Check which contracts already have fuzz/invariant coverage (avoid duplicating)</w:t>
      </w:r>
    </w:p>
    <w:p>
      <w:pPr>
        <w:pStyle w:val="Compact"/>
        <w:numPr>
          <w:ilvl w:val="0"/>
          <w:numId w:val="1002"/>
        </w:numPr>
      </w:pPr>
      <w:r>
        <w:t xml:space="preserve">Read the unit test file first — understand the contract’s interface and setUp pattern</w:t>
      </w:r>
    </w:p>
    <w:p>
      <w:pPr>
        <w:pStyle w:val="Compact"/>
        <w:numPr>
          <w:ilvl w:val="0"/>
          <w:numId w:val="1002"/>
        </w:numPr>
      </w:pPr>
      <w:r>
        <w:t xml:space="preserve">Read the contract itself — identify state machines, mathematical invariants, and authorization boundaries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test-design-three-distinct-layers"/>
    <w:p>
      <w:pPr>
        <w:pStyle w:val="Heading2"/>
      </w:pPr>
      <w:r>
        <w:t xml:space="preserve">2. Test Design: Three Distinct Layers</w:t>
      </w:r>
    </w:p>
    <w:p>
      <w:pPr>
        <w:pStyle w:val="FirstParagraph"/>
      </w:pPr>
      <w:r>
        <w:t xml:space="preserve">Each test layer targets a different class of bugs.</w:t>
      </w:r>
      <w:r>
        <w:t xml:space="preserve"> </w:t>
      </w:r>
      <w:r>
        <w:rPr>
          <w:b/>
          <w:bCs/>
        </w:rPr>
        <w:t xml:space="preserve">They are NOT redundant.</w:t>
      </w:r>
    </w:p>
    <w:bookmarkStart w:id="14" w:name="layer-1-unit-tests-existing"/>
    <w:p>
      <w:pPr>
        <w:pStyle w:val="Heading3"/>
      </w:pPr>
      <w:r>
        <w:t xml:space="preserve">Layer 1: Unit Tests (existing)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What they catch</w:t>
      </w:r>
      <w:r>
        <w:t xml:space="preserve">: Single-function correctness, happy path, revert conditions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test_functionName_scenario()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Already exist</w:t>
      </w:r>
      <w:r>
        <w:t xml:space="preserve"> </w:t>
      </w:r>
      <w:r>
        <w:t xml:space="preserve">for most contracts — we don’t duplicate these</w:t>
      </w:r>
    </w:p>
    <w:bookmarkEnd w:id="14"/>
    <w:bookmarkStart w:id="16" w:name="layer-2-fuzz-tests"/>
    <w:p>
      <w:pPr>
        <w:pStyle w:val="Heading3"/>
      </w:pPr>
      <w:r>
        <w:t xml:space="preserve">Layer 2: Fuzz Tests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What they catch</w:t>
      </w:r>
      <w:r>
        <w:t xml:space="preserve">: Boundary conditions, edge cases, mathematical properties under random inputs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testFuzz_propertyName(uint256 input1, uint256 input2)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Design principle</w:t>
      </w:r>
      <w:r>
        <w:t xml:space="preserve">: Each test asserts a</w:t>
      </w:r>
      <w:r>
        <w:t xml:space="preserve"> </w:t>
      </w:r>
      <w:r>
        <w:rPr>
          <w:b/>
          <w:bCs/>
        </w:rPr>
        <w:t xml:space="preserve">mathematical property</w:t>
      </w:r>
      <w:r>
        <w:t xml:space="preserve"> </w:t>
      </w:r>
      <w:r>
        <w:t xml:space="preserve">that must hold for ALL valid inputs</w:t>
      </w:r>
    </w:p>
    <w:bookmarkStart w:id="15" w:name="X037d813d1b06a6e50a8e7cc7fb77c4dbe4b75ec"/>
    <w:p>
      <w:pPr>
        <w:pStyle w:val="Heading4"/>
      </w:pPr>
      <w:r>
        <w:t xml:space="preserve">Fuzz Test Categories (pick the relevant ones per contract)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Boundary enforcement</w:t>
            </w:r>
          </w:p>
        </w:tc>
        <w:tc>
          <w:tcPr/>
          <w:p>
            <w:pPr>
              <w:pStyle w:val="Compact"/>
            </w:pPr>
            <w:r>
              <w:t xml:space="preserve">Admin params stay within declared bounds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timelockDuration ∈ [MIN, MAX]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Accumulation correctness</w:t>
            </w:r>
          </w:p>
        </w:tc>
        <w:tc>
          <w:tcPr/>
          <w:p>
            <w:pPr>
              <w:pStyle w:val="Compact"/>
            </w:pPr>
            <w:r>
              <w:t xml:space="preserve">Cumulative trackers match sum of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totalFees = Σ individual fees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machine transitions</w:t>
            </w:r>
          </w:p>
        </w:tc>
        <w:tc>
          <w:tcPr/>
          <w:p>
            <w:pPr>
              <w:pStyle w:val="Compact"/>
            </w:pPr>
            <w:r>
              <w:t xml:space="preserve">Operations produce correct state changes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 → prevents execute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Mathematical properties</w:t>
            </w:r>
          </w:p>
        </w:tc>
        <w:tc>
          <w:tcPr/>
          <w:p>
            <w:pPr>
              <w:pStyle w:val="Compact"/>
            </w:pPr>
            <w:r>
              <w:t xml:space="preserve">Domain-specific math holds under all 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 output ∈ [min(price1, price2), max(price1, price2)]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Conservation laws</w:t>
            </w:r>
          </w:p>
        </w:tc>
        <w:tc>
          <w:tcPr/>
          <w:p>
            <w:pPr>
              <w:pStyle w:val="Compact"/>
            </w:pPr>
            <w:r>
              <w:t xml:space="preserve">Something is preserved across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transfer preserves totalSupply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Monotonicity</w:t>
            </w:r>
          </w:p>
        </w:tc>
        <w:tc>
          <w:tcPr/>
          <w:p>
            <w:pPr>
              <w:pStyle w:val="Compact"/>
            </w:pPr>
            <w:r>
              <w:t xml:space="preserve">A function is increasing/decreasing in the right direction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Moore's Law factor decreases over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Cooldown/timing</w:t>
            </w:r>
          </w:p>
        </w:tc>
        <w:tc>
          <w:tcPr/>
          <w:p>
            <w:pPr>
              <w:pStyle w:val="Compact"/>
            </w:pPr>
            <w:r>
              <w:t xml:space="preserve">Time-based gates work correctly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rebase reverts before cooldown expires</w:t>
            </w:r>
          </w:p>
        </w:tc>
      </w:tr>
    </w:tbl>
    <w:bookmarkEnd w:id="15"/>
    <w:bookmarkEnd w:id="16"/>
    <w:bookmarkStart w:id="18" w:name="layer-3-invariant-tests"/>
    <w:p>
      <w:pPr>
        <w:pStyle w:val="Heading3"/>
      </w:pPr>
      <w:r>
        <w:t xml:space="preserve">Layer 3: Invariant Tests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What they catch</w:t>
      </w:r>
      <w:r>
        <w:t xml:space="preserve">: Multi-operation sequence bugs that emerge from random composition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Pattern</w:t>
      </w:r>
      <w:r>
        <w:t xml:space="preserve">: Handler contract with state-modifying functions + invariant assertions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Design principle</w:t>
      </w:r>
      <w:r>
        <w:t xml:space="preserve">: Invariants describe properties that must hold</w:t>
      </w:r>
      <w:r>
        <w:t xml:space="preserve"> </w:t>
      </w:r>
      <w:r>
        <w:rPr>
          <w:b/>
          <w:bCs/>
        </w:rPr>
        <w:t xml:space="preserve">after any sequence</w:t>
      </w:r>
      <w:r>
        <w:t xml:space="preserve"> </w:t>
      </w:r>
      <w:r>
        <w:t xml:space="preserve">of valid operations</w:t>
      </w:r>
    </w:p>
    <w:bookmarkStart w:id="17" w:name="Xbc4493ba7ca647ed9af02da78c654b528c002d0"/>
    <w:p>
      <w:pPr>
        <w:pStyle w:val="Heading4"/>
      </w:pPr>
      <w:r>
        <w:t xml:space="preserve">Invariant Test Categories (pick the relevant ones per contract)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Accounting consistency</w:t>
            </w:r>
          </w:p>
        </w:tc>
        <w:tc>
          <w:tcPr/>
          <w:p>
            <w:pPr>
              <w:pStyle w:val="Compact"/>
            </w:pPr>
            <w:r>
              <w:t xml:space="preserve">Ghost variables match on-chain state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nextRequestId = ghost_count + 1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Conservation</w:t>
            </w:r>
          </w:p>
        </w:tc>
        <w:tc>
          <w:tcPr/>
          <w:p>
            <w:pPr>
              <w:pStyle w:val="Compact"/>
            </w:pPr>
            <w:r>
              <w:t xml:space="preserve">Sum of parts equals the whole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executed + cancelled + pending = 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Solvency</w:t>
            </w:r>
          </w:p>
        </w:tc>
        <w:tc>
          <w:tcPr/>
          <w:p>
            <w:pPr>
              <w:pStyle w:val="Compact"/>
            </w:pPr>
            <w:r>
              <w:t xml:space="preserve">Contract never owes more than it has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token.balanceOf(contract) &gt;= obligations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 bounds</w:t>
            </w:r>
          </w:p>
        </w:tc>
        <w:tc>
          <w:tcPr/>
          <w:p>
            <w:pPr>
              <w:pStyle w:val="Compact"/>
            </w:pPr>
            <w:r>
              <w:t xml:space="preserve">State variables stay within declared ranges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difficulty &gt; 0 always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Monotonicity</w:t>
            </w:r>
          </w:p>
        </w:tc>
        <w:tc>
          <w:tcPr/>
          <w:p>
            <w:pPr>
              <w:pStyle w:val="Compact"/>
            </w:pPr>
            <w:r>
              <w:t xml:space="preserve">Counters never decrease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totalGamesCreated only increases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Axiom verification</w:t>
            </w:r>
          </w:p>
        </w:tc>
        <w:tc>
          <w:tcPr/>
          <w:p>
            <w:pPr>
              <w:pStyle w:val="Compact"/>
            </w:pPr>
            <w:r>
              <w:t xml:space="preserve">Domain-specific mathematical axioms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shapleyValues = totalValue (efficiency)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State immutability</w:t>
            </w:r>
          </w:p>
        </w:tc>
        <w:tc>
          <w:tcPr/>
          <w:p>
            <w:pPr>
              <w:pStyle w:val="Compact"/>
            </w:pPr>
            <w:r>
              <w:t xml:space="preserve">Once a state is final, it doesn’t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settled games stay settled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2" w:name="X1747c45b7b8233d642d4e83c513831fc4b7e42a"/>
    <w:p>
      <w:pPr>
        <w:pStyle w:val="Heading2"/>
      </w:pPr>
      <w:r>
        <w:t xml:space="preserve">3. Handler Design: The Art of Meaningful Randomness</w:t>
      </w:r>
    </w:p>
    <w:p>
      <w:pPr>
        <w:pStyle w:val="FirstParagraph"/>
      </w:pPr>
      <w:r>
        <w:t xml:space="preserve">The handler is the most important part of invariant testing. Bad handlers produce useless coverage.</w:t>
      </w:r>
    </w:p>
    <w:bookmarkStart w:id="20" w:name="handler-design-rules"/>
    <w:p>
      <w:pPr>
        <w:pStyle w:val="Heading3"/>
      </w:pPr>
      <w:r>
        <w:t xml:space="preserve">Handler Design Rules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Each handler function = one user action</w:t>
      </w:r>
      <w:r>
        <w:t xml:space="preserve"> </w:t>
      </w:r>
      <w:r>
        <w:t xml:space="preserve">(not a composite)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bound()</w:t>
      </w:r>
      <w:r>
        <w:rPr>
          <w:b/>
          <w:bCs/>
        </w:rPr>
        <w:t xml:space="preserve"> </w:t>
      </w:r>
      <w:r>
        <w:rPr>
          <w:b/>
          <w:bCs/>
        </w:rPr>
        <w:t xml:space="preserve">for all fuzzed inputs</w:t>
      </w:r>
      <w:r>
        <w:t xml:space="preserve"> </w:t>
      </w:r>
      <w:r>
        <w:t xml:space="preserve">— constrain to realistic ranges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ghost variables</w:t>
      </w:r>
      <w:r>
        <w:t xml:space="preserve"> </w:t>
      </w:r>
      <w:r>
        <w:t xml:space="preserve">to track expected state independently from the contract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Handle failures gracefully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 </w:t>
      </w:r>
      <w:r>
        <w:t xml:space="preserve">around external calls,</w:t>
      </w:r>
      <w:r>
        <w:t xml:space="preserve"> </w:t>
      </w:r>
      <w:r>
        <w:rPr>
          <w:rStyle w:val="VerbatimChar"/>
        </w:rPr>
        <w:t xml:space="preserve">if (precondition) return;</w:t>
      </w:r>
      <w:r>
        <w:t xml:space="preserve"> </w:t>
      </w:r>
      <w:r>
        <w:t xml:space="preserve">for invalid states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Include time advancement</w:t>
      </w:r>
      <w:r>
        <w:t xml:space="preserve"> </w:t>
      </w:r>
      <w:r>
        <w:t xml:space="preserve">as a handler function — many bugs only appear after time passes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the search space manageable</w:t>
      </w:r>
      <w:r>
        <w:t xml:space="preserve"> </w:t>
      </w:r>
      <w:r>
        <w:t xml:space="preserve">— cap iterations in loops, limit array sizes to</w:t>
      </w:r>
      <w:r>
        <w:t xml:space="preserve"> </w:t>
      </w:r>
      <w:r>
        <w:rPr>
          <w:rStyle w:val="VerbatimChar"/>
        </w:rPr>
        <w:t xml:space="preserve">&amp;&amp; i &lt; 5</w:t>
      </w:r>
      <w:r>
        <w:t xml:space="preserve"> </w:t>
      </w:r>
      <w:r>
        <w:t xml:space="preserve">in invariant assertions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Track active entities</w:t>
      </w:r>
      <w:r>
        <w:t xml:space="preserve"> </w:t>
      </w:r>
      <w:r>
        <w:t xml:space="preserve">— maintain arrays of active positions/requests/games for the handler to randomly select from</w:t>
      </w:r>
    </w:p>
    <w:bookmarkEnd w:id="20"/>
    <w:bookmarkStart w:id="21" w:name="mock-design-rules"/>
    <w:p>
      <w:pPr>
        <w:pStyle w:val="Heading3"/>
      </w:pPr>
      <w:r>
        <w:t xml:space="preserve">Mock Design Rules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Unique prefix per file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MockTreasuryFToken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MockJouleIOracle</w:t>
      </w:r>
      <w:r>
        <w:t xml:space="preserve">, etc. (prevents Solidity name collisions)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Minimal surface</w:t>
      </w:r>
      <w:r>
        <w:t xml:space="preserve"> </w:t>
      </w:r>
      <w:r>
        <w:t xml:space="preserve">— only implement functions the contract actually calls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Configurable returns</w:t>
      </w:r>
      <w:r>
        <w:t xml:space="preserve"> </w:t>
      </w:r>
      <w:r>
        <w:t xml:space="preserve">— use</w:t>
      </w:r>
      <w:r>
        <w:t xml:space="preserve"> </w:t>
      </w:r>
      <w:r>
        <w:rPr>
          <w:rStyle w:val="VerbatimChar"/>
        </w:rPr>
        <w:t xml:space="preserve">set*()</w:t>
      </w:r>
      <w:r>
        <w:t xml:space="preserve"> </w:t>
      </w:r>
      <w:r>
        <w:t xml:space="preserve">functions for test-driven behavior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Copy setUp from unit tests</w:t>
      </w:r>
      <w:r>
        <w:t xml:space="preserve"> </w:t>
      </w:r>
      <w:r>
        <w:t xml:space="preserve">— they’ve already figured out the dependency wiring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self-improvement-protocol"/>
    <w:p>
      <w:pPr>
        <w:pStyle w:val="Heading2"/>
      </w:pPr>
      <w:r>
        <w:t xml:space="preserve">4. Self-Improvement Protocol</w:t>
      </w:r>
    </w:p>
    <w:bookmarkStart w:id="23" w:name="after-each-session"/>
    <w:p>
      <w:pPr>
        <w:pStyle w:val="Heading3"/>
      </w:pPr>
      <w:r>
        <w:t xml:space="preserve">After Each Session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Record bugs found</w:t>
      </w:r>
      <w:r>
        <w:t xml:space="preserve"> </w:t>
      </w:r>
      <w:r>
        <w:t xml:space="preserve">— what the invariant caught that unit tests missed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Record false positives</w:t>
      </w:r>
      <w:r>
        <w:t xml:space="preserve"> </w:t>
      </w:r>
      <w:r>
        <w:t xml:space="preserve">— tests that failed due to test-side issues, not contract bugs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Record test design mistakes</w:t>
      </w:r>
      <w:r>
        <w:t xml:space="preserve"> </w:t>
      </w:r>
      <w:r>
        <w:t xml:space="preserve">— invariants that were trivially true or never triggered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Update this document</w:t>
      </w:r>
      <w:r>
        <w:t xml:space="preserve"> </w:t>
      </w:r>
      <w:r>
        <w:t xml:space="preserve">if a new pattern or anti-pattern emerged</w:t>
      </w:r>
    </w:p>
    <w:bookmarkEnd w:id="23"/>
    <w:bookmarkStart w:id="24" w:name="Xb2541ccefab78eda6794ff50e9bdcb1d435c9f8"/>
    <w:p>
      <w:pPr>
        <w:pStyle w:val="Heading3"/>
      </w:pPr>
      <w:r>
        <w:t xml:space="preserve">Known Anti-Patterns (learned from experience)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3494"/>
        <w:gridCol w:w="11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What Happened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assertGt</w:t>
            </w:r>
            <w:r>
              <w:t xml:space="preserve"> </w:t>
            </w:r>
            <w:r>
              <w:t xml:space="preserve">for BPS-precision math</w:t>
            </w:r>
          </w:p>
        </w:tc>
        <w:tc>
          <w:tcPr/>
          <w:p>
            <w:pPr>
              <w:pStyle w:val="Compact"/>
            </w:pPr>
            <w:r>
              <w:t xml:space="preserve">Integer division makes small changes invisible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assertGe</w:t>
            </w:r>
            <w:r>
              <w:t xml:space="preserve"> </w:t>
            </w:r>
            <w:r>
              <w:t xml:space="preserve">when rounding can make values equal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 tracking interest-bearing amounts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repaid &gt; borrowed</w:t>
            </w:r>
            <w:r>
              <w:t xml:space="preserve"> </w:t>
            </w:r>
            <w:r>
              <w:t xml:space="preserve">because interest accrues</w:t>
            </w:r>
          </w:p>
        </w:tc>
        <w:tc>
          <w:tcPr/>
          <w:p>
            <w:pPr>
              <w:pStyle w:val="Compact"/>
            </w:pPr>
            <w:r>
              <w:t xml:space="preserve">Track interest separately, don’t compare raw amounts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type(uint256).max</w:t>
            </w:r>
            <w:r>
              <w:t xml:space="preserve"> </w:t>
            </w:r>
            <w:r>
              <w:t xml:space="preserve">pre-approval in setUp</w:t>
            </w:r>
          </w:p>
        </w:tc>
        <w:tc>
          <w:tcPr/>
          <w:p>
            <w:pPr>
              <w:pStyle w:val="Compact"/>
            </w:pPr>
            <w:r>
              <w:t xml:space="preserve">Contract calls</w:t>
            </w:r>
            <w:r>
              <w:t xml:space="preserve"> </w:t>
            </w:r>
            <w:r>
              <w:rPr>
                <w:rStyle w:val="VerbatimChar"/>
              </w:rPr>
              <w:t xml:space="preserve">safeIncreaseAllowance</w:t>
            </w:r>
            <w:r>
              <w:t xml:space="preserve">, overflows</w:t>
            </w:r>
          </w:p>
        </w:tc>
        <w:tc>
          <w:tcPr/>
          <w:p>
            <w:pPr>
              <w:pStyle w:val="Compact"/>
            </w:pPr>
            <w:r>
              <w:t xml:space="preserve">Let contracts manage their own approvals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 in invariant handlers</w:t>
            </w:r>
          </w:p>
        </w:tc>
        <w:tc>
          <w:tcPr/>
          <w:p>
            <w:pPr>
              <w:pStyle w:val="Compact"/>
            </w:pPr>
            <w:r>
              <w:t xml:space="preserve">SHA-256 brute force × 128K calls = days of compute</w:t>
            </w:r>
          </w:p>
        </w:tc>
        <w:tc>
          <w:tcPr/>
          <w:p>
            <w:pPr>
              <w:pStyle w:val="Compact"/>
            </w:pPr>
            <w:r>
              <w:t xml:space="preserve">Pre-mine in setUp, handler only exercises non-PoW functions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  <w:r>
              <w:t xml:space="preserve"> </w:t>
            </w:r>
            <w:r>
              <w:rPr>
                <w:rStyle w:val="VerbatimChar"/>
              </w:rPr>
              <w:t xml:space="preserve">assertGe(uint256, 0)</w:t>
            </w:r>
          </w:p>
        </w:tc>
        <w:tc>
          <w:tcPr/>
          <w:p>
            <w:pPr>
              <w:pStyle w:val="Compact"/>
            </w:pPr>
            <w:r>
              <w:t xml:space="preserve">Always true for unsigned integers</w:t>
            </w:r>
          </w:p>
        </w:tc>
        <w:tc>
          <w:tcPr/>
          <w:p>
            <w:pPr>
              <w:pStyle w:val="Compact"/>
            </w:pPr>
            <w:r>
              <w:t xml:space="preserve">Don’t test trivially true properties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Ghost double-counting idempotent ops</w:t>
            </w:r>
          </w:p>
        </w:tc>
        <w:tc>
          <w:tcPr/>
          <w:p>
            <w:pPr>
              <w:pStyle w:val="Compact"/>
            </w:pPr>
            <w:r>
              <w:t xml:space="preserve">Contract allows</w:t>
            </w:r>
            <w:r>
              <w:t xml:space="preserve"> </w:t>
            </w:r>
            <w:r>
              <w:rPr>
                <w:rStyle w:val="VerbatimChar"/>
              </w:rPr>
              <w:t xml:space="preserve">deactivateRecord()</w:t>
            </w:r>
            <w:r>
              <w:t xml:space="preserve"> </w:t>
            </w:r>
            <w:r>
              <w:t xml:space="preserve">on already-inactive record (no revert). Ghost counter increments on every success →</w:t>
            </w:r>
            <w:r>
              <w:t xml:space="preserve"> </w:t>
            </w:r>
            <w:r>
              <w:rPr>
                <w:rStyle w:val="VerbatimChar"/>
              </w:rPr>
              <w:t xml:space="preserve">ghost_deactivations &gt; ghost_records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Track which unique keys have been counted with a</w:t>
            </w:r>
            <w:r>
              <w:t xml:space="preserve"> </w:t>
            </w:r>
            <w:r>
              <w:rPr>
                <w:rStyle w:val="VerbatimChar"/>
              </w:rPr>
              <w:t xml:space="preserve">mapping(bytes32 =&gt; bool)</w:t>
            </w:r>
            <w:r>
              <w:t xml:space="preserve">. Only increment ghost on first occurrence.</w:t>
            </w:r>
            <w:r>
              <w:t xml:space="preserve"> </w:t>
            </w:r>
            <w:r>
              <w:rPr>
                <w:b/>
                <w:bCs/>
              </w:rPr>
              <w:t xml:space="preserve">General rule</w:t>
            </w:r>
            <w:r>
              <w:t xml:space="preserve">: Any contract op that is idempotent (succeeds silently on re-call) needs deduplication tracking in the handler.</w:t>
            </w:r>
          </w:p>
        </w:tc>
      </w:tr>
    </w:tbl>
    <w:bookmarkEnd w:id="24"/>
    <w:bookmarkStart w:id="25" w:name="coverage-metrics-to-track"/>
    <w:p>
      <w:pPr>
        <w:pStyle w:val="Heading3"/>
      </w:pPr>
      <w:r>
        <w:t xml:space="preserve">Coverage Metrics to Track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First-try compile rate</w:t>
      </w:r>
      <w:r>
        <w:t xml:space="preserve"> </w:t>
      </w:r>
      <w:r>
        <w:t xml:space="preserve">— are we writing correct Solidity?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First-try test pass rate</w:t>
      </w:r>
      <w:r>
        <w:t xml:space="preserve"> </w:t>
      </w:r>
      <w:r>
        <w:t xml:space="preserve">— are our invariants and fuzz ranges correct?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Bugs found per session</w:t>
      </w:r>
      <w:r>
        <w:t xml:space="preserve"> </w:t>
      </w:r>
      <w:r>
        <w:t xml:space="preserve">— are we catching real issues?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Time per test suite</w:t>
      </w:r>
      <w:r>
        <w:t xml:space="preserve"> </w:t>
      </w:r>
      <w:r>
        <w:t xml:space="preserve">— are handler designs efficient enough?</w:t>
      </w:r>
    </w:p>
    <w:bookmarkEnd w:id="25"/>
    <w:bookmarkStart w:id="26" w:name="iterative-learning-log-proof-of-mind"/>
    <w:p>
      <w:pPr>
        <w:pStyle w:val="Heading3"/>
      </w:pPr>
      <w:r>
        <w:t xml:space="preserve">Iterative Learning Log (Proof of Mind)</w:t>
      </w:r>
    </w:p>
    <w:p>
      <w:pPr>
        <w:pStyle w:val="FirstParagraph"/>
      </w:pPr>
      <w:r>
        <w:t xml:space="preserve">Every bug, false positive, or design mistake is a learning event. Each entry below represents genuine reasoning evolution — not just fixes, but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fix was needed and what generalizable principle was extracted. This log is append-only and provides a traceable chain of cognitive improvement.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262"/>
        <w:gridCol w:w="1377"/>
        <w:gridCol w:w="2410"/>
        <w:gridCol w:w="18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Bug/Issue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  <w:tc>
          <w:tcPr/>
          <w:p>
            <w:pPr>
              <w:pStyle w:val="Compact"/>
            </w:pPr>
            <w:r>
              <w:t xml:space="preserve">Principle Extracted</w:t>
            </w:r>
          </w:p>
        </w:tc>
        <w:tc>
          <w:tcPr/>
          <w:p>
            <w:pPr>
              <w:pStyle w:val="Compact"/>
            </w:pPr>
            <w:r>
              <w:t xml:space="preserve">Files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S8</w:t>
            </w:r>
          </w:p>
        </w:tc>
        <w:tc>
          <w:tcPr/>
          <w:p>
            <w:pPr>
              <w:pStyle w:val="Compact"/>
            </w:pPr>
            <w:r>
              <w:t xml:space="preserve">VibeSynth fuzz overflow on synth price calc</w:t>
            </w:r>
          </w:p>
        </w:tc>
        <w:tc>
          <w:tcPr/>
          <w:p>
            <w:pPr>
              <w:pStyle w:val="Compact"/>
            </w:pPr>
            <w:r>
              <w:t xml:space="preserve">BPS-precision division with very small collateral values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bound()</w:t>
            </w:r>
            <w:r>
              <w:t xml:space="preserve"> </w:t>
            </w:r>
            <w:r>
              <w:t xml:space="preserve">collateral to ≥ 1 ether when price math involves division</w:t>
            </w:r>
          </w:p>
        </w:tc>
        <w:tc>
          <w:tcPr/>
          <w:p>
            <w:pPr>
              <w:pStyle w:val="Compact"/>
            </w:pPr>
            <w:r>
              <w:t xml:space="preserve">VibeSynthFuzz.t.sol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S9</w:t>
            </w:r>
          </w:p>
        </w:tc>
        <w:tc>
          <w:tcPr/>
          <w:p>
            <w:pPr>
              <w:pStyle w:val="Compact"/>
            </w:pPr>
            <w:r>
              <w:t xml:space="preserve">Joule invariant timeout (10+ min)</w:t>
            </w:r>
          </w:p>
        </w:tc>
        <w:tc>
          <w:tcPr/>
          <w:p>
            <w:pPr>
              <w:pStyle w:val="Compact"/>
            </w:pPr>
            <w:r>
              <w:t xml:space="preserve">SHA-256 PoW in handler × 128K calls</w:t>
            </w:r>
          </w:p>
        </w:tc>
        <w:tc>
          <w:tcPr/>
          <w:p>
            <w:pPr>
              <w:pStyle w:val="Compact"/>
            </w:pPr>
            <w:r>
              <w:t xml:space="preserve">Never put computationally expensive ops in handlers. Pre-compute in setUp.</w:t>
            </w:r>
          </w:p>
        </w:tc>
        <w:tc>
          <w:tcPr/>
          <w:p>
            <w:pPr>
              <w:pStyle w:val="Compact"/>
            </w:pPr>
            <w:r>
              <w:t xml:space="preserve">JouleInvariant.t.sol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S10</w:t>
            </w:r>
          </w:p>
        </w:tc>
        <w:tc>
          <w:tcPr/>
          <w:p>
            <w:pPr>
              <w:pStyle w:val="Compact"/>
            </w:pPr>
            <w:r>
              <w:t xml:space="preserve">PriorityRegistry ghost accounting mismatch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deactivateRecord()</w:t>
            </w:r>
            <w:r>
              <w:t xml:space="preserve"> </w:t>
            </w:r>
            <w:r>
              <w:t xml:space="preserve">is idempotent — succeeds on re-call without revert. Ghost counter incremented on every success.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Idempotent operations need deduplication tracking.</w:t>
            </w:r>
            <w:r>
              <w:t xml:space="preserve"> </w:t>
            </w:r>
            <w:r>
              <w:t xml:space="preserve">Any contract function that succeeds silently on repeated calls will inflate ghost counters. Track</w:t>
            </w:r>
            <w:r>
              <w:t xml:space="preserve"> </w:t>
            </w:r>
            <w:r>
              <w:rPr>
                <w:rStyle w:val="VerbatimChar"/>
              </w:rPr>
              <w:t xml:space="preserve">seen</w:t>
            </w:r>
            <w:r>
              <w:t xml:space="preserve"> </w:t>
            </w:r>
            <w:r>
              <w:t xml:space="preserve">state with mappings.</w:t>
            </w:r>
          </w:p>
        </w:tc>
        <w:tc>
          <w:tcPr/>
          <w:p>
            <w:pPr>
              <w:pStyle w:val="Compact"/>
            </w:pPr>
            <w:r>
              <w:t xml:space="preserve">PriorityRegistryInvariant.t.sol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S12</w:t>
            </w:r>
          </w:p>
        </w:tc>
        <w:tc>
          <w:tcPr/>
          <w:p>
            <w:pPr>
              <w:pStyle w:val="Compact"/>
            </w:pPr>
            <w:r>
              <w:t xml:space="preserve">CYT multi-stream overspend: totalStreamed &gt; totalFunding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_settleStream</w:t>
            </w:r>
            <w:r>
              <w:t xml:space="preserve"> </w:t>
            </w:r>
            <w:r>
              <w:t xml:space="preserve">capped</w:t>
            </w:r>
            <w:r>
              <w:t xml:space="preserve"> </w:t>
            </w:r>
            <w:r>
              <w:rPr>
                <w:rStyle w:val="VerbatimChar"/>
              </w:rPr>
              <w:t xml:space="preserve">claimable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idea.totalFunding - stream.totalStreamed</w:t>
            </w:r>
            <w:r>
              <w:t xml:space="preserve"> </w:t>
            </w:r>
            <w:r>
              <w:t xml:space="preserve">(per-stream), but multiple streams each independently capped against the full idea funding, allowing collective overspend.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multiple entities share a global resource pool, cap against the global aggregate, not per-entity maximums.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_totalStreamedForIdea()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rPr>
                <w:rStyle w:val="VerbatimChar"/>
              </w:rPr>
              <w:t xml:space="preserve">stream.totalStreamed</w:t>
            </w:r>
            <w:r>
              <w:t xml:space="preserve">. This is the streaming analogue of the double-spend — each stream</w:t>
            </w:r>
            <w:r>
              <w:t xml:space="preserve"> </w:t>
            </w:r>
            <w:r>
              <w:t xml:space="preserve">“sees”</w:t>
            </w:r>
            <w:r>
              <w:t xml:space="preserve"> </w:t>
            </w:r>
            <w:r>
              <w:t xml:space="preserve">the full pool independently.</w:t>
            </w:r>
          </w:p>
        </w:tc>
        <w:tc>
          <w:tcPr/>
          <w:p>
            <w:pPr>
              <w:pStyle w:val="Compact"/>
            </w:pPr>
            <w:r>
              <w:t xml:space="preserve">ContributionYieldTokenizer.sol, ContributionYieldTokenizerInvariant.t.sol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vm.expectRevert consumed wrong call (getter instead of target function)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vm.expectRevert()</w:t>
            </w:r>
            <w:r>
              <w:t xml:space="preserve"> </w:t>
            </w:r>
            <w:r>
              <w:t xml:space="preserve">consumes the NEXT external call. If you call</w:t>
            </w:r>
            <w:r>
              <w:t xml:space="preserve"> </w:t>
            </w:r>
            <w:r>
              <w:rPr>
                <w:rStyle w:val="VerbatimChar"/>
              </w:rPr>
              <w:t xml:space="preserve">cb.VOLUME_BREAKER()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w:r>
              <w:rPr>
                <w:rStyle w:val="VerbatimChar"/>
              </w:rPr>
              <w:t xml:space="preserve">expectRevert</w:t>
            </w:r>
            <w:r>
              <w:t xml:space="preserve"> </w:t>
            </w:r>
            <w:r>
              <w:t xml:space="preserve">and the target call, the getter absorbs the revert expectation.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Always pre-compute any values BEFORE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vm.expectRevert()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The line immediately after</w:t>
            </w:r>
            <w:r>
              <w:t xml:space="preserve"> </w:t>
            </w:r>
            <w:r>
              <w:rPr>
                <w:rStyle w:val="VerbatimChar"/>
              </w:rPr>
              <w:t xml:space="preserve">expectRevert</w:t>
            </w:r>
            <w:r>
              <w:t xml:space="preserve"> </w:t>
            </w:r>
            <w:r>
              <w:t xml:space="preserve">must be the call you expect to revert — no getter calls, no view functions, nothing in between.</w:t>
            </w:r>
          </w:p>
        </w:tc>
        <w:tc>
          <w:tcPr/>
          <w:p>
            <w:pPr>
              <w:pStyle w:val="Compact"/>
            </w:pPr>
            <w:r>
              <w:t xml:space="preserve">CircuitBreaker.t.sol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CircuitBreaker abstract contract needs no proxy</w:t>
            </w:r>
          </w:p>
        </w:tc>
        <w:tc>
          <w:tcPr/>
          <w:p>
            <w:pPr>
              <w:pStyle w:val="Compact"/>
            </w:pPr>
            <w:r>
              <w:t xml:space="preserve">Deployed abstract</w:t>
            </w:r>
            <w:r>
              <w:t xml:space="preserve"> </w:t>
            </w:r>
            <w:r>
              <w:rPr>
                <w:rStyle w:val="VerbatimChar"/>
              </w:rPr>
              <w:t xml:space="preserve">CircuitBreaker</w:t>
            </w:r>
            <w:r>
              <w:t xml:space="preserve"> </w:t>
            </w:r>
            <w:r>
              <w:t xml:space="preserve">(inherits</w:t>
            </w:r>
            <w:r>
              <w:t xml:space="preserve"> </w:t>
            </w:r>
            <w:r>
              <w:rPr>
                <w:rStyle w:val="VerbatimChar"/>
              </w:rPr>
              <w:t xml:space="preserve">OwnableUpgradeable</w:t>
            </w:r>
            <w:r>
              <w:t xml:space="preserve"> </w:t>
            </w:r>
            <w:r>
              <w:t xml:space="preserve">only, not</w:t>
            </w:r>
            <w:r>
              <w:t xml:space="preserve"> </w:t>
            </w:r>
            <w:r>
              <w:rPr>
                <w:rStyle w:val="VerbatimChar"/>
              </w:rPr>
              <w:t xml:space="preserve">UUPSUpgradeable</w:t>
            </w:r>
            <w:r>
              <w:t xml:space="preserve">) through</w:t>
            </w:r>
            <w:r>
              <w:t xml:space="preserve"> </w:t>
            </w:r>
            <w:r>
              <w:rPr>
                <w:rStyle w:val="VerbatimChar"/>
              </w:rPr>
              <w:t xml:space="preserve">ERC1967Proxy</w:t>
            </w:r>
            <w:r>
              <w:t xml:space="preserve">. While it technically works, it adds unnecessary complexity.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Abstract contracts that inherit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OwnableUpgradeable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but NOT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UUPSUpgradeable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can be deployed directly without a proxy.</w:t>
            </w:r>
            <w:r>
              <w:t xml:space="preserve"> </w:t>
            </w:r>
            <w:r>
              <w:t xml:space="preserve">Only use ERC1967Proxy when the contract explicitly inherits UUPSUpgradeable.</w:t>
            </w:r>
          </w:p>
        </w:tc>
        <w:tc>
          <w:tcPr/>
          <w:p>
            <w:pPr>
              <w:pStyle w:val="Compact"/>
            </w:pPr>
            <w:r>
              <w:t xml:space="preserve">CircuitBreaker.t.sol, CircuitBreakerFuzz.t.sol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S14</w:t>
            </w:r>
          </w:p>
        </w:tc>
        <w:tc>
          <w:tcPr/>
          <w:p>
            <w:pPr>
              <w:pStyle w:val="Compact"/>
            </w:pPr>
            <w:r>
              <w:t xml:space="preserve">Fuzz arithmetic underflow:</w:t>
            </w:r>
            <w:r>
              <w:t xml:space="preserve"> </w:t>
            </w:r>
            <w:r>
              <w:rPr>
                <w:rStyle w:val="VerbatimChar"/>
              </w:rPr>
              <w:t xml:space="preserve">threshold / numUpdates - 1</w:t>
            </w:r>
            <w:r>
              <w:t xml:space="preserve"> </w:t>
            </w:r>
            <w:r>
              <w:t xml:space="preserve">when quotient is 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bound(value, 0, threshold / n - 1)</w:t>
            </w:r>
            <w:r>
              <w:t xml:space="preserve"> </w:t>
            </w:r>
            <w:r>
              <w:t xml:space="preserve">underflows when</w:t>
            </w:r>
            <w:r>
              <w:t xml:space="preserve"> </w:t>
            </w:r>
            <w:r>
              <w:rPr>
                <w:rStyle w:val="VerbatimChar"/>
              </w:rPr>
              <w:t xml:space="preserve">threshold &lt; n</w:t>
            </w:r>
            <w:r>
              <w:t xml:space="preserve">. The division produces 0, then subtracting 1 wraps.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fuzz bound calculations involving division, always check the quotient is &gt; 0 before subtracting.</w:t>
            </w:r>
            <w:r>
              <w:t xml:space="preserve"> </w:t>
            </w: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if (maxPerUpdate == 0) return;</w:t>
            </w:r>
            <w:r>
              <w:t xml:space="preserve"> </w:t>
            </w:r>
            <w:r>
              <w:t xml:space="preserve">to skip degenerate cases.</w:t>
            </w:r>
          </w:p>
        </w:tc>
        <w:tc>
          <w:tcPr/>
          <w:p>
            <w:pPr>
              <w:pStyle w:val="Compact"/>
            </w:pPr>
            <w:r>
              <w:t xml:space="preserve">CircuitBreakerFuzz.t.sol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S19</w:t>
            </w:r>
          </w:p>
        </w:tc>
        <w:tc>
          <w:tcPr/>
          <w:p>
            <w:pPr>
              <w:pStyle w:val="Compact"/>
            </w:pPr>
            <w:r>
              <w:t xml:space="preserve">UI overhaul broke Web3Modal: social login → blank page, third-party modal inputs unstyled</w:t>
            </w:r>
          </w:p>
        </w:tc>
        <w:tc>
          <w:tcPr/>
          <w:p>
            <w:pPr>
              <w:pStyle w:val="Compact"/>
            </w:pPr>
            <w:r>
              <w:t xml:space="preserve">Three global CSS rules polluted third-party components: (1)</w:t>
            </w:r>
            <w:r>
              <w:t xml:space="preserve"> </w:t>
            </w:r>
            <w:r>
              <w:rPr>
                <w:rStyle w:val="VerbatimChar"/>
              </w:rPr>
              <w:t xml:space="preserve">z-index: 9999</w:t>
            </w:r>
            <w:r>
              <w:t xml:space="preserve"> </w:t>
            </w:r>
            <w:r>
              <w:t xml:space="preserve">noise overlay above modals, (2)</w:t>
            </w:r>
            <w:r>
              <w:t xml:space="preserve"> </w:t>
            </w:r>
            <w:r>
              <w:rPr>
                <w:rStyle w:val="VerbatimChar"/>
              </w:rPr>
              <w:t xml:space="preserve">*, *::before, *::after</w:t>
            </w:r>
            <w:r>
              <w:t xml:space="preserve"> </w:t>
            </w:r>
            <w:r>
              <w:t xml:space="preserve">transition timing applied to ALL elements including Web3Modal internals, (3)</w:t>
            </w:r>
            <w:r>
              <w:t xml:space="preserve"> </w:t>
            </w:r>
            <w:r>
              <w:rPr>
                <w:rStyle w:val="VerbatimChar"/>
              </w:rPr>
              <w:t xml:space="preserve">input:focus { !important }</w:t>
            </w:r>
            <w:r>
              <w:t xml:space="preserve"> </w:t>
            </w:r>
            <w:r>
              <w:t xml:space="preserve">overrode Web3Modal input styles. Also: Web3Modal v5 shows social login buttons by default even when WalletConnect Cloud isn’t configured for email auth.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CSS Isolation Primitive: Never use unscoped global selectors (</w:t>
            </w:r>
            <w:r>
              <w:rPr>
                <w:rStyle w:val="VerbatimChar"/>
                <w:b/>
                <w:bCs/>
              </w:rPr>
              <w:t xml:space="preserve">*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input</w:t>
            </w:r>
            <w:r>
              <w:rPr>
                <w:b/>
                <w:bCs/>
              </w:rPr>
              <w:t xml:space="preserve">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select</w:t>
            </w:r>
            <w:r>
              <w:rPr>
                <w:b/>
                <w:bCs/>
              </w:rPr>
              <w:t xml:space="preserve">) when third-party components render in the same DOM tree. Always scope to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#root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or a component class. Never set z-index &gt; 50 on decorative overlays — modals use z-50. Never enable Web3Modal features (email, socials) without verifying WalletConnect Cloud configuration.</w:t>
            </w:r>
          </w:p>
        </w:tc>
        <w:tc>
          <w:tcPr/>
          <w:p>
            <w:pPr>
              <w:pStyle w:val="Compact"/>
            </w:pPr>
            <w:r>
              <w:t xml:space="preserve">index.css, useWallet.jsx, SwapCore.jsx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S28</w:t>
            </w:r>
          </w:p>
        </w:tc>
        <w:tc>
          <w:tcPr/>
          <w:p>
            <w:pPr>
              <w:pStyle w:val="Compact"/>
            </w:pPr>
            <w:r>
              <w:t xml:space="preserve">CKB SDK</w:t>
            </w:r>
            <w:r>
              <w:t xml:space="preserve"> </w:t>
            </w:r>
            <w:r>
              <w:rPr>
                <w:rStyle w:val="VerbatimChar"/>
              </w:rPr>
              <w:t xml:space="preserve">checked_mul(PRECISION)</w:t>
            </w:r>
            <w:r>
              <w:t xml:space="preserve"> </w:t>
            </w:r>
            <w:r>
              <w:t xml:space="preserve">overflow in TWAP/price calculations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reserve.checked_mul(PRECISION)</w:t>
            </w:r>
            <w:r>
              <w:t xml:space="preserve"> </w:t>
            </w:r>
            <w:r>
              <w:t xml:space="preserve">overflows u128 when reserve &gt; ~340 tokens (340 * 1e18 * 1e18 &gt; 2^128). All 4 TWAP update sites and 2 entry_price calculations used this pattern. Tests passed at small amounts but would fail in production with any non-trivial pool.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checked_mul(PRECISION)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 prices derived from reserves. Always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mul_div(a, b, c)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which computes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a * b / 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using 256-bit intermediate arithmetic. This applies to ANY u128 math where two 1e18-scaled values are multiplied.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rStyle w:val="VerbatimChar"/>
              </w:rPr>
              <w:t xml:space="preserve">wide_mul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mul_div</w:t>
            </w:r>
            <w:r>
              <w:t xml:space="preserve"> </w:t>
            </w:r>
            <w:r>
              <w:t xml:space="preserve">pattern exists for exactly this reason.</w:t>
            </w:r>
          </w:p>
        </w:tc>
        <w:tc>
          <w:tcPr/>
          <w:p>
            <w:pPr>
              <w:pStyle w:val="Compact"/>
            </w:pPr>
            <w:r>
              <w:t xml:space="preserve">sdk/src/lib.rs (add_liquidity, remove_liquidity, create_pool, create_settle_batch)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S33</w:t>
            </w:r>
          </w:p>
        </w:tc>
        <w:tc>
          <w:tcPr/>
          <w:p>
            <w:pPr>
              <w:pStyle w:val="Compact"/>
            </w:pPr>
            <w:r>
              <w:t xml:space="preserve">Solidity optimizer re-reads</w:t>
            </w:r>
            <w:r>
              <w:t xml:space="preserve"> </w:t>
            </w:r>
            <w:r>
              <w:rPr>
                <w:rStyle w:val="VerbatimChar"/>
              </w:rPr>
              <w:t xml:space="preserve">block.timestamp</w:t>
            </w:r>
            <w:r>
              <w:t xml:space="preserve"> </w:t>
            </w: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vm.warp</w:t>
            </w:r>
          </w:p>
        </w:tc>
        <w:tc>
          <w:tcPr/>
          <w:p>
            <w:pPr>
              <w:pStyle w:val="Compact"/>
            </w:pPr>
            <w:r>
              <w:t xml:space="preserve">Local variable</w:t>
            </w:r>
            <w:r>
              <w:t xml:space="preserve"> </w:t>
            </w:r>
            <w:r>
              <w:rPr>
                <w:rStyle w:val="VerbatimChar"/>
              </w:rPr>
              <w:t xml:space="preserve">uint256 t0 = block.timestamp</w:t>
            </w:r>
            <w:r>
              <w:t xml:space="preserve"> </w:t>
            </w:r>
            <w:r>
              <w:t xml:space="preserve">gets optimized away — compiler substitutes fresh TIMESTAMP opcode. After</w:t>
            </w:r>
            <w:r>
              <w:t xml:space="preserve"> </w:t>
            </w:r>
            <w:r>
              <w:rPr>
                <w:rStyle w:val="VerbatimChar"/>
              </w:rPr>
              <w:t xml:space="preserve">vm.warp(t0 + 50)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t0</w:t>
            </w:r>
            <w:r>
              <w:t xml:space="preserve"> </w:t>
            </w:r>
            <w:r>
              <w:t xml:space="preserve">reads the NEW warped value instead of the original. Debug showed</w:t>
            </w:r>
            <w:r>
              <w:t xml:space="preserve"> </w:t>
            </w:r>
            <w:r>
              <w:rPr>
                <w:rStyle w:val="VerbatimChar"/>
              </w:rPr>
              <w:t xml:space="preserve">t0: 151</w:t>
            </w:r>
            <w:r>
              <w:t xml:space="preserve"> </w:t>
            </w:r>
            <w:r>
              <w:t xml:space="preserve">when it should be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. Tests fail with wrong reward calculations because elapsed time is computed from wrong base.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Never use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uint256 t0 = block.timestamp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+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vm.warp(t0 + X)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pattern. Always use absolute numeric timestamps: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vm.warp(1000); ... vm.warp(1050); ... vm.warp(1100);</w:t>
            </w:r>
            <w:r>
              <w:rPr>
                <w:b/>
                <w:bCs/>
              </w:rPr>
              <w:t xml:space="preserve">. The Solidity optimizer treats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block.timestamp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pure opcode and may replace cached local variables with fresh reads. This only matters in Foundry tests where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vm.warp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changes the timestamp mid-execution.</w:t>
            </w:r>
          </w:p>
        </w:tc>
        <w:tc>
          <w:tcPr/>
          <w:p>
            <w:pPr>
              <w:pStyle w:val="Compact"/>
            </w:pPr>
            <w:r>
              <w:t xml:space="preserve">LiquidityGauge.t.sol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S33</w:t>
            </w:r>
          </w:p>
        </w:tc>
        <w:tc>
          <w:tcPr/>
          <w:p>
            <w:pPr>
              <w:pStyle w:val="Compact"/>
            </w:pPr>
            <w:r>
              <w:t xml:space="preserve">Mock strategy deposit() called transferFrom but vault uses safeTransfer</w:t>
            </w:r>
          </w:p>
        </w:tc>
        <w:tc>
          <w:tcPr/>
          <w:p>
            <w:pPr>
              <w:pStyle w:val="Compact"/>
            </w:pPr>
            <w:r>
              <w:t xml:space="preserve">StrategyVault._deployToStrategy() does</w:t>
            </w:r>
            <w:r>
              <w:t xml:space="preserve"> </w:t>
            </w:r>
            <w:r>
              <w:rPr>
                <w:rStyle w:val="VerbatimChar"/>
              </w:rPr>
              <w:t xml:space="preserve">IERC20.safeTransfer(strategy, idle)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w:r>
              <w:rPr>
                <w:rStyle w:val="VerbatimChar"/>
              </w:rPr>
              <w:t xml:space="preserve">IStrategy.deposit(idle)</w:t>
            </w:r>
            <w:r>
              <w:t xml:space="preserve">. Mock strategy’s deposit() tried to transferFrom(vault, strategy, amount) — double-moving tokens. ERC20InsufficientAllowance error because vault never approved strategy.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When mocking IStrategy.deposit(), make it a no-op. The vault already transferred tokens via safeTransfer before calling deposit(). deposit() is just a notification, not a pull operation. Check the actual contract’s deployment pattern before writing mocks.</w:t>
            </w:r>
          </w:p>
        </w:tc>
        <w:tc>
          <w:tcPr/>
          <w:p>
            <w:pPr>
              <w:pStyle w:val="Compact"/>
            </w:pPr>
            <w:r>
              <w:t xml:space="preserve">StrategyVaultFuzz.t.sol, StrategyVaultInvariant.t.sol</w:t>
            </w:r>
          </w:p>
        </w:tc>
      </w:tr>
    </w:tbl>
    <w:p>
      <w:pPr>
        <w:pStyle w:val="BodyText"/>
      </w:pPr>
      <w:r>
        <w:rPr>
          <w:b/>
          <w:bCs/>
        </w:rPr>
        <w:t xml:space="preserve">Rules for this log:</w:t>
      </w:r>
      <w:r>
        <w:t xml:space="preserve"> </w:t>
      </w:r>
      <w:r>
        <w:t xml:space="preserve">1. Every entry must include the generalizable principle, not just the fix</w:t>
      </w:r>
      <w:r>
        <w:t xml:space="preserve"> </w:t>
      </w:r>
      <w:r>
        <w:t xml:space="preserve">2. Principles must be actionable — another agent reading this should know exactly what to do differently</w:t>
      </w:r>
      <w:r>
        <w:t xml:space="preserve"> </w:t>
      </w:r>
      <w:r>
        <w:t xml:space="preserve">3. Before writing any new handler, scan this table for applicable anti-patterns</w:t>
      </w:r>
      <w:r>
        <w:t xml:space="preserve"> </w:t>
      </w:r>
      <w:r>
        <w:t xml:space="preserve">4. This log serves as</w:t>
      </w:r>
      <w:r>
        <w:t xml:space="preserve"> </w:t>
      </w:r>
      <w:r>
        <w:rPr>
          <w:b/>
          <w:bCs/>
        </w:rPr>
        <w:t xml:space="preserve">proof of iterative cognitive improvement</w:t>
      </w:r>
      <w:r>
        <w:t xml:space="preserve"> </w:t>
      </w:r>
      <w:r>
        <w:t xml:space="preserve">— each entry demonstrates reasoning that didn’t exist before the error</w:t>
      </w:r>
    </w:p>
    <w:bookmarkEnd w:id="26"/>
    <w:bookmarkStart w:id="27" w:name="when-to-revisit-a-contract"/>
    <w:p>
      <w:pPr>
        <w:pStyle w:val="Heading3"/>
      </w:pPr>
      <w:r>
        <w:t xml:space="preserve">When to Revisit a Contract</w:t>
      </w:r>
    </w:p>
    <w:p>
      <w:pPr>
        <w:pStyle w:val="Compact"/>
        <w:numPr>
          <w:ilvl w:val="0"/>
          <w:numId w:val="1010"/>
        </w:numPr>
      </w:pPr>
      <w:r>
        <w:t xml:space="preserve">After a contract is modified (new functions, changed logic)</w:t>
      </w:r>
    </w:p>
    <w:p>
      <w:pPr>
        <w:pStyle w:val="Compact"/>
        <w:numPr>
          <w:ilvl w:val="0"/>
          <w:numId w:val="1010"/>
        </w:numPr>
      </w:pPr>
      <w:r>
        <w:t xml:space="preserve">When a new integration is added (e.g., DAOTreasury gets a new authorized caller)</w:t>
      </w:r>
    </w:p>
    <w:p>
      <w:pPr>
        <w:pStyle w:val="Compact"/>
        <w:numPr>
          <w:ilvl w:val="0"/>
          <w:numId w:val="1010"/>
        </w:numPr>
      </w:pPr>
      <w:r>
        <w:t xml:space="preserve">When a related contract’s invariant test finds a bug (check if the same bug class applies)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current-coverage-status"/>
    <w:p>
      <w:pPr>
        <w:pStyle w:val="Heading2"/>
      </w:pPr>
      <w:r>
        <w:t xml:space="preserve">5. Current Coverage Status</w:t>
      </w:r>
    </w:p>
    <w:p>
      <w:pPr>
        <w:pStyle w:val="FirstParagraph"/>
      </w:pPr>
      <w:r>
        <w:t xml:space="preserve">Updated after each session. See</w:t>
      </w:r>
      <w:r>
        <w:t xml:space="preserve"> </w:t>
      </w:r>
      <w:r>
        <w:rPr>
          <w:rStyle w:val="VerbatimChar"/>
        </w:rPr>
        <w:t xml:space="preserve">build-recommendations.md</w:t>
      </w:r>
      <w:r>
        <w:t xml:space="preserve"> </w:t>
      </w:r>
      <w:r>
        <w:t xml:space="preserve">for per-session details.</w:t>
      </w:r>
    </w:p>
    <w:bookmarkStart w:id="29" w:name="coverage-tiers"/>
    <w:p>
      <w:pPr>
        <w:pStyle w:val="Heading3"/>
      </w:pPr>
      <w:r>
        <w:t xml:space="preserve">Coverage Tiers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Full (unit + fuzz + invariant)</w:t>
      </w:r>
      <w:r>
        <w:t xml:space="preserve">: The contract is production-ready from a testing perspective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Unit only</w:t>
      </w:r>
      <w:r>
        <w:t xml:space="preserve">: The contract has basic correctness tests but hasn’t been stress-tested with random inputs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Zero</w:t>
      </w:r>
      <w:r>
        <w:t xml:space="preserve">: The contract has no tests at all — prioritize based on risk tier</w:t>
      </w:r>
    </w:p>
    <w:bookmarkEnd w:id="29"/>
    <w:bookmarkStart w:id="30" w:name="decision-when-is-a-contract-done"/>
    <w:p>
      <w:pPr>
        <w:pStyle w:val="Heading3"/>
      </w:pPr>
      <w:r>
        <w:t xml:space="preserve">Decision: When is a Contract</w:t>
      </w:r>
      <w:r>
        <w:t xml:space="preserve"> </w:t>
      </w:r>
      <w:r>
        <w:t xml:space="preserve">“Done”</w:t>
      </w:r>
      <w:r>
        <w:t xml:space="preserve">?</w:t>
      </w:r>
    </w:p>
    <w:p>
      <w:pPr>
        <w:pStyle w:val="FirstParagraph"/>
      </w:pPr>
      <w:r>
        <w:t xml:space="preserve">A contract is considered test-complete when:</w:t>
      </w:r>
      <w:r>
        <w:t xml:space="preserve"> </w:t>
      </w:r>
      <w:r>
        <w:t xml:space="preserve">1. All unit tests pass</w:t>
      </w:r>
      <w:r>
        <w:t xml:space="preserve"> </w:t>
      </w:r>
      <w:r>
        <w:t xml:space="preserve">2. Fuzz tests cover every mathematical property and boundary condition</w:t>
      </w:r>
      <w:r>
        <w:t xml:space="preserve"> </w:t>
      </w:r>
      <w:r>
        <w:t xml:space="preserve">3. Invariant tests verify all conservation laws, accounting invariants, and solvency conditions</w:t>
      </w:r>
      <w:r>
        <w:t xml:space="preserve"> </w:t>
      </w:r>
      <w:r>
        <w:t xml:space="preserve">4. The invariant handler exercises all state-modifying functions</w:t>
      </w:r>
      <w:r>
        <w:t xml:space="preserve"> </w:t>
      </w:r>
      <w:r>
        <w:t xml:space="preserve">5. Ghost variables independently verify all cumulative counters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ooling-reference"/>
    <w:p>
      <w:pPr>
        <w:pStyle w:val="Heading2"/>
      </w:pPr>
      <w:r>
        <w:t xml:space="preserve">6. Tooling Reference</w:t>
      </w:r>
    </w:p>
    <w:p>
      <w:pPr>
        <w:pStyle w:val="SourceCode"/>
      </w:pPr>
      <w:r>
        <w:rPr>
          <w:rStyle w:val="CommentTok"/>
        </w:rPr>
        <w:t xml:space="preserve"># Run specific test suite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--match-contract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"ContractNameFuzz"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-vvv</w:t>
      </w:r>
      <w:r>
        <w:br/>
      </w:r>
      <w:r>
        <w:br/>
      </w:r>
      <w:r>
        <w:rPr>
          <w:rStyle w:val="CommentTok"/>
        </w:rPr>
        <w:t xml:space="preserve"># Run with traces for debugging failures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--match-test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"testFuzz_specificTest"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-vvvv</w:t>
      </w:r>
      <w:r>
        <w:br/>
      </w:r>
      <w:r>
        <w:br/>
      </w:r>
      <w:r>
        <w:rPr>
          <w:rStyle w:val="CommentTok"/>
        </w:rPr>
        <w:t xml:space="preserve"># Regression (full suite)</w:t>
      </w:r>
      <w:r>
        <w:br/>
      </w:r>
      <w:r>
        <w:rPr>
          <w:rStyle w:val="ExtensionTok"/>
        </w:rPr>
        <w:t xml:space="preserve">forge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--match-contract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"AuctionAMMIntegration|MoneyFlow|VibeSwap|VibeLPNFT|..."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-vv</w:t>
      </w:r>
      <w:r>
        <w:br/>
      </w:r>
      <w:r>
        <w:br/>
      </w:r>
      <w:r>
        <w:rPr>
          <w:rStyle w:val="CommentTok"/>
        </w:rPr>
        <w:t xml:space="preserve"># Invariant tuning (in foundry.toml)</w:t>
      </w:r>
      <w:r>
        <w:br/>
      </w:r>
      <w:r>
        <w:rPr>
          <w:rStyle w:val="ExtensionTok"/>
        </w:rPr>
        <w:t xml:space="preserve">[invariant]</w:t>
      </w:r>
      <w:r>
        <w:br/>
      </w:r>
      <w:r>
        <w:rPr>
          <w:rStyle w:val="ExtensionTok"/>
        </w:rPr>
        <w:t xml:space="preserve">runs</w:t>
      </w:r>
      <w:r>
        <w:rPr>
          <w:rStyle w:val="NormalTok"/>
        </w:rPr>
        <w:t xml:space="preserve"> = 256</w:t>
      </w:r>
      <w:r>
        <w:br/>
      </w:r>
      <w:r>
        <w:rPr>
          <w:rStyle w:val="ExtensionTok"/>
        </w:rPr>
        <w:t xml:space="preserve">depth</w:t>
      </w:r>
      <w:r>
        <w:rPr>
          <w:rStyle w:val="NormalTok"/>
        </w:rPr>
        <w:t xml:space="preserve"> = 500</w:t>
      </w:r>
    </w:p>
    <w:bookmarkStart w:id="32" w:name="X1880696120b7dafaa7b710d83fbebc3640b4311"/>
    <w:p>
      <w:pPr>
        <w:pStyle w:val="Heading3"/>
      </w:pPr>
      <w:r>
        <w:t xml:space="preserve">Debugging Protocol (from testing-patterns.md)</w:t>
      </w:r>
    </w:p>
    <w:p>
      <w:pPr>
        <w:pStyle w:val="Compact"/>
        <w:numPr>
          <w:ilvl w:val="0"/>
          <w:numId w:val="1012"/>
        </w:numPr>
      </w:pPr>
      <w:r>
        <w:t xml:space="preserve">Run failing test with</w:t>
      </w:r>
      <w:r>
        <w:t xml:space="preserve"> </w:t>
      </w:r>
      <w:r>
        <w:rPr>
          <w:rStyle w:val="VerbatimChar"/>
        </w:rPr>
        <w:t xml:space="preserve">-vvvv</w:t>
      </w:r>
      <w:r>
        <w:t xml:space="preserve"> </w:t>
      </w:r>
      <w:r>
        <w:t xml:space="preserve">(single test, max verbosity)</w:t>
      </w:r>
    </w:p>
    <w:p>
      <w:pPr>
        <w:pStyle w:val="Compact"/>
        <w:numPr>
          <w:ilvl w:val="0"/>
          <w:numId w:val="1012"/>
        </w:numPr>
      </w:pPr>
      <w:r>
        <w:t xml:space="preserve">If all contract calls succeed in trace → overflow is in test code, not contract</w:t>
      </w:r>
    </w:p>
    <w:p>
      <w:pPr>
        <w:pStyle w:val="Compact"/>
        <w:numPr>
          <w:ilvl w:val="0"/>
          <w:numId w:val="1012"/>
        </w:numPr>
      </w:pPr>
      <w:r>
        <w:t xml:space="preserve">Check ghost variable arithmetic for overflow</w:t>
      </w:r>
    </w:p>
    <w:p>
      <w:pPr>
        <w:pStyle w:val="Compact"/>
        <w:numPr>
          <w:ilvl w:val="0"/>
          <w:numId w:val="1012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bound()</w:t>
      </w:r>
      <w:r>
        <w:t xml:space="preserve"> </w:t>
      </w:r>
      <w:r>
        <w:t xml:space="preserve">ranges — are they producing valid inputs?</w:t>
      </w:r>
    </w:p>
    <w:p>
      <w:pPr>
        <w:pStyle w:val="Compact"/>
        <w:numPr>
          <w:ilvl w:val="0"/>
          <w:numId w:val="1012"/>
        </w:numPr>
      </w:pPr>
      <w:r>
        <w:t xml:space="preserve">Check mock return values — are they configured correctly for the test scenario?</w:t>
      </w:r>
    </w:p>
    <w:bookmarkEnd w:id="32"/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2026-03-16T12:18:35Z</dcterms:created>
  <dcterms:modified xsi:type="dcterms:W3CDTF">2026-03-16T12:18:35Z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