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00CC34"/>
          <w:sz w:val="48"/>
          <w:szCs w:val="48"/>
        </w:rPr>
        <w:t xml:space="preserve">Mechanism Insulation</w:t>
      </w:r>
    </w:p>
    <w:p>
      <w:r>
        <w:rPr>
          <w:i/>
          <w:iCs/>
          <w:sz w:val="28"/>
          <w:szCs w:val="28"/>
        </w:rPr>
        <w:t xml:space="preserve">Why Fees and Governance Must Be Separate</w:t>
      </w:r>
    </w:p>
    <w:p>
      <w:r>
        <w:rPr>
          <w:color w:val="666666"/>
          <w:sz w:val="24"/>
          <w:szCs w:val="24"/>
        </w:rPr>
        <w:t xml:space="preserve">VibeSwap Protocol Documentation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Executive Summary</w:t>
      </w:r>
    </w:p>
    <w:p>
      <w:r>
        <w:rPr>
          <w:sz w:val="24"/>
          <w:szCs w:val="24"/>
        </w:rPr>
        <w:t xml:space="preserve">VibeSwap separates exchange fees (100% to LPs) from governance/arbitration rewards (token emissions). This document explains why these mechanisms must remain insulated to prevent game-breaking exploits.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The Two Mechanisms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Exchange Fees → LPs (100%)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Direct incentive: provide liquidity, earn proportional to volume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Simple, measurable, predictable returns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LPs can calculate expected yield and commit capital accordingly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Token Rewards → Governance/Arbitration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Shapley value distribution rewards contribution to protocol health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Arbitrators, sybil hunters, governance participants earn tokens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Token value depends on long-term protocol success, not short-term volume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Game-Breaking Scenarios If Combined</w:t>
      </w:r>
    </w:p>
    <w:p>
      <w:pPr>
        <w:pStyle w:val="Heading2"/>
      </w:pPr>
      <w:r>
        <w:rPr>
          <w:b/>
          <w:bCs/>
          <w:color w:val="CC0000"/>
          <w:sz w:val="26"/>
          <w:szCs w:val="26"/>
        </w:rPr>
        <w:t xml:space="preserve">1. Conflict of Interest</w:t>
      </w:r>
    </w:p>
    <w:p>
      <w:r>
        <w:rPr>
          <w:sz w:val="24"/>
          <w:szCs w:val="24"/>
        </w:rPr>
        <w:t xml:space="preserve">If arbitrators were paid from trading fees: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Incentive to rule in favor of high-volume traders (they generate more fees)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Incentive to maximize disputes (more work = more pay from pool)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Incentive to NOT ban bad actors if they trade a lot</w:t>
      </w:r>
    </w:p>
    <w:p/>
    <w:p>
      <w:pPr>
        <w:pStyle w:val="Heading2"/>
      </w:pPr>
      <w:r>
        <w:rPr>
          <w:b/>
          <w:bCs/>
          <w:color w:val="CC0000"/>
          <w:sz w:val="26"/>
          <w:szCs w:val="26"/>
        </w:rPr>
        <w:t xml:space="preserve">2. Capture Attack</w:t>
      </w:r>
    </w:p>
    <w:p>
      <w:r>
        <w:rPr>
          <w:b/>
          <w:bCs/>
          <w:sz w:val="24"/>
          <w:szCs w:val="24"/>
        </w:rPr>
        <w:t xml:space="preserve">Attacker strategy:</w:t>
      </w:r>
    </w:p>
    <w:p>
      <w:r>
        <w:rPr>
          <w:sz w:val="24"/>
          <w:szCs w:val="24"/>
        </w:rPr>
        <w:t xml:space="preserve">1. Become large LP (earn fees)</w:t>
      </w:r>
    </w:p>
    <w:p>
      <w:r>
        <w:rPr>
          <w:sz w:val="24"/>
          <w:szCs w:val="24"/>
        </w:rPr>
        <w:t xml:space="preserve">2. Become arbitrator (paid from same pool you contribute to)</w:t>
      </w:r>
    </w:p>
    <w:p>
      <w:r>
        <w:rPr>
          <w:sz w:val="24"/>
          <w:szCs w:val="24"/>
        </w:rPr>
        <w:t xml:space="preserve">3. Rule in your own favor in disputes</w:t>
      </w:r>
    </w:p>
    <w:p>
      <w:r>
        <w:rPr>
          <w:color w:val="CC0000"/>
          <w:sz w:val="24"/>
          <w:szCs w:val="24"/>
        </w:rPr>
        <w:t xml:space="preserve">4. You're paying yourself with other LPs' money</w:t>
      </w:r>
    </w:p>
    <w:p/>
    <w:p>
      <w:pPr>
        <w:pStyle w:val="Heading2"/>
      </w:pPr>
      <w:r>
        <w:rPr>
          <w:b/>
          <w:bCs/>
          <w:color w:val="CC0000"/>
          <w:sz w:val="26"/>
          <w:szCs w:val="26"/>
        </w:rPr>
        <w:t xml:space="preserve">3. Liquidity Death Spiral</w:t>
      </w:r>
    </w:p>
    <w:p>
      <w:r>
        <w:rPr>
          <w:sz w:val="24"/>
          <w:szCs w:val="24"/>
        </w:rPr>
        <w:t xml:space="preserve">Legal costs spike → Fees diverted to lawyers → LP yields drop → LPs withdraw → Less liquidity → Worse prices → Less volume → Less fees → Can't pay lawyers</w:t>
      </w:r>
    </w:p>
    <w:p/>
    <w:p>
      <w:pPr>
        <w:pStyle w:val="Heading2"/>
      </w:pPr>
      <w:r>
        <w:rPr>
          <w:b/>
          <w:bCs/>
          <w:color w:val="CC0000"/>
          <w:sz w:val="26"/>
          <w:szCs w:val="26"/>
        </w:rPr>
        <w:t xml:space="preserve">4. Fee Manipulation</w:t>
      </w:r>
    </w:p>
    <w:p>
      <w:r>
        <w:rPr>
          <w:sz w:val="24"/>
          <w:szCs w:val="24"/>
        </w:rPr>
        <w:t xml:space="preserve">If governance is funded by fees, controlling fees = controlling governance: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Whale does massive wash trading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Generates huge fees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Uses fee-funded governance to vote themselves more power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C0000"/>
          <w:sz w:val="24"/>
          <w:szCs w:val="24"/>
        </w:rPr>
        <w:t xml:space="preserve">• Circular extraction loop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The Insulation Principle</w:t>
      </w:r>
    </w:p>
    <w:p>
      <w:r>
        <w:rPr>
          <w:b/>
          <w:bCs/>
          <w:color w:val="00CC34"/>
          <w:sz w:val="24"/>
          <w:szCs w:val="24"/>
        </w:rPr>
        <w:t xml:space="preserve">LPs are mercenary</w:t>
      </w:r>
      <w:r>
        <w:rPr>
          <w:sz w:val="24"/>
          <w:szCs w:val="24"/>
        </w:rPr>
        <w:t xml:space="preserve"> — they go where yield is. Predictable fees keep them.</w:t>
      </w:r>
    </w:p>
    <w:p>
      <w:r>
        <w:rPr>
          <w:b/>
          <w:bCs/>
          <w:color w:val="00A8CC"/>
          <w:sz w:val="24"/>
          <w:szCs w:val="24"/>
        </w:rPr>
        <w:t xml:space="preserve">Governance must be incorruptible</w:t>
      </w:r>
      <w:r>
        <w:rPr>
          <w:sz w:val="24"/>
          <w:szCs w:val="24"/>
        </w:rPr>
        <w:t xml:space="preserve"> — token rewards align with long-term protocol value, not short-term extraction.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TL;DR</w:t>
      </w:r>
    </w:p>
    <w:p>
      <w:r>
        <w:rPr>
          <w:b/>
          <w:bCs/>
          <w:sz w:val="24"/>
          <w:szCs w:val="24"/>
        </w:rPr>
        <w:t xml:space="preserve">Fees reward capital providers. Tokens reward protocol stewards.</w:t>
      </w:r>
    </w:p>
    <w:p>
      <w:r>
        <w:rPr>
          <w:sz w:val="24"/>
          <w:szCs w:val="24"/>
        </w:rPr>
        <w:t xml:space="preserve">Mixing them creates circular incentives where the people judging disputes profit from the disputes themselves. That's how you get regulatory capture, not decentralized justice.</w:t>
      </w:r>
    </w:p>
    <w:p/>
    <w:p/>
    <w:p>
      <w:r>
        <w:rPr>
          <w:sz w:val="24"/>
          <w:szCs w:val="24"/>
        </w:rPr>
        <w:t xml:space="preserve">—</w:t>
      </w:r>
    </w:p>
    <w:p>
      <w:r>
        <w:rPr>
          <w:color w:val="888888"/>
          <w:sz w:val="20"/>
          <w:szCs w:val="20"/>
        </w:rPr>
        <w:t xml:space="preserve">VibeSwap Protocol Documentation</w:t>
      </w:r>
    </w:p>
    <w:p>
      <w:r>
        <w:rPr>
          <w:color w:val="888888"/>
          <w:sz w:val="20"/>
          <w:szCs w:val="20"/>
        </w:rPr>
        <w:t xml:space="preserve">https://frontend-jade-five-87.vercel.app/docs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2026-02-10T22:33:35.336Z</dcterms:created>
  <dcterms:modified xsi:type="dcterms:W3CDTF">2026-02-10T22:33:35.337Z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