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vibeswap-phase-2-building-out-roadmap"/>
    <w:p>
      <w:pPr>
        <w:pStyle w:val="Heading1"/>
      </w:pPr>
      <w:r>
        <w:t xml:space="preserve">VibeSwap Phase 2: Building Out Roadmap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Planning</w:t>
      </w:r>
      <w:r>
        <w:t xml:space="preserve"> </w:t>
      </w:r>
      <w:r>
        <w:rPr>
          <w:b/>
          <w:bCs/>
        </w:rPr>
        <w:t xml:space="preserve">Started</w:t>
      </w:r>
      <w:r>
        <w:t xml:space="preserve">: February 2026</w:t>
      </w:r>
      <w:r>
        <w:t xml:space="preserve"> </w:t>
      </w:r>
      <w:r>
        <w:rPr>
          <w:b/>
          <w:bCs/>
        </w:rPr>
        <w:t xml:space="preserve">Phase 1</w:t>
      </w:r>
      <w:r>
        <w:t xml:space="preserve">: Core protocol (CommitRevealAuction, VibeAMM, CrossChainRouter, governance, incentives, compliance, identity, quantum)</w:t>
      </w:r>
      <w:r>
        <w:t xml:space="preserve"> </w:t>
      </w:r>
      <w:r>
        <w:rPr>
          <w:b/>
          <w:bCs/>
        </w:rPr>
        <w:t xml:space="preserve">Phase 2</w:t>
      </w:r>
      <w:r>
        <w:t xml:space="preserve">: Financial primitives, mechanism extensions, protocol framework, DeFi/DeFAI features, aesthetic overhaul</w:t>
      </w:r>
    </w:p>
    <w:p>
      <w:r>
        <w:pict>
          <v:rect style="width:0;height:1.5pt" o:hralign="center" o:hrstd="t" o:hr="t"/>
        </w:pict>
      </w:r>
    </w:p>
    <w:bookmarkStart w:id="9" w:name="protocol-framework"/>
    <w:p>
      <w:pPr>
        <w:pStyle w:val="Heading2"/>
      </w:pPr>
      <w:r>
        <w:t xml:space="preserve">Protocol / Framework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94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Addition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Intent-Based Order Routing</w:t>
            </w:r>
          </w:p>
        </w:tc>
        <w:tc>
          <w:tcPr/>
          <w:p>
            <w:pPr>
              <w:pStyle w:val="Compact"/>
            </w:pPr>
            <w:r>
              <w:t xml:space="preserve">Users express</w:t>
            </w:r>
            <w:r>
              <w:t xml:space="preserve"> </w:t>
            </w:r>
            <w:r>
              <w:t xml:space="preserve">“swap X for best Y”</w:t>
            </w:r>
            <w:r>
              <w:t xml:space="preserve"> </w:t>
            </w:r>
            <w:r>
              <w:t xml:space="preserve">— protocol routes across AMM, auction, or cross-chain paths automatically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Modular Pool Factory</w:t>
            </w:r>
          </w:p>
        </w:tc>
        <w:tc>
          <w:tcPr/>
          <w:p>
            <w:pPr>
              <w:pStyle w:val="Compact"/>
            </w:pPr>
            <w:r>
              <w:t xml:space="preserve">Deploy new pool types (stable, concentrated, weighted) from a single factory with pluggable curves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Hook System (Uniswap V4 style)</w:t>
            </w:r>
          </w:p>
        </w:tc>
        <w:tc>
          <w:tcPr/>
          <w:p>
            <w:pPr>
              <w:pStyle w:val="Compact"/>
            </w:pPr>
            <w:r>
              <w:t xml:space="preserve">Pre/post swap hooks on pools — third parties attach logic (fees, rewards, compliance) without modifying core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Keeper Network / Relayer Layer</w:t>
            </w:r>
          </w:p>
        </w:tc>
        <w:tc>
          <w:tcPr/>
          <w:p>
            <w:pPr>
              <w:pStyle w:val="Compact"/>
            </w:pPr>
            <w:r>
              <w:t xml:space="preserve">Decentralize the settlement trigger — anyone can call</w:t>
            </w:r>
            <w:r>
              <w:t xml:space="preserve"> </w:t>
            </w:r>
            <w:r>
              <w:rPr>
                <w:rStyle w:val="VerbatimChar"/>
              </w:rPr>
              <w:t xml:space="preserve">settle()</w:t>
            </w:r>
            <w:r>
              <w:t xml:space="preserve"> </w:t>
            </w:r>
            <w:r>
              <w:t xml:space="preserve">and earn tips, removes single-operator dependency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Gasless Meta-Transactions (EIP-2771)</w:t>
            </w:r>
          </w:p>
        </w:tc>
        <w:tc>
          <w:tcPr/>
          <w:p>
            <w:pPr>
              <w:pStyle w:val="Compact"/>
            </w:pPr>
            <w:r>
              <w:t xml:space="preserve">Users sign, relayers pay gas — critical for the</w:t>
            </w:r>
            <w:r>
              <w:t xml:space="preserve"> </w:t>
            </w:r>
            <w:r>
              <w:t xml:space="preserve">“abstract crypto away”</w:t>
            </w:r>
            <w:r>
              <w:t xml:space="preserve"> </w:t>
            </w:r>
            <w:r>
              <w:t xml:space="preserve">UX goal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Abstraction (ERC-4337)</w:t>
            </w:r>
          </w:p>
        </w:tc>
        <w:tc>
          <w:tcPr/>
          <w:p>
            <w:pPr>
              <w:pStyle w:val="Compact"/>
            </w:pPr>
            <w:r>
              <w:t xml:space="preserve">Smart contract wallets with session keys, batched txns, social recovery — pairs with WebAuthn device wallet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Plugin Registry</w:t>
            </w:r>
          </w:p>
        </w:tc>
        <w:tc>
          <w:tcPr/>
          <w:p>
            <w:pPr>
              <w:pStyle w:val="Compact"/>
            </w:pPr>
            <w:r>
              <w:t xml:space="preserve">On-chain registry of approved extensions (new curve types, oracle adapters, compliance modules) — governed by DAO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Timelocked Governance Execution</w:t>
            </w:r>
          </w:p>
        </w:tc>
        <w:tc>
          <w:tcPr/>
          <w:p>
            <w:pPr>
              <w:pStyle w:val="Compact"/>
            </w:pPr>
            <w:r>
              <w:t xml:space="preserve">All governance proposals execute after a mandatory delay — gives users exit window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Protocol-Owned Liquidity (POL)</w:t>
            </w:r>
          </w:p>
        </w:tc>
        <w:tc>
          <w:tcPr/>
          <w:p>
            <w:pPr>
              <w:pStyle w:val="Compact"/>
            </w:pPr>
            <w:r>
              <w:t xml:space="preserve">Treasury deploys its own LP positions, earning fees perpetually instead of renting liquidity via emissions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Versioned Proxy Architecture</w:t>
            </w:r>
          </w:p>
        </w:tc>
        <w:tc>
          <w:tcPr/>
          <w:p>
            <w:pPr>
              <w:pStyle w:val="Compact"/>
            </w:pPr>
            <w:r>
              <w:t xml:space="preserve">Multiple implementation versions live simultaneously — users opt-in to upgrades rather than forced migration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mechanism-design"/>
    <w:p>
      <w:pPr>
        <w:pStyle w:val="Heading2"/>
      </w:pPr>
      <w:r>
        <w:t xml:space="preserve">Mechanism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94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Addition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Dutch Auction Liquidations</w:t>
            </w:r>
          </w:p>
        </w:tc>
        <w:tc>
          <w:tcPr/>
          <w:p>
            <w:pPr>
              <w:pStyle w:val="Compact"/>
            </w:pPr>
            <w:r>
              <w:t xml:space="preserve">Failing positions auctioned via descending price — more efficient than fixed-discount liquidations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Quadratic Voting for Governance</w:t>
            </w:r>
          </w:p>
        </w:tc>
        <w:tc>
          <w:tcPr/>
          <w:p>
            <w:pPr>
              <w:pStyle w:val="Compact"/>
            </w:pPr>
            <w:r>
              <w:t xml:space="preserve">Cost of votes = n² — prevents whale dominance while maintaining stake-weighted skin-in-the-game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Retroactive Public Goods Funding</w:t>
            </w:r>
          </w:p>
        </w:tc>
        <w:tc>
          <w:tcPr/>
          <w:p>
            <w:pPr>
              <w:pStyle w:val="Compact"/>
            </w:pPr>
            <w:r>
              <w:t xml:space="preserve">Treasury funds projects AFTER they demonstrate value — solves</w:t>
            </w:r>
            <w:r>
              <w:t xml:space="preserve"> </w:t>
            </w:r>
            <w:r>
              <w:t xml:space="preserve">“fund and pray”</w:t>
            </w:r>
            <w:r>
              <w:t xml:space="preserve"> </w:t>
            </w:r>
            <w:r>
              <w:t xml:space="preserve">problem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Conviction Voting</w:t>
            </w:r>
          </w:p>
        </w:tc>
        <w:tc>
          <w:tcPr/>
          <w:p>
            <w:pPr>
              <w:pStyle w:val="Compact"/>
            </w:pPr>
            <w:r>
              <w:t xml:space="preserve">Preference accumulates over time — rewards long-term holders, discourages flash-loan governance attacks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Bonding Curves for Token Launches</w:t>
            </w:r>
          </w:p>
        </w:tc>
        <w:tc>
          <w:tcPr/>
          <w:p>
            <w:pPr>
              <w:pStyle w:val="Compact"/>
            </w:pPr>
            <w:r>
              <w:t xml:space="preserve">New tokens bootstrap liquidity via mathematical price curves — no initial LP 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Commit-Reveal Governance</w:t>
            </w:r>
          </w:p>
        </w:tc>
        <w:tc>
          <w:tcPr/>
          <w:p>
            <w:pPr>
              <w:pStyle w:val="Compact"/>
            </w:pPr>
            <w:r>
              <w:t xml:space="preserve">Apply existing commit-reveal pattern to votes — eliminates bandwagoning and vote-buying during live polls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Harberger Tax on Premium Features</w:t>
            </w:r>
          </w:p>
        </w:tc>
        <w:tc>
          <w:tcPr/>
          <w:p>
            <w:pPr>
              <w:pStyle w:val="Compact"/>
            </w:pPr>
            <w:r>
              <w:t xml:space="preserve">Premium pool slots/featured listings: self-assess value, pay continuous tax — anyone can buy at your price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Prediction Market Integration</w:t>
            </w:r>
          </w:p>
        </w:tc>
        <w:tc>
          <w:tcPr/>
          <w:p>
            <w:pPr>
              <w:pStyle w:val="Compact"/>
            </w:pPr>
            <w:r>
              <w:t xml:space="preserve">Users bet on price direction within auction windows — reveals information, improves price discovery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Cooperative MEV Redistribution</w:t>
            </w:r>
          </w:p>
        </w:tc>
        <w:tc>
          <w:tcPr/>
          <w:p>
            <w:pPr>
              <w:pStyle w:val="Compact"/>
            </w:pPr>
            <w:r>
              <w:t xml:space="preserve">When MEV is captured (priority bids), redistribute pro-rata to LPs and traders —</w:t>
            </w:r>
            <w:r>
              <w:t xml:space="preserve"> </w:t>
            </w:r>
            <w:r>
              <w:t xml:space="preserve">“Cooperative Capitalism”</w:t>
            </w:r>
            <w:r>
              <w:t xml:space="preserve"> </w:t>
            </w:r>
            <w:r>
              <w:t xml:space="preserve">in action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Adaptive Batch Timing</w:t>
            </w:r>
          </w:p>
        </w:tc>
        <w:tc>
          <w:tcPr/>
          <w:p>
            <w:pPr>
              <w:pStyle w:val="Compact"/>
            </w:pPr>
            <w:r>
              <w:t xml:space="preserve">Dynamically adjust 8s/2s commit/reveal window based on congestion and volatility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esthetic-ux"/>
    <w:p>
      <w:pPr>
        <w:pStyle w:val="Heading2"/>
      </w:pPr>
      <w:r>
        <w:t xml:space="preserve">Aesthetic / 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94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Addition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Achievement System</w:t>
            </w:r>
          </w:p>
        </w:tc>
        <w:tc>
          <w:tcPr/>
          <w:p>
            <w:pPr>
              <w:pStyle w:val="Compact"/>
            </w:pPr>
            <w:r>
              <w:t xml:space="preserve">“First Trade”</w:t>
            </w:r>
            <w:r>
              <w:t xml:space="preserve">,</w:t>
            </w:r>
            <w:r>
              <w:t xml:space="preserve"> </w:t>
            </w:r>
            <w:r>
              <w:t xml:space="preserve">“100 Swaps”</w:t>
            </w:r>
            <w:r>
              <w:t xml:space="preserve">,</w:t>
            </w:r>
            <w:r>
              <w:t xml:space="preserve"> </w:t>
            </w:r>
            <w:r>
              <w:t xml:space="preserve">“LP Veteran”</w:t>
            </w:r>
            <w:r>
              <w:t xml:space="preserve"> </w:t>
            </w:r>
            <w:r>
              <w:t xml:space="preserve">— OSRS-style skill milestones tied to SoulboundIdentity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Order Book Visualization</w:t>
            </w:r>
          </w:p>
        </w:tc>
        <w:tc>
          <w:tcPr/>
          <w:p>
            <w:pPr>
              <w:pStyle w:val="Compact"/>
            </w:pPr>
            <w:r>
              <w:t xml:space="preserve">Animated depth chart showing bids/offers filling in real-time during commit phase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Player Inventory Panel</w:t>
            </w:r>
          </w:p>
        </w:tc>
        <w:tc>
          <w:tcPr/>
          <w:p>
            <w:pPr>
              <w:pStyle w:val="Compact"/>
            </w:pPr>
            <w:r>
              <w:t xml:space="preserve">Token holdings displayed as items in a grid inventory — drag to trade, hover for stats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Pixel Art Token Icons</w:t>
            </w:r>
          </w:p>
        </w:tc>
        <w:tc>
          <w:tcPr/>
          <w:p>
            <w:pPr>
              <w:pStyle w:val="Compact"/>
            </w:pPr>
            <w:r>
              <w:t xml:space="preserve">32x32 pixel sprites for every token — OSRS item aesthetic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Grand Exchange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“Offers”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Active orders displayed as GE-style offer slots with progress bars for partial fills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World Chat / Trade Chat</w:t>
            </w:r>
          </w:p>
        </w:tc>
        <w:tc>
          <w:tcPr/>
          <w:p>
            <w:pPr>
              <w:pStyle w:val="Compact"/>
            </w:pPr>
            <w:r>
              <w:t xml:space="preserve">Forum.sol frontend — channels for general chat, trade offers, LFG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 Tree for Protocol Features</w:t>
            </w:r>
          </w:p>
        </w:tc>
        <w:tc>
          <w:tcPr/>
          <w:p>
            <w:pPr>
              <w:pStyle w:val="Compact"/>
            </w:pPr>
            <w:r>
              <w:t xml:space="preserve">Unlock advanced features (limit orders, cross-chain, leverage) as you gain XP — progressive disclosure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 Effects</w:t>
            </w:r>
          </w:p>
        </w:tc>
        <w:tc>
          <w:tcPr/>
          <w:p>
            <w:pPr>
              <w:pStyle w:val="Compact"/>
            </w:pPr>
            <w:r>
              <w:t xml:space="preserve">Coin clinks on trades, level-up jingles on achievements, ambient tavern music — toggle-able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Seasonal Events</w:t>
            </w:r>
          </w:p>
        </w:tc>
        <w:tc>
          <w:tcPr/>
          <w:p>
            <w:pPr>
              <w:pStyle w:val="Compact"/>
            </w:pPr>
            <w:r>
              <w:t xml:space="preserve">Time-limited cosmetics, bonus rewards, special pools — drives recurring engagement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Minimap / Protocol Dashboard</w:t>
            </w:r>
          </w:p>
        </w:tc>
        <w:tc>
          <w:tcPr/>
          <w:p>
            <w:pPr>
              <w:pStyle w:val="Compact"/>
            </w:pPr>
            <w:r>
              <w:t xml:space="preserve">Small always-visible widget showing TVL, your positions, active auctions — like the OSRS minimap corner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efi-defai-features"/>
    <w:p>
      <w:pPr>
        <w:pStyle w:val="Heading2"/>
      </w:pPr>
      <w:r>
        <w:t xml:space="preserve">DeFi / DeFAI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294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Addition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Concentrated Liquidity</w:t>
            </w:r>
          </w:p>
        </w:tc>
        <w:tc>
          <w:tcPr/>
          <w:p>
            <w:pPr>
              <w:pStyle w:val="Compact"/>
            </w:pPr>
            <w:r>
              <w:t xml:space="preserve">LP in specific price ranges — higher capital efficiency, pairs with volatility oracle for auto-rebalancing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AI-Powered Auto-Rebalance</w:t>
            </w:r>
          </w:p>
        </w:tc>
        <w:tc>
          <w:tcPr/>
          <w:p>
            <w:pPr>
              <w:pStyle w:val="Compact"/>
            </w:pPr>
            <w:r>
              <w:t xml:space="preserve">DeFAI agent monitors positions and rebalances LP ranges based on Kalman filter oracle signals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Leveraged LP Positions</w:t>
            </w:r>
          </w:p>
        </w:tc>
        <w:tc>
          <w:tcPr/>
          <w:p>
            <w:pPr>
              <w:pStyle w:val="Compact"/>
            </w:pPr>
            <w:r>
              <w:t xml:space="preserve">Borrow against LP tokens to increase position — with circuit breaker protection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Yield Aggregator Vault</w:t>
            </w:r>
          </w:p>
        </w:tc>
        <w:tc>
          <w:tcPr/>
          <w:p>
            <w:pPr>
              <w:pStyle w:val="Compact"/>
            </w:pPr>
            <w:r>
              <w:t xml:space="preserve">Auto-compound LP fees + loyalty rewards + Shapley distributions into optimal strategies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Cross-Chain Yield Routing</w:t>
            </w:r>
          </w:p>
        </w:tc>
        <w:tc>
          <w:tcPr/>
          <w:p>
            <w:pPr>
              <w:pStyle w:val="Compact"/>
            </w:pPr>
            <w:r>
              <w:t xml:space="preserve">DeFAI agent scans yield across chains via LayerZero, auto-deploys capital where APY is highest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 Orders via Auction</w:t>
            </w:r>
          </w:p>
        </w:tc>
        <w:tc>
          <w:tcPr/>
          <w:p>
            <w:pPr>
              <w:pStyle w:val="Compact"/>
            </w:pPr>
            <w:r>
              <w:t xml:space="preserve">Users set price targets — orders sit until a batch clears at their price or better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DCA (Dollar Cost Average) Bot</w:t>
            </w:r>
          </w:p>
        </w:tc>
        <w:tc>
          <w:tcPr/>
          <w:p>
            <w:pPr>
              <w:pStyle w:val="Compact"/>
            </w:pPr>
            <w:r>
              <w:t xml:space="preserve">Scheduled recurring swaps — executes within auction batches for MEV protection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Risk Scoring</w:t>
            </w:r>
          </w:p>
        </w:tc>
        <w:tc>
          <w:tcPr/>
          <w:p>
            <w:pPr>
              <w:pStyle w:val="Compact"/>
            </w:pPr>
            <w:r>
              <w:t xml:space="preserve">DeFAI module scores pool risk (IL exposure, smart contract risk, liquidity depth) before users enter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Flash Loan Module</w:t>
            </w:r>
          </w:p>
        </w:tc>
        <w:tc>
          <w:tcPr/>
          <w:p>
            <w:pPr>
              <w:pStyle w:val="Compact"/>
            </w:pPr>
            <w:r>
              <w:t xml:space="preserve">Single-block uncollateralized loans — with existing EOA-only restriction as opt-in per pool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Perpetual Futures</w:t>
            </w:r>
          </w:p>
        </w:tc>
        <w:tc>
          <w:tcPr/>
          <w:p>
            <w:pPr>
              <w:pStyle w:val="Compact"/>
            </w:pPr>
            <w:r>
              <w:t xml:space="preserve">Synthetic perps settled through batch auctions — MEV-protected derivatives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financial-primitives-legos-build-first"/>
    <w:p>
      <w:pPr>
        <w:pStyle w:val="Heading2"/>
      </w:pPr>
      <w:r>
        <w:t xml:space="preserve">Financial Primitives / Legos (BUILD FIRST)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2140"/>
        <w:gridCol w:w="3424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Primitive</w:t>
            </w:r>
          </w:p>
        </w:tc>
        <w:tc>
          <w:tcPr/>
          <w:p>
            <w:pPr>
              <w:pStyle w:val="Compact"/>
            </w:pPr>
            <w:r>
              <w:t xml:space="preserve">What It Enables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Wrapped Batch Auction Receipts (wBAR)</w:t>
            </w:r>
          </w:p>
        </w:tc>
        <w:tc>
          <w:tcPr/>
          <w:p>
            <w:pPr>
              <w:pStyle w:val="Compact"/>
            </w:pPr>
            <w:r>
              <w:t xml:space="preserve">ERC-20 tokens representing pending auction positions — tradeable before settlement, creates a pre-market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 Position NFTs (ERC-721)</w:t>
            </w:r>
          </w:p>
        </w:tc>
        <w:tc>
          <w:tcPr/>
          <w:p>
            <w:pPr>
              <w:pStyle w:val="Compact"/>
            </w:pPr>
            <w:r>
              <w:t xml:space="preserve">Each LP position is a unique NFT with metadata (range, fees earned, age) — composable, tradeable, collateral-eligible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Streaming Payments (ERC-7575)</w:t>
            </w:r>
          </w:p>
        </w:tc>
        <w:tc>
          <w:tcPr/>
          <w:p>
            <w:pPr>
              <w:pStyle w:val="Compact"/>
            </w:pPr>
            <w:r>
              <w:t xml:space="preserve">Continuous token flows — salary payments, subscription fees, vesting, all in real-time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Options Primitives</w:t>
            </w:r>
          </w:p>
        </w:tc>
        <w:tc>
          <w:tcPr/>
          <w:p>
            <w:pPr>
              <w:pStyle w:val="Compact"/>
            </w:pPr>
            <w:r>
              <w:t xml:space="preserve">On-chain calls/puts priced by volatility oracle — built on top of AMM liquidity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Yield-Bearing Stablecoins</w:t>
            </w:r>
          </w:p>
        </w:tc>
        <w:tc>
          <w:tcPr/>
          <w:p>
            <w:pPr>
              <w:pStyle w:val="Compact"/>
            </w:pPr>
            <w:r>
              <w:t xml:space="preserve">Deposit USDC → get vsUSDC that auto-earns from protocol fees — composable yield layer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Bond Market</w:t>
            </w:r>
          </w:p>
        </w:tc>
        <w:tc>
          <w:tcPr/>
          <w:p>
            <w:pPr>
              <w:pStyle w:val="Compact"/>
            </w:pPr>
            <w:r>
              <w:t xml:space="preserve">Fixed-term, fixed-rate deposits — treasury issues bonds to smooth liquidity, users get predictable yield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 Delegation</w:t>
            </w:r>
          </w:p>
        </w:tc>
        <w:tc>
          <w:tcPr/>
          <w:p>
            <w:pPr>
              <w:pStyle w:val="Compact"/>
            </w:pPr>
            <w:r>
              <w:t xml:space="preserve">Depositors delegate borrowing power to trusted addresses — undercollateralized lending with reputation oracle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Synthetic Assets</w:t>
            </w:r>
          </w:p>
        </w:tc>
        <w:tc>
          <w:tcPr/>
          <w:p>
            <w:pPr>
              <w:pStyle w:val="Compact"/>
            </w:pPr>
            <w:r>
              <w:t xml:space="preserve">Mint synthetic exposure to any asset using oracle infrastructure — trade TSLA, gold, BTC on any chain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Insurance Derivatives</w:t>
            </w:r>
          </w:p>
        </w:tc>
        <w:tc>
          <w:tcPr/>
          <w:p>
            <w:pPr>
              <w:pStyle w:val="Compact"/>
            </w:pPr>
            <w:r>
              <w:t xml:space="preserve">Tokenized coverage against IL, smart contract exploits, depeg events — extends VolatilityInsurancePool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Share Tokens</w:t>
            </w:r>
          </w:p>
        </w:tc>
        <w:tc>
          <w:tcPr/>
          <w:p>
            <w:pPr>
              <w:pStyle w:val="Compact"/>
            </w:pPr>
            <w:r>
              <w:t xml:space="preserve">ERC-20 tokens that auto-receive % of protocol revenue — stakeable, tradeable, collateral-eligible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5" w:name="architecture-notes"/>
    <w:p>
      <w:pPr>
        <w:pStyle w:val="Heading2"/>
      </w:pPr>
      <w:r>
        <w:t xml:space="preserve">Architecture Notes</w:t>
      </w:r>
    </w:p>
    <w:p>
      <w:pPr>
        <w:pStyle w:val="FirstParagraph"/>
      </w:pPr>
      <w:r>
        <w:rPr>
          <w:b/>
          <w:bCs/>
        </w:rPr>
        <w:t xml:space="preserve">The throughline</w:t>
      </w:r>
      <w:r>
        <w:t xml:space="preserve">: Phase 1 established the anti-MEV auction, cooperative incentives, cross-chain messaging, and identity primitives. Phase 2 layers on top to create a</w:t>
      </w:r>
      <w:r>
        <w:t xml:space="preserve"> </w:t>
      </w:r>
      <w:r>
        <w:rPr>
          <w:b/>
          <w:bCs/>
        </w:rPr>
        <w:t xml:space="preserve">full financial operating system</w:t>
      </w:r>
      <w:r>
        <w:t xml:space="preserve"> </w:t>
      </w:r>
      <w:r>
        <w:t xml:space="preserve">— not just a DEX, but a platform where every financial primitive is composable, MEV-protected, and game-theoretically sound.</w:t>
      </w:r>
    </w:p>
    <w:p>
      <w:pPr>
        <w:pStyle w:val="BodyText"/>
      </w:pPr>
      <w:r>
        <w:rPr>
          <w:b/>
          <w:bCs/>
        </w:rPr>
        <w:t xml:space="preserve">Build order</w:t>
      </w:r>
      <w:r>
        <w:t xml:space="preserve">: Financial Primitives first (they become the legos everything else composes on top of).</w:t>
      </w:r>
    </w:p>
    <w:bookmarkStart w:id="14" w:name="existing-contracts-phase-1---complete"/>
    <w:p>
      <w:pPr>
        <w:pStyle w:val="Heading3"/>
      </w:pPr>
      <w:r>
        <w:t xml:space="preserve">Existing Contracts (Phase 1 - Complete)</w:t>
      </w:r>
    </w:p>
    <w:p>
      <w:pPr>
        <w:pStyle w:val="SourceCode"/>
      </w:pPr>
      <w:r>
        <w:rPr>
          <w:rStyle w:val="VerbatimChar"/>
        </w:rPr>
        <w:t xml:space="preserve">Core:       CommitRevealAuction, VibeSwapCore, CircuitBreaker, PoolComplianceConfig</w:t>
      </w:r>
      <w:r>
        <w:br/>
      </w:r>
      <w:r>
        <w:rPr>
          <w:rStyle w:val="VerbatimChar"/>
        </w:rPr>
        <w:t xml:space="preserve">AMM:        VibeAMM, VibeLP</w:t>
      </w:r>
      <w:r>
        <w:br/>
      </w:r>
      <w:r>
        <w:rPr>
          <w:rStyle w:val="VerbatimChar"/>
        </w:rPr>
        <w:t xml:space="preserve">Governance: DAOTreasury, TreasuryStabilizer, AutomatedRegulator, DecentralizedTribunal, DisputeResolver</w:t>
      </w:r>
      <w:r>
        <w:br/>
      </w:r>
      <w:r>
        <w:rPr>
          <w:rStyle w:val="VerbatimChar"/>
        </w:rPr>
        <w:t xml:space="preserve">Incentives: ShapleyDistributor, ILProtectionVault, LoyaltyRewardsManager, IncentiveController,</w:t>
      </w:r>
      <w:r>
        <w:br/>
      </w:r>
      <w:r>
        <w:rPr>
          <w:rStyle w:val="VerbatimChar"/>
        </w:rPr>
        <w:t xml:space="preserve">            PriorityRegistry, SlippageGuaranteeFund, VolatilityInsurancePool</w:t>
      </w:r>
      <w:r>
        <w:br/>
      </w:r>
      <w:r>
        <w:rPr>
          <w:rStyle w:val="VerbatimChar"/>
        </w:rPr>
        <w:t xml:space="preserve">Messaging:  CrossChainRouter</w:t>
      </w:r>
      <w:r>
        <w:br/>
      </w:r>
      <w:r>
        <w:rPr>
          <w:rStyle w:val="VerbatimChar"/>
        </w:rPr>
        <w:t xml:space="preserve">Libraries:  DeterministicShuffle, BatchMath, TWAPOracle, VWAPOracle, SecurityLib, TruePriceLib,</w:t>
      </w:r>
      <w:r>
        <w:br/>
      </w:r>
      <w:r>
        <w:rPr>
          <w:rStyle w:val="VerbatimChar"/>
        </w:rPr>
        <w:t xml:space="preserve">            LiquidityProtection, FibonacciScaling, SHA256Verifier, ProofOfWorkLib, PairwiseFairness</w:t>
      </w:r>
      <w:r>
        <w:br/>
      </w:r>
      <w:r>
        <w:rPr>
          <w:rStyle w:val="VerbatimChar"/>
        </w:rPr>
        <w:t xml:space="preserve">Oracles:    VolatilityOracle, TruePriceOracle, StablecoinFlowRegistry, ReputationOracle</w:t>
      </w:r>
      <w:r>
        <w:br/>
      </w:r>
      <w:r>
        <w:rPr>
          <w:rStyle w:val="VerbatimChar"/>
        </w:rPr>
        <w:t xml:space="preserve">Identity:   SoulboundIdentity, WalletRecovery, AGIResistantRecovery, Forum</w:t>
      </w:r>
      <w:r>
        <w:br/>
      </w:r>
      <w:r>
        <w:rPr>
          <w:rStyle w:val="VerbatimChar"/>
        </w:rPr>
        <w:t xml:space="preserve">Compliance: ComplianceRegistry, ClawbackRegistry, ClawbackVault, FederatedConsensus</w:t>
      </w:r>
      <w:r>
        <w:br/>
      </w:r>
      <w:r>
        <w:rPr>
          <w:rStyle w:val="VerbatimChar"/>
        </w:rPr>
        <w:t xml:space="preserve">Quantum:    QuantumGuard, QuantumVault, LamportLib</w:t>
      </w:r>
      <w:r>
        <w:br/>
      </w:r>
      <w:r>
        <w:rPr>
          <w:rStyle w:val="VerbatimChar"/>
        </w:rPr>
        <w:t xml:space="preserve">Other:      CreatorTipJar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2026-02-13T20:58:27Z</dcterms:created>
  <dcterms:modified xsi:type="dcterms:W3CDTF">2026-02-13T20:58:27Z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