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643A" w14:textId="77777777" w:rsidR="00B15D70" w:rsidRPr="00B15D70" w:rsidRDefault="00B15D70" w:rsidP="00B15D70">
      <w:pPr>
        <w:rPr>
          <w:b/>
          <w:bCs/>
        </w:rPr>
      </w:pPr>
      <w:r w:rsidRPr="00B15D70">
        <w:rPr>
          <w:b/>
          <w:bCs/>
        </w:rPr>
        <w:t>Actividad 2.1 — Elegí tu Modelo de Hosting</w:t>
      </w:r>
    </w:p>
    <w:p w14:paraId="3BF4D458" w14:textId="77777777" w:rsidR="00B15D70" w:rsidRDefault="00B15D70" w:rsidP="00B15D70">
      <w:pPr>
        <w:rPr>
          <w:b/>
          <w:bCs/>
        </w:rPr>
      </w:pPr>
      <w:r w:rsidRPr="00B15D70">
        <w:rPr>
          <w:b/>
          <w:bCs/>
        </w:rPr>
        <w:t>Budget mensual fijo: $200</w:t>
      </w:r>
    </w:p>
    <w:p w14:paraId="4133A0C2" w14:textId="77777777" w:rsidR="00B15D70" w:rsidRPr="00B15D70" w:rsidRDefault="00B15D70" w:rsidP="00B15D70">
      <w:r w:rsidRPr="00B15D70">
        <w:rPr>
          <w:b/>
          <w:bCs/>
        </w:rPr>
        <w:t>A) Exchange de Criptomonedas</w:t>
      </w:r>
      <w:r w:rsidRPr="00B15D70">
        <w:t xml:space="preserve"> </w:t>
      </w:r>
      <w:r w:rsidRPr="00B15D70">
        <w:rPr>
          <w:i/>
          <w:iCs/>
        </w:rPr>
        <w:t xml:space="preserve">Millones de transacciones/segundo. Latencia &lt; 1ms. Datos financieros. 99.999% </w:t>
      </w:r>
      <w:proofErr w:type="spellStart"/>
      <w:r w:rsidRPr="00B15D70">
        <w:rPr>
          <w:i/>
          <w:iCs/>
        </w:rPr>
        <w:t>uptime</w:t>
      </w:r>
      <w:proofErr w:type="spellEnd"/>
      <w:r w:rsidRPr="00B15D70">
        <w:rPr>
          <w:i/>
          <w:iCs/>
        </w:rPr>
        <w:t>.</w:t>
      </w:r>
    </w:p>
    <w:p w14:paraId="74AB0B90" w14:textId="1B98737A" w:rsidR="00B15D70" w:rsidRPr="00B15D70" w:rsidRDefault="00B15D70" w:rsidP="00B15D70">
      <w:r w:rsidRPr="00B15D70">
        <w:rPr>
          <w:b/>
          <w:bCs/>
        </w:rPr>
        <w:t>Modelo: Bare Metal</w:t>
      </w:r>
      <w:r w:rsidRPr="00B15D70">
        <w:t xml:space="preserve"> </w:t>
      </w:r>
    </w:p>
    <w:p w14:paraId="3674BC4B" w14:textId="2793EA8D" w:rsidR="00B15D70" w:rsidRDefault="00B15D70" w:rsidP="00B15D70">
      <w:r>
        <w:t xml:space="preserve">Justificación: </w:t>
      </w:r>
      <w:r w:rsidRPr="00B15D70">
        <w:t xml:space="preserve">Bare Metal es la única opción viable porque al no tener capa de virtualización el acceso al hardware es directo, garantizando latencia menor a 1ms y un </w:t>
      </w:r>
      <w:proofErr w:type="spellStart"/>
      <w:r w:rsidRPr="00B15D70">
        <w:t>uptime</w:t>
      </w:r>
      <w:proofErr w:type="spellEnd"/>
      <w:r w:rsidRPr="00B15D70">
        <w:t xml:space="preserve"> de 99.999%. Además, al tratarse de datos financieros, el aislamiento físico total elimina riesgos de rendimiento causados por otros usuarios compartiendo el mismo servidor.</w:t>
      </w:r>
    </w:p>
    <w:p w14:paraId="0B5B6C12" w14:textId="45011209" w:rsidR="00B15D70" w:rsidRDefault="00B15D70" w:rsidP="00B15D70">
      <w:r w:rsidRPr="00B15D70">
        <w:t>B) API REST para App Móvil → Contenedor</w:t>
      </w:r>
    </w:p>
    <w:p w14:paraId="4A802BE5" w14:textId="657553EB" w:rsidR="00B15D70" w:rsidRDefault="00B15D70" w:rsidP="00B15D70">
      <w:r>
        <w:t>Justificación:</w:t>
      </w:r>
      <w:r>
        <w:t xml:space="preserve"> </w:t>
      </w:r>
      <w:r w:rsidRPr="00B15D70">
        <w:t xml:space="preserve">Los contenedores con Docker y </w:t>
      </w:r>
      <w:proofErr w:type="spellStart"/>
      <w:r w:rsidRPr="00B15D70">
        <w:t>Kubernetes</w:t>
      </w:r>
      <w:proofErr w:type="spellEnd"/>
      <w:r w:rsidRPr="00B15D70">
        <w:t xml:space="preserve"> permiten escalar automáticamente ante picos de 10,000 </w:t>
      </w:r>
      <w:proofErr w:type="spellStart"/>
      <w:r w:rsidRPr="00B15D70">
        <w:t>req</w:t>
      </w:r>
      <w:proofErr w:type="spellEnd"/>
      <w:r w:rsidRPr="00B15D70">
        <w:t>/s ya que el orquestador levanta o apaga instancias según la carga en tiempo real. Esto además optimiza el presupuesto porque solo se consumen los recursos necesarios en cada momento.</w:t>
      </w:r>
    </w:p>
    <w:p w14:paraId="566733E5" w14:textId="4FDD1292" w:rsidR="00B15D70" w:rsidRDefault="00B15D70" w:rsidP="00B15D70">
      <w:r w:rsidRPr="00B15D70">
        <w:t xml:space="preserve">C) Plataforma SaaS </w:t>
      </w:r>
      <w:proofErr w:type="spellStart"/>
      <w:r w:rsidRPr="00B15D70">
        <w:t>Multi-tenant</w:t>
      </w:r>
      <w:proofErr w:type="spellEnd"/>
      <w:r w:rsidRPr="00B15D70">
        <w:t xml:space="preserve"> → Contenedor</w:t>
      </w:r>
    </w:p>
    <w:p w14:paraId="7EC188CC" w14:textId="1D79EBC0" w:rsidR="00B15D70" w:rsidRPr="00B15D70" w:rsidRDefault="00B15D70" w:rsidP="00B15D70">
      <w:r w:rsidRPr="00B15D70">
        <w:t xml:space="preserve">Con 20 microservicios y equipos independientes, los contenedores permiten que cada servicio tenga su propio ciclo de despliegue sin afectar a los demás, haciendo </w:t>
      </w:r>
      <w:proofErr w:type="gramStart"/>
      <w:r w:rsidRPr="00B15D70">
        <w:t>posible actualizaciones frecuentes</w:t>
      </w:r>
      <w:proofErr w:type="gramEnd"/>
      <w:r w:rsidRPr="00B15D70">
        <w:t xml:space="preserve">, donde los contenedores se actualizan uno a uno sin generar </w:t>
      </w:r>
      <w:r>
        <w:t xml:space="preserve">problemas </w:t>
      </w:r>
      <w:r w:rsidRPr="00B15D70">
        <w:t>en la plataforma.</w:t>
      </w:r>
    </w:p>
    <w:p w14:paraId="681B8791" w14:textId="77777777" w:rsidR="00B15D70" w:rsidRPr="00B15D70" w:rsidRDefault="00B15D70" w:rsidP="00B15D70"/>
    <w:p w14:paraId="0D9D416C" w14:textId="77777777" w:rsidR="00FB096A" w:rsidRDefault="00FB096A"/>
    <w:sectPr w:rsidR="00FB0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70"/>
    <w:rsid w:val="00582791"/>
    <w:rsid w:val="008D60E1"/>
    <w:rsid w:val="00B15D70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9FB0"/>
  <w15:chartTrackingRefBased/>
  <w15:docId w15:val="{9E6820F3-C984-4904-A3D8-3324C95C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D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D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D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D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D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D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D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D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D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D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2026-05-27T03:15:00Z</dcterms:created>
  <dcterms:modified xsi:type="dcterms:W3CDTF">2026-05-27T03:21:00Z</dcterms:modified>
</cp:coreProperties>
</file>