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Entrada — 19 de agosto de 2026 (continuación — limpieza del prefijo ⚡ duplicado en resources/views/pages/settings)</w:t>
      </w:r>
    </w:p>
    <w:p w:rsidR="00052E58" w:rsidRDefault="00052E58" w:rsidP="00052E58">
      <w:r>
        <w:t xml:space="preserve">**Tema:** Diagnóstico y corrección de 7 archivos Blade duplicados en el historial de git bajo dos nombres distintos (uno con el emoji ⚡ real, otro con la secuencia de escape literal "#U26a1"), detectados como "deleted" al revisar `git status` tras el trabajo del diario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Al revisar una captura de `git status` con 7 líneas "delete mode" sobre archivos en resources/views/pages/settings, se pidió una explicación de qué representaban esos cambios antes de decidir qué hacer con ellos.</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Los nombres en octal (\342\232\241) resultaron ser la codificación UTF-8 del emoji ⚡ (rayo). Rastreando el historial con git log y git ls-tree, la IA encontró que los 7 archivos existían DUPLICADOS en el árbol de git con contenido idéntico (mismo blob hash) bajo dos nombres: la versión correcta con el emoji real ⚡archivo.blade.php (introducida en el commit 7978b98, "establish hexagonal project structure") y una versión corrupta con el nombre literal #U26a1archivo.blade.php (introducida en el commit b53186e — el mismo commit de la primera entrada de este diario, la integración del módulo de Solicitudes del 10 de agosto).</w:t>
      </w:r>
    </w:p>
    <w:p w:rsidR="00052E58" w:rsidRDefault="00052E58" w:rsidP="00052E58">
      <w:r>
        <w:t xml:space="preserve">2. Verificó, intentando escribir el carácter ⚡ directamente en el sistema de archivos del entorno de esta sesión, que ese entorno sí podía almacenarlo correctamente — descartando que la corrupción fuera un problema del entorno actual y confirmando que era un defecto ya presente en el propio repositorio desde el 10 de agosto.</w:t>
      </w:r>
    </w:p>
    <w:p w:rsidR="00052E58" w:rsidRDefault="00052E58" w:rsidP="00052E58">
      <w:r>
        <w:t xml:space="preserve">3. Al preguntársele si el símbolo ⚡ era la causa raíz y pedírsele quitarlo directamente, la IA buscó en la documentación oficial de Livewire 4 antes de actuar, en vez de asumir que era seguro renombrar. Confirmó con una cita textual de esa documentación que el emoji ⚡ es una convención propia de Livewire 4 para marcar visualmente componentes de página completa (pages::) generados por su scaffolding — y que la propia documentación recomienda NO usarlo, precisamente porque genera problemas de codificación como este.</w:t>
      </w:r>
    </w:p>
    <w:p w:rsidR="00052E58" w:rsidRDefault="00052E58" w:rsidP="00052E58">
      <w:r>
        <w:t xml:space="preserve">4. Antes de renombrar, verificó que ningún archivo PHP del proyecto referenciara el nombre de archivo literal (con o sin el emoji): las rutas (routes/settings.php) y las etiquetas &lt;livewire:pages::settings.profile /&gt; usan el namespace lógico pages::settings.profile, resuelto por convención de puntos, no el nombre físico del archivo — confirmando que quitar el prefijo no rompería la resolución de vistas.</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Eliminar los 7 archivos con el nombre corrupto #U26a1*.blade.php del árbol de git (git add -A), conservando solo la versión con el emoji real como paso intermedio.</w:t>
      </w:r>
    </w:p>
    <w:p w:rsidR="00052E58" w:rsidRDefault="00052E58" w:rsidP="00052E58">
      <w:r>
        <w:t xml:space="preserve">- Tras la instrucción explícita del equipo de quitar el emoji por completo, renombrar los 7 archivos con git mv a su nombre plano (appearance.blade.php, security.blade.php, profile.blade.php, delete-user-form.blade.php, delete-user-modal.blade.php, two-factor-setup-modal.blade.php, two-factor/recovery-codes.blade.php), sin el prefijo ⚡.</w:t>
      </w:r>
    </w:p>
    <w:p w:rsidR="00052E58" w:rsidRDefault="00052E58" w:rsidP="00052E58">
      <w:r>
        <w:t xml:space="preserve">- La verificación final con git write-tree (simulación exacta del árbol resultante sin necesidad de commitear) para confirmar que no quedaba ninguna variante duplicada o corrupta antes de dar el cambio por cerrado.</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dejar el emoji ⚡ en el nombre (la opción "más fiel a la convención de scaffolding de Livewire") una vez que el equipo indicó preferir quitarlo por completo — decisión razonable y respaldada por la propia documentación de Livewire, que desaconseja ese prefijo por el mismo tipo de problema de codificación encontrado aquí.</w:t>
      </w:r>
    </w:p>
    <w:p w:rsidR="00052E58" w:rsidRDefault="00052E58" w:rsidP="00052E58">
      <w:r>
        <w:t xml:space="preserve">- Se rechazó asumir que renombrar los archivos requería también tocar rutas o tags de Livewire: se verificó primero que esas referencias usan el namespace pages::settings.profile (resuelto por convención, no por nombre de archivo) antes de concluir que el rename era seguro sin cambios adicionales.</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No fue posible ejecutar el servidor de desarrollo ni las pruebas en este entorno (sin intérprete de PHP, igual que en entradas anteriores), por lo que el equipo debe correr `php artisan test` y probar en el navegador las pantallas /settings/profile, /settings/appearance, /settings/security y el modal de 2FA antes de dar el cambio por cerrado, aunque la resolución de vistas por namespace hace muy improbable una regresión.</w:t>
      </w:r>
    </w:p>
    <w:p w:rsidR="00052E58" w:rsidRDefault="00052E58" w:rsidP="00052E58">
      <w:r>
        <w:t xml:space="preserve">- Se verificó con grep, no solo por lectura, que ningún archivo .php del proyecto (excluyendo vendor/) referenciara el emoji ⚡ ni la secuencia #U26a1 de forma literal, antes de confirmar que el rename no dejaba referencias rotas.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Un símbolo "raro" en un nombre de archivo no siempre es corrupción accidental: en este caso era una convención real y documentada del framework (el prefijo ⚡ de Livewire 4 para componentes de página completa) que, sin embargo, la propia documentación del framework desaconseja por el mismo motivo que motivó esta limpieza — vale la pena confirmar contra la documentación oficial antes de asumir que algo es un bug.</w:t>
      </w:r>
    </w:p>
    <w:p w:rsidR="00052E58" w:rsidRDefault="00052E58" w:rsidP="00052E58">
      <w:r>
        <w:t xml:space="preserve">- Un archivo duplicado con dos nombres distintos pero contenido idéntico en git puede pasar inadvertido durante semanas (aquí, desde el 10 de agosto) hasta que un `git status` en un entorno con otra codificación lo expone como "deleted" — reforzando, una vez más, la disciplina ya registrada en entradas anteriores de este diario de verificar el estado real del repositorio, no solo el contenido de los archivos.</w:t>
      </w:r>
    </w:p>
    <w:p w:rsidR="00052E58" w:rsidRDefault="00052E58" w:rsidP="00052E58">
      <w:r>
        <w:t xml:space="preserve">- Antes de renombrar cualquier archivo de vista en un proyecto Livewire/Laravel, vale la pena confirmar cómo se resuelve esa vista (por namespace lógico vs. por ruta literal) para saber si el rename es seguro sin tocar código adicional.</w:t>
      </w:r>
    </w:p>
    <w:p w:rsidR="00052E58" w:rsidRDefault="00052E58" w:rsidP="00052E58"/>
    <w:p w:rsidR="00052E58" w:rsidRDefault="00052E58" w:rsidP="00052E58">
      <w:r>
        <w:t xml:space="preserve">---</w:t>
      </w:r>
    </w:p>
    <w:p/>
    <w:p>
      <w:r>
        <w:t xml:space="preserve">## Entrada — 22 de agosto de 2026</w:t>
      </w:r>
    </w:p>
    <w:p>
      <w:r>
        <w:t xml:space="preserve">**Tema:** Nueva acción "Ver detalle y documentos" en la bandeja de Docencia, con el expediente académico del estudiante sumado al modal de detalle</w:t>
      </w:r>
    </w:p>
    <w:p>
      <w:r>
        <w:t xml:space="preserve">**Participantes:** Equipo de desarrollo ISW-521</w:t>
      </w:r>
    </w:p>
    <w:p>
      <w:r>
        <w:t xml:space="preserve">**Herramienta consultada:** Claude (Anthropic), vía Claude Code en terminal, con acceso al código del proyecto (sin entorno local levantado en esta sesión — ver sección 5)</w:t>
      </w:r>
    </w:p>
    <w:p/>
    <w:p>
      <w:r>
        <w:t xml:space="preserve">---</w:t>
      </w:r>
    </w:p>
    <w:p/>
    <w:p>
      <w:r>
        <w:t xml:space="preserve">### 1. Qué se le consultó a la IA</w:t>
      </w:r>
    </w:p>
    <w:p/>
    <w:p>
      <w:r>
        <w:t xml:space="preserve">Se pidió agregar, en las acciones de la bandeja de solicitudes de Docencia, una nueva acción llamada "Ver detalle y documentos" que, además de mostrar el detalle de la solicitud y sus documentos adjuntos, también mostrara el expediente del estudiante.</w:t>
      </w:r>
    </w:p>
    <w:p/>
    <w:p>
      <w:r>
        <w:t xml:space="preserve">### 2. Qué encontró la IA antes de actuar</w:t>
      </w:r>
    </w:p>
    <w:p/>
    <w:p>
      <w:r>
        <w:t xml:space="preserve">1. La bandeja de Docencia (`RequestComponent`/`request-component.blade.php`) ya tenía una acción "Ver" con un modal de solo lectura (`openViewModal`) que mostraba el detalle de la solicitud **y** los documentos adjuntos — es decir, dos de los tres requisitos ya existían, solo faltaba el nombre solicitado y el expediente.</w:t>
      </w:r>
    </w:p>
    <w:p>
      <w:r>
        <w:t xml:space="preserve">2. El botón "Ver" se renderiza con `&lt;x-ui.row-actions&gt;`,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`StudentAcademicProfileRepositoryInterface` (con el comentario propio "expediente simulado") lee la tabla `academic_records` (curso, estado, nota, período académico) exclusivamente para que el `WaiverEngine` responda preguntas sí/no de forma automática — ningún humano lo veía nunca directamente.</w:t>
      </w:r>
    </w:p>
    <w:p>
      <w:r>
        <w:t xml:space="preserve">4. `StudentModel` ya tenía las relaciones `studyPlans()` (con el nivel actual vía pivote) y `academicRecords()` sin usar fuera del motor de reglas, así que no hacía falta construir infraestructura nueva para leer el expediente, solo cargarlas con `with()` y mapearlas a un arreglo para la vista, siguiendo el mismo patrón ya usado en `openViewModal()` para estudiantes/cursos/documentos.</w:t>
      </w:r>
    </w:p>
    <w:p/>
    <w:p>
      <w:r>
        <w:t xml:space="preserve">### 3. Qué se aceptó de la respuesta de la IA</w:t>
      </w:r>
    </w:p>
    <w:p/>
    <w:p>
      <w:r>
        <w:t xml:space="preserve">- Extender la acción y el modal "Ver" ya existentes en vez de crear una acción y un modal paralelos, ya que ambos requisitos (detalle + documentos) ya estaban resueltos ahí y compartían la misma autorización (`RequestPolicy::view()`, ya concedida a Docencia).</w:t>
      </w:r>
    </w:p>
    <w:p>
      <w:r>
        <w:t xml:space="preserve">- Agregar un prop opcional `viewLabel` al componente compartido `&lt;x-ui.row-actions&gt;` (con `__('View')` como valor por defecto) para poder renombrar el botón únicamente en la bandeja de Docencia sin tocar Roles, Permisos, Precedentes, Reglas de Levantamiento ni el portal del estudiante.</w:t>
      </w:r>
    </w:p>
    <w:p>
      <w:r>
        <w:t xml:space="preserve">- La nueva sección "Expediente del estudiante" dentro del modal existente: plan(es) de estudio con nivel actual, y el historial completo de `academic_records` (curso, estado con badge de color, nota, período), reutilizando `StudentModel::with(['studyPlans', 'academicRecords.course', 'academicRecords.academicPeriod'])` en vez de una consulta nueva por fuera del modelo ya existente.</w:t>
      </w:r>
    </w:p>
    <w:p>
      <w:r>
        <w:t xml:space="preserve">- Las traducciones nuevas para los estados de `academic_records` que nunca se habían mostrado en una pantalla (`Failed` → "Reprobado", `Credited by Equivalence` → "Acreditado por equivalencia", `Credited by Validation` → "Acreditado por convalidación", `Requirement Waived` → "Requisito levantado").</w:t>
      </w:r>
    </w:p>
    <w:p/>
    <w:p>
      <w:r>
        <w:t xml:space="preserve">### 4. Qué se rechazó y por qué</w:t>
      </w:r>
    </w:p>
    <w:p/>
    <w:p>
      <w:r>
        <w:t xml:space="preserve">- 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r>
        <w:t xml:space="preserve">- No se tocó el permiso `requests.view` ni la policy: Docencia ya podía ver cualquier solicitud, así que no había nada que autorizar de nuevo para esta acción.</w:t>
      </w:r>
    </w:p>
    <w:p>
      <w:r>
        <w:t xml:space="preserve">- No se creó una pantalla o ruta separada de "expediente del estudiante": el pedido fue mostrarlo junto al detalle y los documentos de la solicitud, no como una sección independiente del sistema.</w:t>
      </w:r>
    </w:p>
    <w:p/>
    <w:p>
      <w:r>
        <w:t xml:space="preserve">### 5. Qué hubo que corregir o verificar manualmente</w:t>
      </w:r>
    </w:p>
    <w:p/>
    <w:p>
      <w:r>
        <w:t xml:space="preserve">- El entorno de esta sesión no tenía `vendor/` ni `.env` configurados, así que la IA no pudo levantar la aplicación ni verificar el cambio abriendo el navegador con la cuenta de Docencia (`docencia@gmail.com`) — a diferencia de sesiones anteriores donde sí se verificó cada cambio en vivo. Se lo señaló explícitamente al equipo en la misma respuesta en vez de dar el cambio por probado, y quedó pendiente que el equipo lo confirme visualmente tras `composer install` + configurar `.env`.</w:t>
      </w:r>
    </w:p>
    <w:p>
      <w:r>
        <w:t xml:space="preserve">- Ante la falta de un entorno ejecutable, se corrieron las validaciones estáticas disponibles: `php -l` sobre `RequestComponent.php`, y `json_decode()` sobre `lang/es.json` para confirmar que las claves nuevas no rompieran el archivo (no había ninguna clave duplicada con las ~230 ya existentes).</w:t>
      </w:r>
    </w:p>
    <w:p>
      <w:r>
        <w:t xml:space="preserve">- Se revisó a mano el balance de directivas Blade (`@if`/`@else`/`@endif`/`@foreach`/`@endforeach`) en el bloque nuevo del modal, ya que no hay un linter de Blade disponible en este entorno para detectarlo automáticamente.</w:t>
      </w:r>
    </w:p>
    <w:p/>
    <w:p>
      <w:r>
        <w:t xml:space="preserve">### 6. Qué se aprendió del proceso</w:t>
      </w:r>
    </w:p>
    <w:p/>
    <w:p>
      <w:r>
        <w:t xml:space="preserve">- 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r>
        <w:t xml:space="preserve">- Un componente de UI compartido por varias pantallas (`&lt;x-ui.row-actions&gt;`) no debe modificarse con un valor fijo nuevo solo porque una pantalla lo necesita — conviene volverlo configurable con un valor por defecto que preserve el comportamiento de todos los demás llamadores.</w:t>
      </w:r>
    </w:p>
    <w:p>
      <w:r>
        <w:t xml:space="preserve">- 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r>
        <w:t xml:space="preserve">- Sin un entorno ejecutable, la verificación de un cambio de UI queda necesariamente incompleta (sintaxis sí, comportamiento real no) — es preferible decirlo con claridad en vez de dar a entender que el cambio fue probado igual que en sesiones con navegador disponible.</w:t>
      </w:r>
    </w:p>
    <w:p/>
    <w:p>
      <w:r>
        <w:t xml:space="preserve">---</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