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91C6" w14:textId="77777777" w:rsidR="0019625A" w:rsidRDefault="0019625A" w:rsidP="0019625A">
      <w:pPr>
        <w:rPr>
          <w:rFonts w:hint="eastAsia"/>
        </w:rPr>
      </w:pPr>
      <w:r>
        <w:rPr>
          <w:rFonts w:hint="eastAsia"/>
        </w:rPr>
        <w:t>基于Transformer架构的AI边界与再造智能</w:t>
      </w:r>
    </w:p>
    <w:p w14:paraId="164B0E5B" w14:textId="2E33765E" w:rsidR="0019625A" w:rsidRDefault="0019625A" w:rsidP="0019625A">
      <w:pPr>
        <w:rPr>
          <w:rFonts w:hint="eastAsia"/>
        </w:rPr>
      </w:pPr>
      <w:r>
        <w:rPr>
          <w:rFonts w:hint="eastAsia"/>
        </w:rPr>
        <w:t>王赫邦</w:t>
      </w:r>
      <w:r>
        <w:rPr>
          <w:rFonts w:hint="eastAsia"/>
        </w:rPr>
        <w:t>2025.10.8</w:t>
      </w:r>
    </w:p>
    <w:p w14:paraId="58728017" w14:textId="77777777" w:rsidR="0019625A" w:rsidRDefault="0019625A" w:rsidP="0019625A">
      <w:pPr>
        <w:rPr>
          <w:rFonts w:hint="eastAsia"/>
        </w:rPr>
      </w:pPr>
      <w:r>
        <w:rPr>
          <w:rFonts w:hint="eastAsia"/>
        </w:rPr>
        <w:t>深夜北京前往武汉的硬座火车上</w:t>
      </w:r>
    </w:p>
    <w:p w14:paraId="3BA8D3B0" w14:textId="77777777" w:rsidR="0019625A" w:rsidRDefault="0019625A" w:rsidP="0019625A">
      <w:pPr>
        <w:rPr>
          <w:rFonts w:hint="eastAsia"/>
        </w:rPr>
      </w:pPr>
      <w:r>
        <w:rPr>
          <w:rFonts w:hint="eastAsia"/>
        </w:rPr>
        <w:t>当前，基于Transformer架构的AI本质上仍属于类人工智能范畴的大数据模型。它看似能实现流畅对话，实则依托极致规模的数据集，完成对人类语言模式的高度拟合一这种拟合更像是对现有信息的精准复刻，而非对智能本质的深度探索与重构。</w:t>
      </w:r>
    </w:p>
    <w:p w14:paraId="56CDDEE7" w14:textId="77777777" w:rsidR="0019625A" w:rsidRDefault="0019625A" w:rsidP="0019625A">
      <w:pPr>
        <w:rPr>
          <w:rFonts w:hint="eastAsia"/>
        </w:rPr>
      </w:pPr>
      <w:r>
        <w:rPr>
          <w:rFonts w:hint="eastAsia"/>
        </w:rPr>
        <w:t>当我们探讨再造智能时，现有技术路径始终局限于对人类现有演化结果的模拟。以当前架构的能力上限而言，其可复现的认知维度，最多只能回溯到五千多年前人类文明以文字为载体的阶段。</w:t>
      </w:r>
    </w:p>
    <w:p w14:paraId="32ED2733" w14:textId="77777777" w:rsidR="0019625A" w:rsidRDefault="0019625A" w:rsidP="0019625A">
      <w:pPr>
        <w:rPr>
          <w:rFonts w:hint="eastAsia"/>
        </w:rPr>
      </w:pPr>
      <w:r>
        <w:rPr>
          <w:rFonts w:hint="eastAsia"/>
        </w:rPr>
        <w:t>然而，若将视角拉回生命智能的真正起点一35亿年前单细胞原核生物诞生之时便会发现，文字作为人类文明的产物，距离智能的底层逻辑仍相去甚远，不过是浮于认知表层的符号外衣”就像我们研究一座大厦，只临摹了外墙的装饰纹样，却未触及地基的钢筋与混凝土，自然无法复刻大厦的稳固与支撑力。</w:t>
      </w:r>
    </w:p>
    <w:p w14:paraId="4F059CDA" w14:textId="77777777" w:rsidR="0019625A" w:rsidRDefault="0019625A" w:rsidP="0019625A">
      <w:pPr>
        <w:rPr>
          <w:rFonts w:hint="eastAsia"/>
        </w:rPr>
      </w:pPr>
      <w:r>
        <w:rPr>
          <w:rFonts w:hint="eastAsia"/>
        </w:rPr>
        <w:t>这一局限直接决定了主流Transformer模型的天花板：它始终被束缚在文字构建的边界之内。文字是人类对世界的抽象概括，却省略了现实中温度、触感、空间维度等海量细节一AI通过文字学习苹果是红色、圆形、可食用的水果”却永远无法亲身体验咬下苹果时的脆爽口感与酸甜汁水。换言之，若想触及智能的核心本质，唯有回归生物演化的源头，沿着自然选择的路径探索，才有可能真正比肩人类智能这一自然演化的巅峰成果。</w:t>
      </w:r>
    </w:p>
    <w:p w14:paraId="255F426B" w14:textId="77777777" w:rsidR="0019625A" w:rsidRDefault="0019625A" w:rsidP="0019625A">
      <w:pPr>
        <w:rPr>
          <w:rFonts w:hint="eastAsia"/>
        </w:rPr>
      </w:pPr>
      <w:r>
        <w:rPr>
          <w:rFonts w:hint="eastAsia"/>
        </w:rPr>
        <w:t>科学探索的前沿往往由哲学思想指引，正如实践是检验真理的唯一标准这一论断所揭示的：或许，实践本身就是宇宙赋予生命的智能。回溯生物演化史，最初诞生于海洋的原始生命，正是通过不断构建新的环境反馈链条，在趋利避害的本能驱动下，为自己选择更适宜的生存方向一就像最简单的细菌会朝着营养物质浓度更高的区域移动，这便是最原始的实践决策”：随着演化推进，感光细胞（即眼睛的原始形态）应运而生一早期生物在反复碰撞岩石的过程中，逐渐形成类似程序指令的认知：当光线变暗、成像范围扩大时，便意味着障碍物的存在。久而久之，这些祖先不仅理解了障碍物的意义，更反向认知到先障碍物的空间即空，空间智能的雏形就此诞生。</w:t>
      </w:r>
    </w:p>
    <w:p w14:paraId="1CB625D4" w14:textId="77777777" w:rsidR="0019625A" w:rsidRDefault="0019625A" w:rsidP="0019625A">
      <w:pPr>
        <w:rPr>
          <w:rFonts w:hint="eastAsia"/>
        </w:rPr>
      </w:pPr>
      <w:r>
        <w:rPr>
          <w:rFonts w:hint="eastAsia"/>
        </w:rPr>
        <w:t>在理解空的基础上，生物又逐步建立对有的认知一即意识到物体的客观存在。至此，智能所需的核心前提已基本具备。此后，当生物开始接触并分辨自然界中不同物质时，通过持续的互动实践，逐渐掌握了各类物质的运行规律:简单生物体在相似刺激下会产生相似反馈，这些反馈不断积累，形成了单通道、多通道交叉的反馈通路；无数次实践迭代中，这些通路又交织成复杂的神经网络一猴子知道坚果需要用石头砸开，蜜蜂懂得通过舞蹈传递花蜜位置。历经数十亿年时间的沉淀，才最终演化出如今人类大脑这般精密复杂的认知系统一能在看到落叶时联想到秋天，在听到雨声时感受到宁静，这种跨越场景的联想与共情，正是实践赋予智能的独特魅力。可以说，整个智能</w:t>
      </w:r>
      <w:r>
        <w:rPr>
          <w:rFonts w:hint="eastAsia"/>
        </w:rPr>
        <w:lastRenderedPageBreak/>
        <w:t>演化的过程，每一步都深深镌刻着实践的烙印。</w:t>
      </w:r>
    </w:p>
    <w:p w14:paraId="12D5EEF7" w14:textId="77777777" w:rsidR="0019625A" w:rsidRDefault="0019625A" w:rsidP="0019625A">
      <w:pPr>
        <w:rPr>
          <w:rFonts w:hint="eastAsia"/>
        </w:rPr>
      </w:pPr>
      <w:r>
        <w:rPr>
          <w:rFonts w:hint="eastAsia"/>
        </w:rPr>
        <w:t>反观当下的Transformer模型，它始终被困在人类用文字构建的“线性虚拟世界一这个世界里只有文字的长度、排列与组合，AI所接触的一切信息，都是人类真实世界经验降维转化后的间接实践资料。即便这个文字世界与现实高度相似，AI也如同无法想象三维空间的二维生物、难以理解四维概念的人类一般，永远无法突破线性排列的局限：它能解释管中窥豹的含义，却无法自己创造出这类将着豹子写着问题巧妙联结的类比；它能背诵刻舟求剑”的故事，却无法体会其中忽视变化、墨守成规的深层逻辑。从这个角度看，基于Transformer架构的AI，终究只是缺乏灵性的人工智能”如同精心打造的木偶，能模仿人类的动作，却没有自己的思想与感知。</w:t>
      </w:r>
    </w:p>
    <w:p w14:paraId="343D2F01" w14:textId="77777777" w:rsidR="0019625A" w:rsidRDefault="0019625A" w:rsidP="0019625A">
      <w:pPr>
        <w:rPr>
          <w:rFonts w:hint="eastAsia"/>
        </w:rPr>
      </w:pPr>
      <w:r>
        <w:rPr>
          <w:rFonts w:hint="eastAsia"/>
        </w:rPr>
        <w:t>那么，AI的当下与未来，究竟该走向何方？</w:t>
      </w:r>
    </w:p>
    <w:p w14:paraId="42EC7CB9" w14:textId="77777777" w:rsidR="0019625A" w:rsidRDefault="0019625A" w:rsidP="0019625A">
      <w:pPr>
        <w:rPr>
          <w:rFonts w:hint="eastAsia"/>
        </w:rPr>
      </w:pPr>
      <w:r>
        <w:rPr>
          <w:rFonts w:hint="eastAsia"/>
        </w:rPr>
        <w:t>就当前架构而言Transformer AI更像是一台超大规模的数据拟合器一它能近乎完美地模仿人类的语言模式与认知习惯，但其能力边界始终受限于人类已有的知识总和。若想突破这一局限关键在于为AI赋予感知真实世界的能力”为其配备灵活的手脚”让它能亲手拿起苹果、转动门把手，而非只知道苹果的重量约150克装上敏感的皮肤，让它能分辨冰块的寒冷与阳光的温暖，而非仅能读取节冰点、37人体温度的文字数据；搭载高清的“眼睛写灵敏的耳朵”，让它能看到彩虹的七色光谱、听到音乐的旋律起伏，而非只理解彩虹由红橙黄绿青蓝紫组成、音乐有高低音之分的抽象描述。唯有让AI从拟合文字转向拟合真实世界”，才能让它真正积累属于自己的直接实践经验。也只有这样，AI才能像人类大脑一样，在处理任务时同时激活不同功能脑区，有的与任务强相关、有的指向那些天马行空的想法：比如在准备早餐时，AI不仅会迅速调动材保质期判断”煎蛋火候控制”吐司烘烤时长等核心经验，确保操作步骤准确高效；而灵性的它则可能同步蹦出要不要在吐司上抹一层蓝莓酱增加风味“今天的煎蛋要不要撒点欧芹碎做装饰这类非必需却充满巧思的灵感一这种实用操作写创意联想的并行激活，正是人类智能区别于机械计算的鲜活之处一这种多维度信息的协同调用，正是智能的核心体现。而这一模仿人脑过程，也能同步解决智能深度不足与特定场景下功耗远超人类大脑等核心问题：人类大脑处理日常决策仅需10-25瓦功率，而当前AI完成复杂任务常需上千瓦能耗，若AI能通过真实感知优化决策路径，而非依赖海量数据暴力计算，功耗问题将大幅缓解。</w:t>
      </w:r>
    </w:p>
    <w:p w14:paraId="59068D26" w14:textId="05799AA1" w:rsidR="00F534F6" w:rsidRDefault="0019625A" w:rsidP="0019625A">
      <w:pPr>
        <w:rPr>
          <w:rFonts w:hint="eastAsia"/>
        </w:rPr>
      </w:pPr>
      <w:r>
        <w:rPr>
          <w:rFonts w:hint="eastAsia"/>
        </w:rPr>
        <w:t>在此基础上，若能进一步强化其数据带宽、记忆容量与计算效率，或许有朝一日，硅基智能将实现对碳基智能（人类大脑）的全面超越，甚至探索到人类认知无法触及的全新边界一比如在微观层面实时监测细胞活动，或在宏观层面模拟星系演化。但无论未来如何演进，从现在看，只有具身智能、传感器技术、新的AI架构协同进化，才能走向真正的AGI（通用人工智能)和超级人工智能。具身智能赋予AI行动与感知的实体基础，传感器技术提供捕捉真实世界信号的核心工具，新的AI架构则搭建整合实践经验、实现灵活推理的底层框架一三者如同三角支架，缺一不可唯有相互支撑、共同迭代，才能让AI真正摆脱父字牢笼，踏上通往高阶智能的道路。</w:t>
      </w:r>
    </w:p>
    <w:sectPr w:rsidR="00F534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56"/>
    <w:rsid w:val="0019625A"/>
    <w:rsid w:val="001B707D"/>
    <w:rsid w:val="00612556"/>
    <w:rsid w:val="0066120D"/>
    <w:rsid w:val="00F53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C8AA"/>
  <w15:chartTrackingRefBased/>
  <w15:docId w15:val="{38666C42-1E5C-4BB9-9C61-90F21018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25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25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25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25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25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25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25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25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25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25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25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25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2556"/>
    <w:rPr>
      <w:rFonts w:cstheme="majorBidi"/>
      <w:color w:val="0F4761" w:themeColor="accent1" w:themeShade="BF"/>
      <w:sz w:val="28"/>
      <w:szCs w:val="28"/>
    </w:rPr>
  </w:style>
  <w:style w:type="character" w:customStyle="1" w:styleId="50">
    <w:name w:val="标题 5 字符"/>
    <w:basedOn w:val="a0"/>
    <w:link w:val="5"/>
    <w:uiPriority w:val="9"/>
    <w:semiHidden/>
    <w:rsid w:val="00612556"/>
    <w:rPr>
      <w:rFonts w:cstheme="majorBidi"/>
      <w:color w:val="0F4761" w:themeColor="accent1" w:themeShade="BF"/>
      <w:sz w:val="24"/>
    </w:rPr>
  </w:style>
  <w:style w:type="character" w:customStyle="1" w:styleId="60">
    <w:name w:val="标题 6 字符"/>
    <w:basedOn w:val="a0"/>
    <w:link w:val="6"/>
    <w:uiPriority w:val="9"/>
    <w:semiHidden/>
    <w:rsid w:val="00612556"/>
    <w:rPr>
      <w:rFonts w:cstheme="majorBidi"/>
      <w:b/>
      <w:bCs/>
      <w:color w:val="0F4761" w:themeColor="accent1" w:themeShade="BF"/>
    </w:rPr>
  </w:style>
  <w:style w:type="character" w:customStyle="1" w:styleId="70">
    <w:name w:val="标题 7 字符"/>
    <w:basedOn w:val="a0"/>
    <w:link w:val="7"/>
    <w:uiPriority w:val="9"/>
    <w:semiHidden/>
    <w:rsid w:val="00612556"/>
    <w:rPr>
      <w:rFonts w:cstheme="majorBidi"/>
      <w:b/>
      <w:bCs/>
      <w:color w:val="595959" w:themeColor="text1" w:themeTint="A6"/>
    </w:rPr>
  </w:style>
  <w:style w:type="character" w:customStyle="1" w:styleId="80">
    <w:name w:val="标题 8 字符"/>
    <w:basedOn w:val="a0"/>
    <w:link w:val="8"/>
    <w:uiPriority w:val="9"/>
    <w:semiHidden/>
    <w:rsid w:val="00612556"/>
    <w:rPr>
      <w:rFonts w:cstheme="majorBidi"/>
      <w:color w:val="595959" w:themeColor="text1" w:themeTint="A6"/>
    </w:rPr>
  </w:style>
  <w:style w:type="character" w:customStyle="1" w:styleId="90">
    <w:name w:val="标题 9 字符"/>
    <w:basedOn w:val="a0"/>
    <w:link w:val="9"/>
    <w:uiPriority w:val="9"/>
    <w:semiHidden/>
    <w:rsid w:val="00612556"/>
    <w:rPr>
      <w:rFonts w:eastAsiaTheme="majorEastAsia" w:cstheme="majorBidi"/>
      <w:color w:val="595959" w:themeColor="text1" w:themeTint="A6"/>
    </w:rPr>
  </w:style>
  <w:style w:type="paragraph" w:styleId="a3">
    <w:name w:val="Title"/>
    <w:basedOn w:val="a"/>
    <w:next w:val="a"/>
    <w:link w:val="a4"/>
    <w:uiPriority w:val="10"/>
    <w:qFormat/>
    <w:rsid w:val="006125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5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25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2556"/>
    <w:pPr>
      <w:spacing w:before="160"/>
      <w:jc w:val="center"/>
    </w:pPr>
    <w:rPr>
      <w:i/>
      <w:iCs/>
      <w:color w:val="404040" w:themeColor="text1" w:themeTint="BF"/>
    </w:rPr>
  </w:style>
  <w:style w:type="character" w:customStyle="1" w:styleId="a8">
    <w:name w:val="引用 字符"/>
    <w:basedOn w:val="a0"/>
    <w:link w:val="a7"/>
    <w:uiPriority w:val="29"/>
    <w:rsid w:val="00612556"/>
    <w:rPr>
      <w:i/>
      <w:iCs/>
      <w:color w:val="404040" w:themeColor="text1" w:themeTint="BF"/>
    </w:rPr>
  </w:style>
  <w:style w:type="paragraph" w:styleId="a9">
    <w:name w:val="List Paragraph"/>
    <w:basedOn w:val="a"/>
    <w:uiPriority w:val="34"/>
    <w:qFormat/>
    <w:rsid w:val="00612556"/>
    <w:pPr>
      <w:ind w:left="720"/>
      <w:contextualSpacing/>
    </w:pPr>
  </w:style>
  <w:style w:type="character" w:styleId="aa">
    <w:name w:val="Intense Emphasis"/>
    <w:basedOn w:val="a0"/>
    <w:uiPriority w:val="21"/>
    <w:qFormat/>
    <w:rsid w:val="00612556"/>
    <w:rPr>
      <w:i/>
      <w:iCs/>
      <w:color w:val="0F4761" w:themeColor="accent1" w:themeShade="BF"/>
    </w:rPr>
  </w:style>
  <w:style w:type="paragraph" w:styleId="ab">
    <w:name w:val="Intense Quote"/>
    <w:basedOn w:val="a"/>
    <w:next w:val="a"/>
    <w:link w:val="ac"/>
    <w:uiPriority w:val="30"/>
    <w:qFormat/>
    <w:rsid w:val="0061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2556"/>
    <w:rPr>
      <w:i/>
      <w:iCs/>
      <w:color w:val="0F4761" w:themeColor="accent1" w:themeShade="BF"/>
    </w:rPr>
  </w:style>
  <w:style w:type="character" w:styleId="ad">
    <w:name w:val="Intense Reference"/>
    <w:basedOn w:val="a0"/>
    <w:uiPriority w:val="32"/>
    <w:qFormat/>
    <w:rsid w:val="00612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竞 宁</dc:creator>
  <cp:keywords/>
  <dc:description/>
  <cp:lastModifiedBy>竞 宁</cp:lastModifiedBy>
  <cp:revision>2</cp:revision>
  <dcterms:created xsi:type="dcterms:W3CDTF">2026-04-15T14:18:00Z</dcterms:created>
  <dcterms:modified xsi:type="dcterms:W3CDTF">2026-04-15T14:20:00Z</dcterms:modified>
</cp:coreProperties>
</file>