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6CB" w:rsidRDefault="00CD46CB" w:rsidP="00CD46CB">
      <w:pPr>
        <w:ind w:firstLine="720"/>
        <w:rPr>
          <w:b/>
          <w:i/>
          <w:sz w:val="50"/>
          <w:szCs w:val="50"/>
        </w:rPr>
      </w:pPr>
      <w:r>
        <w:rPr>
          <w:b/>
          <w:noProof/>
          <w:sz w:val="44"/>
          <w:szCs w:val="44"/>
        </w:rPr>
        <mc:AlternateContent>
          <mc:Choice Requires="wps">
            <w:drawing>
              <wp:anchor distT="0" distB="0" distL="114300" distR="114300" simplePos="0" relativeHeight="251666432" behindDoc="1" locked="0" layoutInCell="1" allowOverlap="1" wp14:anchorId="20F8D821" wp14:editId="058839DE">
                <wp:simplePos x="0" y="0"/>
                <wp:positionH relativeFrom="column">
                  <wp:posOffset>-136525</wp:posOffset>
                </wp:positionH>
                <wp:positionV relativeFrom="paragraph">
                  <wp:posOffset>-416560</wp:posOffset>
                </wp:positionV>
                <wp:extent cx="6557645" cy="8748395"/>
                <wp:effectExtent l="44450" t="40640" r="46355" b="40640"/>
                <wp:wrapNone/>
                <wp:docPr id="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645" cy="8748395"/>
                        </a:xfrm>
                        <a:prstGeom prst="rect">
                          <a:avLst/>
                        </a:prstGeom>
                        <a:solidFill>
                          <a:srgbClr val="FFFFFF"/>
                        </a:solidFill>
                        <a:ln w="76200" cmpd="tri">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6A6106B2" id="Rectangle 7" o:spid="_x0000_s1026" style="position:absolute;margin-left:-10.75pt;margin-top:-32.8pt;width:516.35pt;height:688.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" strokeweight="6pt">
                <v:stroke linestyle="thickBetweenThin"/>
              </v:rect>
            </w:pict>
          </mc:Fallback>
        </mc:AlternateContent>
      </w:r>
      <w:r>
        <w:rPr>
          <w:b/>
          <w:sz w:val="44"/>
          <w:szCs w:val="44"/>
        </w:rPr>
        <w:t xml:space="preserve">      </w:t>
      </w:r>
      <w:r w:rsidRPr="00397822">
        <w:rPr>
          <w:b/>
          <w:i/>
          <w:sz w:val="50"/>
          <w:szCs w:val="50"/>
        </w:rPr>
        <w:t>INTERNATIONAL CHRISTIAN CONCERN</w:t>
      </w:r>
    </w:p>
    <w:p w:rsidR="00CD46CB" w:rsidRPr="00397822" w:rsidRDefault="00CD46CB" w:rsidP="00CD46CB">
      <w:pPr>
        <w:ind w:firstLine="720"/>
        <w:rPr>
          <w:b/>
          <w:i/>
          <w:sz w:val="50"/>
          <w:szCs w:val="50"/>
        </w:rPr>
      </w:pPr>
      <w:r>
        <w:rPr>
          <w:b/>
          <w:noProof/>
          <w:sz w:val="44"/>
          <w:szCs w:val="44"/>
        </w:rPr>
        <w:drawing>
          <wp:anchor distT="0" distB="0" distL="114300" distR="114300" simplePos="0" relativeHeight="251667456" behindDoc="1" locked="0" layoutInCell="1" allowOverlap="1" wp14:anchorId="56209EE3" wp14:editId="3C7C4EDF">
            <wp:simplePos x="0" y="0"/>
            <wp:positionH relativeFrom="column">
              <wp:posOffset>2266950</wp:posOffset>
            </wp:positionH>
            <wp:positionV relativeFrom="paragraph">
              <wp:posOffset>394335</wp:posOffset>
            </wp:positionV>
            <wp:extent cx="1732915" cy="1731645"/>
            <wp:effectExtent l="0" t="0" r="0" b="0"/>
            <wp:wrapTight wrapText="bothSides">
              <wp:wrapPolygon edited="0">
                <wp:start x="0" y="0"/>
                <wp:lineTo x="0" y="21386"/>
                <wp:lineTo x="21370" y="21386"/>
                <wp:lineTo x="21370" y="0"/>
                <wp:lineTo x="0"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2915" cy="1731645"/>
                    </a:xfrm>
                    <a:prstGeom prst="rect">
                      <a:avLst/>
                    </a:prstGeom>
                    <a:noFill/>
                    <a:ln>
                      <a:noFill/>
                    </a:ln>
                  </pic:spPr>
                </pic:pic>
              </a:graphicData>
            </a:graphic>
          </wp:anchor>
        </w:drawing>
      </w:r>
      <w:r w:rsidRPr="00397822">
        <w:rPr>
          <w:b/>
          <w:i/>
          <w:sz w:val="50"/>
          <w:szCs w:val="50"/>
        </w:rPr>
        <w:t xml:space="preserve"> </w:t>
      </w:r>
      <w:r>
        <w:rPr>
          <w:b/>
          <w:i/>
          <w:sz w:val="50"/>
          <w:szCs w:val="50"/>
        </w:rPr>
        <w:t xml:space="preserve">              </w:t>
      </w:r>
      <w:r w:rsidRPr="00397822">
        <w:rPr>
          <w:b/>
          <w:i/>
          <w:sz w:val="50"/>
          <w:szCs w:val="50"/>
        </w:rPr>
        <w:t xml:space="preserve">FOR </w:t>
      </w:r>
      <w:r>
        <w:rPr>
          <w:b/>
          <w:sz w:val="44"/>
          <w:szCs w:val="44"/>
        </w:rPr>
        <w:t>DEVELOPMENT</w:t>
      </w:r>
      <w:r w:rsidRPr="00397822">
        <w:rPr>
          <w:b/>
          <w:i/>
          <w:sz w:val="50"/>
          <w:szCs w:val="50"/>
        </w:rPr>
        <w:t xml:space="preserve"> (ICCD)</w:t>
      </w:r>
    </w:p>
    <w:p w:rsidR="00CD46CB" w:rsidRDefault="00CD46CB" w:rsidP="00CD46CB">
      <w:pPr>
        <w:ind w:firstLine="720"/>
        <w:rPr>
          <w:b/>
          <w:sz w:val="44"/>
          <w:szCs w:val="44"/>
        </w:rPr>
      </w:pPr>
    </w:p>
    <w:p w:rsidR="00CD46CB" w:rsidRDefault="00CD46CB" w:rsidP="00CD46CB">
      <w:pPr>
        <w:ind w:firstLine="720"/>
        <w:rPr>
          <w:b/>
          <w:sz w:val="44"/>
          <w:szCs w:val="44"/>
        </w:rPr>
      </w:pPr>
    </w:p>
    <w:p w:rsidR="00CD46CB" w:rsidRDefault="00CD46CB" w:rsidP="00CD46CB">
      <w:pPr>
        <w:ind w:firstLine="720"/>
        <w:rPr>
          <w:b/>
          <w:sz w:val="44"/>
          <w:szCs w:val="44"/>
        </w:rPr>
      </w:pPr>
    </w:p>
    <w:p w:rsidR="00CD46CB" w:rsidRDefault="00CD46CB" w:rsidP="00CD46CB">
      <w:pPr>
        <w:ind w:firstLine="720"/>
        <w:rPr>
          <w:b/>
          <w:sz w:val="44"/>
          <w:szCs w:val="44"/>
        </w:rPr>
      </w:pPr>
    </w:p>
    <w:p w:rsidR="00CD46CB" w:rsidRPr="00397822" w:rsidRDefault="00CD46CB" w:rsidP="00CD46CB">
      <w:pPr>
        <w:ind w:firstLine="720"/>
        <w:rPr>
          <w:b/>
          <w:i/>
          <w:sz w:val="44"/>
          <w:szCs w:val="44"/>
        </w:rPr>
      </w:pPr>
      <w:r>
        <w:rPr>
          <w:b/>
          <w:noProof/>
          <w:sz w:val="44"/>
          <w:szCs w:val="44"/>
        </w:rPr>
        <w:drawing>
          <wp:anchor distT="0" distB="0" distL="114300" distR="114300" simplePos="0" relativeHeight="251669504" behindDoc="1" locked="0" layoutInCell="1" allowOverlap="1" wp14:anchorId="07EA83C7" wp14:editId="4ACE16B3">
            <wp:simplePos x="0" y="0"/>
            <wp:positionH relativeFrom="column">
              <wp:posOffset>4348480</wp:posOffset>
            </wp:positionH>
            <wp:positionV relativeFrom="paragraph">
              <wp:posOffset>439420</wp:posOffset>
            </wp:positionV>
            <wp:extent cx="450850" cy="675005"/>
            <wp:effectExtent l="0" t="0" r="0" b="0"/>
            <wp:wrapTight wrapText="bothSides">
              <wp:wrapPolygon edited="0">
                <wp:start x="0" y="0"/>
                <wp:lineTo x="0" y="20726"/>
                <wp:lineTo x="20992" y="20726"/>
                <wp:lineTo x="20992" y="0"/>
                <wp:lineTo x="0" y="0"/>
              </wp:wrapPolygon>
            </wp:wrapTight>
            <wp:docPr id="4" name="Picture 1" descr="IMG-20170113-WA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0170113-WA0014"/>
                    <pic:cNvPicPr>
                      <a:picLocks noChangeAspect="1" noChangeArrowheads="1"/>
                    </pic:cNvPicPr>
                  </pic:nvPicPr>
                  <pic:blipFill>
                    <a:blip r:embed="rId8"/>
                    <a:srcRect/>
                    <a:stretch>
                      <a:fillRect/>
                    </a:stretch>
                  </pic:blipFill>
                  <pic:spPr bwMode="auto">
                    <a:xfrm>
                      <a:off x="0" y="0"/>
                      <a:ext cx="450850" cy="675005"/>
                    </a:xfrm>
                    <a:prstGeom prst="rect">
                      <a:avLst/>
                    </a:prstGeom>
                    <a:noFill/>
                  </pic:spPr>
                </pic:pic>
              </a:graphicData>
            </a:graphic>
          </wp:anchor>
        </w:drawing>
      </w:r>
      <w:r>
        <w:rPr>
          <w:b/>
          <w:noProof/>
          <w:sz w:val="44"/>
          <w:szCs w:val="44"/>
        </w:rPr>
        <w:drawing>
          <wp:anchor distT="36576" distB="36576" distL="36576" distR="36576" simplePos="0" relativeHeight="251668480" behindDoc="1" locked="0" layoutInCell="1" allowOverlap="1" wp14:anchorId="5F49ADB6" wp14:editId="289A1368">
            <wp:simplePos x="0" y="0"/>
            <wp:positionH relativeFrom="column">
              <wp:posOffset>979170</wp:posOffset>
            </wp:positionH>
            <wp:positionV relativeFrom="paragraph">
              <wp:posOffset>403225</wp:posOffset>
            </wp:positionV>
            <wp:extent cx="1057275" cy="708025"/>
            <wp:effectExtent l="0" t="0" r="0" b="0"/>
            <wp:wrapTight wrapText="bothSides">
              <wp:wrapPolygon edited="0">
                <wp:start x="0" y="0"/>
                <wp:lineTo x="0" y="20922"/>
                <wp:lineTo x="21405" y="20922"/>
                <wp:lineTo x="21405" y="0"/>
                <wp:lineTo x="0" y="0"/>
              </wp:wrapPolygon>
            </wp:wrapTight>
            <wp:docPr id="5" name="Picture 15" descr="56E59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6E59BC0"/>
                    <pic:cNvPicPr>
                      <a:picLocks noChangeAspect="1" noChangeArrowheads="1"/>
                    </pic:cNvPicPr>
                  </pic:nvPicPr>
                  <pic:blipFill>
                    <a:blip r:embed="rId9" cstate="print">
                      <a:lum contrast="80000"/>
                    </a:blip>
                    <a:srcRect/>
                    <a:stretch>
                      <a:fillRect/>
                    </a:stretch>
                  </pic:blipFill>
                  <pic:spPr bwMode="auto">
                    <a:xfrm>
                      <a:off x="0" y="0"/>
                      <a:ext cx="1057275" cy="708025"/>
                    </a:xfrm>
                    <a:prstGeom prst="rect">
                      <a:avLst/>
                    </a:prstGeom>
                    <a:noFill/>
                    <a:ln w="9525" algn="in">
                      <a:miter lim="800000"/>
                      <a:headEnd/>
                      <a:tailEnd/>
                    </a:ln>
                    <a:effectLst/>
                  </pic:spPr>
                </pic:pic>
              </a:graphicData>
            </a:graphic>
          </wp:anchor>
        </w:drawing>
      </w:r>
      <w:r>
        <w:rPr>
          <w:b/>
          <w:sz w:val="44"/>
          <w:szCs w:val="44"/>
        </w:rPr>
        <w:t xml:space="preserve">           </w:t>
      </w:r>
      <w:r w:rsidRPr="00397822">
        <w:rPr>
          <w:b/>
          <w:i/>
          <w:sz w:val="44"/>
          <w:szCs w:val="44"/>
        </w:rPr>
        <w:t xml:space="preserve">In partnership with Bukedi Diocese </w:t>
      </w:r>
    </w:p>
    <w:p w:rsidR="00CD46CB" w:rsidRPr="00397822" w:rsidRDefault="00CD46CB" w:rsidP="00CD46CB">
      <w:pPr>
        <w:ind w:firstLine="720"/>
        <w:rPr>
          <w:b/>
          <w:i/>
          <w:sz w:val="44"/>
          <w:szCs w:val="44"/>
        </w:rPr>
      </w:pPr>
      <w:r w:rsidRPr="00397822">
        <w:rPr>
          <w:b/>
          <w:i/>
          <w:sz w:val="44"/>
          <w:szCs w:val="44"/>
        </w:rPr>
        <w:t xml:space="preserve">                           Church of Uganda</w:t>
      </w:r>
    </w:p>
    <w:p w:rsidR="00CD46CB" w:rsidRPr="004160FF" w:rsidRDefault="00CD46CB" w:rsidP="00CD46CB">
      <w:pPr>
        <w:ind w:firstLine="720"/>
        <w:jc w:val="both"/>
        <w:rPr>
          <w:b/>
          <w:sz w:val="22"/>
          <w:szCs w:val="22"/>
        </w:rPr>
      </w:pPr>
    </w:p>
    <w:p w:rsidR="00322272" w:rsidRPr="004736B3" w:rsidRDefault="00CD46CB" w:rsidP="00322272">
      <w:pPr>
        <w:rPr>
          <w:rFonts w:ascii="Times New Roman" w:hAnsi="Times New Roman" w:cs="Times New Roman"/>
          <w:sz w:val="22"/>
          <w:szCs w:val="22"/>
        </w:rPr>
      </w:pPr>
      <w:r w:rsidRPr="004160FF">
        <w:rPr>
          <w:b/>
          <w:sz w:val="22"/>
          <w:szCs w:val="22"/>
        </w:rPr>
        <w:t>PROJECT PROPOSAL FOR THE IMPLEMENTATI</w:t>
      </w:r>
      <w:r w:rsidR="00322272">
        <w:rPr>
          <w:b/>
          <w:sz w:val="22"/>
          <w:szCs w:val="22"/>
        </w:rPr>
        <w:t xml:space="preserve">ION </w:t>
      </w:r>
      <w:r w:rsidRPr="004160FF">
        <w:rPr>
          <w:b/>
          <w:sz w:val="22"/>
          <w:szCs w:val="22"/>
        </w:rPr>
        <w:t>OF</w:t>
      </w:r>
      <w:r w:rsidR="00322272">
        <w:rPr>
          <w:b/>
          <w:sz w:val="22"/>
          <w:szCs w:val="22"/>
        </w:rPr>
        <w:t xml:space="preserve"> LOCAL PARTNER HEALTH</w:t>
      </w:r>
      <w:r w:rsidRPr="004160FF">
        <w:rPr>
          <w:b/>
          <w:sz w:val="22"/>
          <w:szCs w:val="22"/>
        </w:rPr>
        <w:t xml:space="preserve"> </w:t>
      </w:r>
      <w:r w:rsidR="00322272">
        <w:rPr>
          <w:b/>
          <w:sz w:val="22"/>
          <w:szCs w:val="22"/>
        </w:rPr>
        <w:t>SERVICE – EASTERN UGANDA (TORORO AND BURALEJJA)  - LPHS-E ACTIVITY</w:t>
      </w:r>
    </w:p>
    <w:p w:rsidR="00CD46CB" w:rsidRDefault="00CD46CB" w:rsidP="00CD46CB">
      <w:pPr>
        <w:jc w:val="both"/>
        <w:rPr>
          <w:b/>
        </w:rPr>
      </w:pPr>
    </w:p>
    <w:p w:rsidR="00CD46CB" w:rsidRDefault="00CD46CB" w:rsidP="00CD46CB">
      <w:pPr>
        <w:spacing w:after="0" w:line="240" w:lineRule="auto"/>
        <w:jc w:val="both"/>
        <w:rPr>
          <w:b/>
        </w:rPr>
      </w:pPr>
      <w:r>
        <w:rPr>
          <w:b/>
        </w:rPr>
        <w:t>Contact Persons:</w:t>
      </w:r>
    </w:p>
    <w:p w:rsidR="00CD46CB" w:rsidRDefault="00CD46CB" w:rsidP="00CD46CB">
      <w:pPr>
        <w:spacing w:after="0" w:line="240" w:lineRule="auto"/>
        <w:jc w:val="both"/>
        <w:rPr>
          <w:b/>
        </w:rPr>
      </w:pPr>
      <w:r>
        <w:rPr>
          <w:b/>
        </w:rPr>
        <w:t>The Rt. Rev. Samuel George Bogere Egesa</w:t>
      </w:r>
    </w:p>
    <w:p w:rsidR="00CD46CB" w:rsidRDefault="00CD46CB" w:rsidP="00CD46CB">
      <w:pPr>
        <w:spacing w:after="0" w:line="240" w:lineRule="auto"/>
        <w:jc w:val="both"/>
        <w:rPr>
          <w:b/>
        </w:rPr>
      </w:pPr>
      <w:r>
        <w:rPr>
          <w:b/>
        </w:rPr>
        <w:t>PATRON OF THE ORGANIZATION</w:t>
      </w:r>
    </w:p>
    <w:p w:rsidR="00CD46CB" w:rsidRDefault="00CD46CB" w:rsidP="00CD46CB">
      <w:pPr>
        <w:spacing w:after="0" w:line="240" w:lineRule="auto"/>
        <w:jc w:val="both"/>
        <w:rPr>
          <w:b/>
        </w:rPr>
      </w:pPr>
      <w:r>
        <w:rPr>
          <w:b/>
        </w:rPr>
        <w:t>Contact: 0775-057078</w:t>
      </w:r>
    </w:p>
    <w:p w:rsidR="00CD46CB" w:rsidRDefault="00CD46CB" w:rsidP="00CD46CB">
      <w:pPr>
        <w:spacing w:after="0" w:line="240" w:lineRule="auto"/>
        <w:jc w:val="both"/>
        <w:rPr>
          <w:b/>
        </w:rPr>
      </w:pPr>
      <w:r>
        <w:rPr>
          <w:b/>
        </w:rPr>
        <w:t xml:space="preserve">Obonyo Stephen </w:t>
      </w:r>
    </w:p>
    <w:p w:rsidR="00CD46CB" w:rsidRDefault="00CD46CB" w:rsidP="00CD46CB">
      <w:pPr>
        <w:spacing w:after="0" w:line="240" w:lineRule="auto"/>
        <w:jc w:val="both"/>
        <w:rPr>
          <w:b/>
        </w:rPr>
      </w:pPr>
      <w:r>
        <w:rPr>
          <w:b/>
        </w:rPr>
        <w:t>THE EXECUTIVE DIRECTOR OF THE ORGANIZATION</w:t>
      </w:r>
    </w:p>
    <w:p w:rsidR="00CD46CB" w:rsidRDefault="00C00990" w:rsidP="00CD46CB">
      <w:pPr>
        <w:spacing w:after="0" w:line="240" w:lineRule="auto"/>
        <w:jc w:val="both"/>
        <w:rPr>
          <w:b/>
        </w:rPr>
      </w:pPr>
      <w:r>
        <w:rPr>
          <w:b/>
        </w:rPr>
        <w:t>Contact: 0754044067</w:t>
      </w:r>
    </w:p>
    <w:p w:rsidR="00CD46CB" w:rsidRDefault="00CD46CB" w:rsidP="00CD46CB">
      <w:pPr>
        <w:spacing w:after="0" w:line="240" w:lineRule="auto"/>
        <w:jc w:val="both"/>
        <w:rPr>
          <w:b/>
        </w:rPr>
      </w:pPr>
    </w:p>
    <w:p w:rsidR="00CD46CB" w:rsidRDefault="00CD46CB" w:rsidP="00CD46CB">
      <w:pPr>
        <w:spacing w:after="0" w:line="240" w:lineRule="auto"/>
        <w:jc w:val="both"/>
        <w:rPr>
          <w:b/>
        </w:rPr>
      </w:pPr>
    </w:p>
    <w:p w:rsidR="00CD46CB" w:rsidRDefault="00CD46CB" w:rsidP="00CD46CB">
      <w:pPr>
        <w:spacing w:after="0" w:line="240" w:lineRule="auto"/>
        <w:jc w:val="both"/>
        <w:rPr>
          <w:b/>
        </w:rPr>
      </w:pPr>
      <w:r>
        <w:rPr>
          <w:b/>
        </w:rPr>
        <w:t>Physical Address for Headquarter</w:t>
      </w:r>
    </w:p>
    <w:p w:rsidR="00CD46CB" w:rsidRDefault="00CD46CB" w:rsidP="00CD46CB">
      <w:pPr>
        <w:spacing w:after="0" w:line="240" w:lineRule="auto"/>
        <w:jc w:val="both"/>
        <w:rPr>
          <w:b/>
        </w:rPr>
      </w:pPr>
      <w:r>
        <w:rPr>
          <w:b/>
        </w:rPr>
        <w:t>P.O. BOX 170, TORORO</w:t>
      </w:r>
    </w:p>
    <w:p w:rsidR="00CD46CB" w:rsidRDefault="00CD46CB" w:rsidP="00CD46CB">
      <w:pPr>
        <w:spacing w:after="0" w:line="240" w:lineRule="auto"/>
        <w:jc w:val="both"/>
        <w:rPr>
          <w:b/>
        </w:rPr>
      </w:pPr>
      <w:r>
        <w:rPr>
          <w:b/>
        </w:rPr>
        <w:t>PLOT 2-10 KWAPA ROAD</w:t>
      </w:r>
    </w:p>
    <w:p w:rsidR="00CD46CB" w:rsidRDefault="00CD46CB" w:rsidP="00CD46CB">
      <w:pPr>
        <w:spacing w:after="0" w:line="240" w:lineRule="auto"/>
        <w:jc w:val="both"/>
        <w:rPr>
          <w:b/>
        </w:rPr>
      </w:pPr>
      <w:r>
        <w:rPr>
          <w:b/>
        </w:rPr>
        <w:t>TELEPHONE CONTACT: 0782584105/0775057078/0782485920</w:t>
      </w:r>
    </w:p>
    <w:p w:rsidR="00CD46CB" w:rsidRDefault="00CD46CB" w:rsidP="00CD46CB">
      <w:pPr>
        <w:spacing w:after="0" w:line="240" w:lineRule="auto"/>
        <w:jc w:val="both"/>
        <w:rPr>
          <w:b/>
        </w:rPr>
      </w:pPr>
      <w:r>
        <w:rPr>
          <w:b/>
        </w:rPr>
        <w:t xml:space="preserve">EMAIL: </w:t>
      </w:r>
      <w:hyperlink r:id="rId10" w:history="1">
        <w:r w:rsidRPr="0036529F">
          <w:rPr>
            <w:rStyle w:val="Hyperlink"/>
            <w:b/>
          </w:rPr>
          <w:t>iccd42351@gmail.com</w:t>
        </w:r>
      </w:hyperlink>
      <w:r>
        <w:rPr>
          <w:b/>
        </w:rPr>
        <w:t xml:space="preserve">, </w:t>
      </w:r>
      <w:hyperlink r:id="rId11" w:history="1">
        <w:r w:rsidRPr="0036529F">
          <w:rPr>
            <w:rStyle w:val="Hyperlink"/>
            <w:b/>
          </w:rPr>
          <w:t>bukedidiocese@yahoo.com</w:t>
        </w:r>
      </w:hyperlink>
    </w:p>
    <w:p w:rsidR="00CD46CB" w:rsidRDefault="00CD46CB" w:rsidP="00CD46CB">
      <w:pPr>
        <w:spacing w:line="240" w:lineRule="auto"/>
        <w:jc w:val="both"/>
        <w:rPr>
          <w:rFonts w:ascii="Times New Roman" w:hAnsi="Times New Roman" w:cs="Times New Roman"/>
          <w:b/>
          <w:bCs/>
          <w:sz w:val="22"/>
          <w:szCs w:val="22"/>
        </w:rPr>
      </w:pPr>
    </w:p>
    <w:p w:rsidR="00CD46CB" w:rsidRDefault="00CD46CB" w:rsidP="00CD46CB">
      <w:pPr>
        <w:spacing w:line="240" w:lineRule="auto"/>
        <w:jc w:val="both"/>
        <w:rPr>
          <w:rFonts w:ascii="Times New Roman" w:hAnsi="Times New Roman" w:cs="Times New Roman"/>
          <w:b/>
          <w:bCs/>
          <w:sz w:val="22"/>
          <w:szCs w:val="22"/>
        </w:rPr>
      </w:pPr>
    </w:p>
    <w:p w:rsidR="00CD46CB" w:rsidRDefault="00CD46CB" w:rsidP="00CD46CB">
      <w:pPr>
        <w:spacing w:line="240" w:lineRule="auto"/>
        <w:jc w:val="both"/>
        <w:rPr>
          <w:rFonts w:ascii="Times New Roman" w:hAnsi="Times New Roman" w:cs="Times New Roman"/>
          <w:b/>
          <w:bCs/>
          <w:sz w:val="22"/>
          <w:szCs w:val="22"/>
        </w:rPr>
      </w:pPr>
    </w:p>
    <w:p w:rsidR="00CD46CB" w:rsidRPr="004736B3" w:rsidRDefault="00CD46CB" w:rsidP="00CD46CB">
      <w:pPr>
        <w:spacing w:line="240" w:lineRule="auto"/>
        <w:jc w:val="both"/>
        <w:rPr>
          <w:rFonts w:ascii="Times New Roman" w:hAnsi="Times New Roman" w:cs="Times New Roman"/>
          <w:b/>
          <w:bCs/>
          <w:sz w:val="22"/>
          <w:szCs w:val="22"/>
        </w:rPr>
      </w:pPr>
    </w:p>
    <w:p w:rsidR="00CD46CB" w:rsidRPr="00B64B5D" w:rsidRDefault="00CD46CB" w:rsidP="00B64B5D">
      <w:pPr>
        <w:pStyle w:val="Default"/>
        <w:tabs>
          <w:tab w:val="left" w:pos="4455"/>
        </w:tabs>
        <w:jc w:val="center"/>
        <w:rPr>
          <w:rFonts w:ascii="Times New Roman" w:hAnsi="Times New Roman" w:cs="Times New Roman"/>
          <w:b/>
          <w:bCs/>
          <w:color w:val="auto"/>
          <w:sz w:val="22"/>
          <w:szCs w:val="22"/>
        </w:rPr>
      </w:pPr>
      <w:r>
        <w:rPr>
          <w:rFonts w:ascii="Times New Roman" w:hAnsi="Times New Roman" w:cs="Times New Roman"/>
          <w:b/>
          <w:bCs/>
          <w:color w:val="auto"/>
          <w:sz w:val="22"/>
          <w:szCs w:val="22"/>
        </w:rPr>
        <w:t>PROJECT PROPOSAL FOR THE IMPLEMENTATION OF</w:t>
      </w:r>
      <w:r w:rsidR="00322272">
        <w:rPr>
          <w:rFonts w:ascii="Times New Roman" w:hAnsi="Times New Roman" w:cs="Times New Roman"/>
          <w:b/>
          <w:bCs/>
          <w:color w:val="auto"/>
          <w:sz w:val="22"/>
          <w:szCs w:val="22"/>
        </w:rPr>
        <w:t xml:space="preserve"> LOCAL PARTNER HEALTH SERVICE  </w:t>
      </w:r>
      <w:r w:rsidR="00B64B5D">
        <w:rPr>
          <w:rFonts w:ascii="Times New Roman" w:hAnsi="Times New Roman" w:cs="Times New Roman"/>
          <w:b/>
          <w:bCs/>
          <w:color w:val="auto"/>
          <w:sz w:val="22"/>
          <w:szCs w:val="22"/>
        </w:rPr>
        <w:t xml:space="preserve"> </w:t>
      </w:r>
    </w:p>
    <w:tbl>
      <w:tblPr>
        <w:tblpPr w:leftFromText="180" w:rightFromText="180" w:vertAnchor="page" w:horzAnchor="margin" w:tblpY="1111"/>
        <w:tblW w:w="9477" w:type="dxa"/>
        <w:tblBorders>
          <w:top w:val="thinThickThinSmallGap" w:sz="24" w:space="0" w:color="808080"/>
          <w:left w:val="thinThickThinSmallGap" w:sz="24" w:space="0" w:color="808080"/>
          <w:bottom w:val="thinThickThinSmallGap" w:sz="24" w:space="0" w:color="808080"/>
          <w:right w:val="thinThickThinSmallGap" w:sz="24" w:space="0" w:color="808080"/>
          <w:insideH w:val="thinThickThinSmallGap" w:sz="24" w:space="0" w:color="808080"/>
          <w:insideV w:val="thinThickThinSmallGap" w:sz="24" w:space="0" w:color="808080"/>
        </w:tblBorders>
        <w:tblLayout w:type="fixed"/>
        <w:tblLook w:val="04A0" w:firstRow="1" w:lastRow="0" w:firstColumn="1" w:lastColumn="0" w:noHBand="0" w:noVBand="1"/>
      </w:tblPr>
      <w:tblGrid>
        <w:gridCol w:w="1908"/>
        <w:gridCol w:w="3390"/>
        <w:gridCol w:w="2047"/>
        <w:gridCol w:w="2132"/>
      </w:tblGrid>
      <w:tr w:rsidR="00B64B5D" w:rsidRPr="004736B3" w:rsidTr="00B64B5D">
        <w:trPr>
          <w:trHeight w:val="586"/>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lastRenderedPageBreak/>
              <w:t>Project Start Date:</w:t>
            </w:r>
          </w:p>
        </w:tc>
        <w:tc>
          <w:tcPr>
            <w:tcW w:w="3390" w:type="dxa"/>
            <w:shd w:val="clear" w:color="auto" w:fill="auto"/>
            <w:vAlign w:val="center"/>
          </w:tcPr>
          <w:p w:rsidR="00B64B5D" w:rsidRPr="004736B3" w:rsidRDefault="00B60703" w:rsidP="00B64B5D">
            <w:pPr>
              <w:widowControl w:val="0"/>
              <w:spacing w:after="0" w:line="240" w:lineRule="auto"/>
              <w:jc w:val="both"/>
              <w:rPr>
                <w:rFonts w:ascii="Times New Roman" w:eastAsia="Times New Roman" w:hAnsi="Times New Roman" w:cs="Times New Roman"/>
                <w:sz w:val="22"/>
                <w:szCs w:val="22"/>
                <w:lang w:val="en-AU"/>
              </w:rPr>
            </w:pPr>
            <w:r>
              <w:rPr>
                <w:rFonts w:ascii="Times New Roman" w:eastAsia="Times New Roman" w:hAnsi="Times New Roman" w:cs="Times New Roman"/>
                <w:sz w:val="22"/>
                <w:szCs w:val="22"/>
                <w:lang w:val="en-AU"/>
              </w:rPr>
              <w:t>September</w:t>
            </w:r>
            <w:r w:rsidR="00B64B5D">
              <w:rPr>
                <w:rFonts w:ascii="Times New Roman" w:eastAsia="Times New Roman" w:hAnsi="Times New Roman" w:cs="Times New Roman"/>
                <w:sz w:val="22"/>
                <w:szCs w:val="22"/>
                <w:lang w:val="en-AU"/>
              </w:rPr>
              <w:t xml:space="preserve"> </w:t>
            </w:r>
            <w:r>
              <w:rPr>
                <w:rFonts w:ascii="Times New Roman" w:eastAsia="Times New Roman" w:hAnsi="Times New Roman" w:cs="Times New Roman"/>
                <w:sz w:val="22"/>
                <w:szCs w:val="22"/>
                <w:lang w:val="en-AU"/>
              </w:rPr>
              <w:t xml:space="preserve"> 2023</w:t>
            </w:r>
          </w:p>
        </w:tc>
        <w:tc>
          <w:tcPr>
            <w:tcW w:w="2047" w:type="dxa"/>
            <w:shd w:val="clear" w:color="auto" w:fill="F2F2F2"/>
            <w:vAlign w:val="center"/>
          </w:tcPr>
          <w:p w:rsidR="00B64B5D" w:rsidRPr="004736B3" w:rsidRDefault="00B64B5D" w:rsidP="00B64B5D">
            <w:pPr>
              <w:widowControl w:val="0"/>
              <w:spacing w:after="0" w:line="240" w:lineRule="auto"/>
              <w:jc w:val="both"/>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Project End date:</w:t>
            </w:r>
          </w:p>
        </w:tc>
        <w:tc>
          <w:tcPr>
            <w:tcW w:w="2132" w:type="dxa"/>
            <w:shd w:val="clear" w:color="auto" w:fill="auto"/>
            <w:vAlign w:val="center"/>
          </w:tcPr>
          <w:p w:rsidR="00B64B5D" w:rsidRPr="004736B3" w:rsidRDefault="00B60703" w:rsidP="00B64B5D">
            <w:pPr>
              <w:widowControl w:val="0"/>
              <w:spacing w:after="0" w:line="240" w:lineRule="auto"/>
              <w:jc w:val="both"/>
              <w:rPr>
                <w:rFonts w:ascii="Times New Roman" w:eastAsia="Times New Roman" w:hAnsi="Times New Roman" w:cs="Times New Roman"/>
                <w:sz w:val="22"/>
                <w:szCs w:val="22"/>
                <w:lang w:val="en-AU"/>
              </w:rPr>
            </w:pPr>
            <w:r>
              <w:rPr>
                <w:rFonts w:ascii="Times New Roman" w:eastAsia="Times New Roman" w:hAnsi="Times New Roman" w:cs="Times New Roman"/>
                <w:sz w:val="22"/>
                <w:szCs w:val="22"/>
                <w:lang w:val="en-AU"/>
              </w:rPr>
              <w:t>September</w:t>
            </w:r>
            <w:r w:rsidR="00B64B5D" w:rsidRPr="004736B3">
              <w:rPr>
                <w:rFonts w:ascii="Times New Roman" w:eastAsia="Times New Roman" w:hAnsi="Times New Roman" w:cs="Times New Roman"/>
                <w:sz w:val="22"/>
                <w:szCs w:val="22"/>
                <w:lang w:val="en-AU"/>
              </w:rPr>
              <w:t xml:space="preserve"> 202</w:t>
            </w:r>
            <w:r>
              <w:rPr>
                <w:rFonts w:ascii="Times New Roman" w:eastAsia="Times New Roman" w:hAnsi="Times New Roman" w:cs="Times New Roman"/>
                <w:sz w:val="22"/>
                <w:szCs w:val="22"/>
                <w:lang w:val="en-AU"/>
              </w:rPr>
              <w:t>5</w:t>
            </w:r>
          </w:p>
        </w:tc>
      </w:tr>
      <w:tr w:rsidR="00B64B5D" w:rsidRPr="004736B3" w:rsidTr="00B64B5D">
        <w:trPr>
          <w:trHeight w:val="1675"/>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 xml:space="preserve">Project Contact </w:t>
            </w:r>
          </w:p>
        </w:tc>
        <w:tc>
          <w:tcPr>
            <w:tcW w:w="7569" w:type="dxa"/>
            <w:gridSpan w:val="3"/>
            <w:shd w:val="clear" w:color="auto" w:fill="auto"/>
            <w:vAlign w:val="center"/>
          </w:tcPr>
          <w:p w:rsidR="00B64B5D" w:rsidRPr="004736B3" w:rsidRDefault="00B64B5D" w:rsidP="00B64B5D">
            <w:pPr>
              <w:widowControl w:val="0"/>
              <w:spacing w:after="0" w:line="240" w:lineRule="auto"/>
              <w:jc w:val="both"/>
              <w:rPr>
                <w:rFonts w:ascii="Times New Roman" w:eastAsia="Times New Roman" w:hAnsi="Times New Roman" w:cs="Times New Roman"/>
                <w:sz w:val="22"/>
                <w:szCs w:val="22"/>
                <w:lang w:val="en-AU"/>
              </w:rPr>
            </w:pPr>
            <w:r w:rsidRPr="004736B3">
              <w:rPr>
                <w:rFonts w:ascii="Times New Roman" w:eastAsia="Times New Roman" w:hAnsi="Times New Roman" w:cs="Times New Roman"/>
                <w:sz w:val="22"/>
                <w:szCs w:val="22"/>
                <w:lang w:val="en-AU"/>
              </w:rPr>
              <w:t xml:space="preserve">Stephen </w:t>
            </w:r>
            <w:r>
              <w:rPr>
                <w:rFonts w:ascii="Times New Roman" w:eastAsia="Times New Roman" w:hAnsi="Times New Roman" w:cs="Times New Roman"/>
                <w:sz w:val="22"/>
                <w:szCs w:val="22"/>
                <w:lang w:val="en-AU"/>
              </w:rPr>
              <w:t xml:space="preserve">A </w:t>
            </w:r>
            <w:r w:rsidRPr="004736B3">
              <w:rPr>
                <w:rFonts w:ascii="Times New Roman" w:eastAsia="Times New Roman" w:hAnsi="Times New Roman" w:cs="Times New Roman"/>
                <w:sz w:val="22"/>
                <w:szCs w:val="22"/>
                <w:lang w:val="en-AU"/>
              </w:rPr>
              <w:t>Obonyo</w:t>
            </w:r>
          </w:p>
          <w:p w:rsidR="00B64B5D" w:rsidRPr="004736B3" w:rsidRDefault="00B64B5D" w:rsidP="00B64B5D">
            <w:pPr>
              <w:widowControl w:val="0"/>
              <w:spacing w:after="0" w:line="240" w:lineRule="auto"/>
              <w:jc w:val="both"/>
              <w:rPr>
                <w:rFonts w:ascii="Times New Roman" w:eastAsia="Times New Roman" w:hAnsi="Times New Roman" w:cs="Times New Roman"/>
                <w:sz w:val="22"/>
                <w:szCs w:val="22"/>
                <w:lang w:val="en-AU"/>
              </w:rPr>
            </w:pPr>
            <w:r w:rsidRPr="004736B3">
              <w:rPr>
                <w:rFonts w:ascii="Times New Roman" w:eastAsia="Times New Roman" w:hAnsi="Times New Roman" w:cs="Times New Roman"/>
                <w:sz w:val="22"/>
                <w:szCs w:val="22"/>
                <w:lang w:val="en-AU"/>
              </w:rPr>
              <w:t>Executive Director</w:t>
            </w:r>
            <w:r>
              <w:rPr>
                <w:rFonts w:ascii="Times New Roman" w:eastAsia="Times New Roman" w:hAnsi="Times New Roman" w:cs="Times New Roman"/>
                <w:sz w:val="22"/>
                <w:szCs w:val="22"/>
                <w:lang w:val="en-AU"/>
              </w:rPr>
              <w:t xml:space="preserve"> ICCD,</w:t>
            </w:r>
          </w:p>
          <w:p w:rsidR="00B64B5D" w:rsidRPr="004736B3" w:rsidRDefault="00B64B5D" w:rsidP="00B64B5D">
            <w:pPr>
              <w:widowControl w:val="0"/>
              <w:spacing w:after="0" w:line="240" w:lineRule="auto"/>
              <w:jc w:val="both"/>
              <w:rPr>
                <w:rFonts w:ascii="Times New Roman" w:eastAsia="Times New Roman" w:hAnsi="Times New Roman" w:cs="Times New Roman"/>
                <w:sz w:val="22"/>
                <w:szCs w:val="22"/>
                <w:lang w:val="en-AU"/>
              </w:rPr>
            </w:pPr>
            <w:r>
              <w:rPr>
                <w:rFonts w:ascii="Times New Roman" w:eastAsia="Times New Roman" w:hAnsi="Times New Roman" w:cs="Times New Roman"/>
                <w:sz w:val="22"/>
                <w:szCs w:val="22"/>
                <w:lang w:val="en-AU"/>
              </w:rPr>
              <w:t>Mobile: +256 754-044 067/0775-057078</w:t>
            </w:r>
          </w:p>
          <w:p w:rsidR="00B64B5D" w:rsidRDefault="00B64B5D" w:rsidP="00B64B5D">
            <w:pPr>
              <w:spacing w:after="0" w:line="240" w:lineRule="auto"/>
              <w:jc w:val="both"/>
              <w:rPr>
                <w:b/>
              </w:rPr>
            </w:pPr>
            <w:r w:rsidRPr="004736B3">
              <w:rPr>
                <w:rFonts w:ascii="Times New Roman" w:eastAsia="Times New Roman" w:hAnsi="Times New Roman" w:cs="Times New Roman"/>
                <w:sz w:val="22"/>
                <w:szCs w:val="22"/>
                <w:lang w:val="en-AU"/>
              </w:rPr>
              <w:t xml:space="preserve">Email: </w:t>
            </w:r>
            <w:hyperlink r:id="rId12" w:history="1">
              <w:r w:rsidRPr="004736B3">
                <w:rPr>
                  <w:rStyle w:val="Hyperlink"/>
                  <w:rFonts w:ascii="Times New Roman" w:eastAsia="Times New Roman" w:hAnsi="Times New Roman" w:cs="Times New Roman"/>
                  <w:sz w:val="22"/>
                  <w:szCs w:val="22"/>
                  <w:lang w:val="en-AU"/>
                </w:rPr>
                <w:t>iccd42351@gmail.com</w:t>
              </w:r>
            </w:hyperlink>
            <w:r>
              <w:rPr>
                <w:rFonts w:ascii="Times New Roman" w:eastAsia="Times New Roman" w:hAnsi="Times New Roman" w:cs="Times New Roman"/>
                <w:b/>
                <w:sz w:val="22"/>
                <w:szCs w:val="22"/>
                <w:lang w:val="en-AU"/>
              </w:rPr>
              <w:t xml:space="preserve">, </w:t>
            </w:r>
            <w:hyperlink r:id="rId13" w:history="1">
              <w:r w:rsidRPr="0036529F">
                <w:rPr>
                  <w:rStyle w:val="Hyperlink"/>
                  <w:b/>
                </w:rPr>
                <w:t>bukedidiocese@yahoo.com</w:t>
              </w:r>
            </w:hyperlink>
          </w:p>
          <w:p w:rsidR="00B64B5D" w:rsidRPr="004736B3" w:rsidRDefault="005F2BCE" w:rsidP="00B64B5D">
            <w:pPr>
              <w:widowControl w:val="0"/>
              <w:spacing w:after="0" w:line="240" w:lineRule="auto"/>
              <w:ind w:right="288"/>
              <w:rPr>
                <w:rFonts w:ascii="Times New Roman" w:eastAsia="Times New Roman" w:hAnsi="Times New Roman" w:cs="Times New Roman"/>
                <w:color w:val="0563C1"/>
                <w:sz w:val="22"/>
                <w:szCs w:val="22"/>
                <w:u w:val="single"/>
                <w:lang w:val="en-AU"/>
              </w:rPr>
            </w:pPr>
            <w:hyperlink r:id="rId14" w:history="1"/>
          </w:p>
        </w:tc>
      </w:tr>
      <w:tr w:rsidR="00B64B5D" w:rsidRPr="004736B3" w:rsidTr="00B64B5D">
        <w:trPr>
          <w:trHeight w:val="1430"/>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Pr>
                <w:rFonts w:ascii="Times New Roman" w:eastAsia="Times New Roman" w:hAnsi="Times New Roman" w:cs="Times New Roman"/>
                <w:b/>
                <w:sz w:val="22"/>
                <w:szCs w:val="22"/>
                <w:lang w:val="en-AU"/>
              </w:rPr>
              <w:t>Physical Contact Office/Head-quarter</w:t>
            </w:r>
          </w:p>
        </w:tc>
        <w:tc>
          <w:tcPr>
            <w:tcW w:w="7569" w:type="dxa"/>
            <w:gridSpan w:val="3"/>
            <w:shd w:val="clear" w:color="auto" w:fill="auto"/>
            <w:vAlign w:val="center"/>
          </w:tcPr>
          <w:p w:rsidR="00B64B5D" w:rsidRDefault="00B64B5D" w:rsidP="00B64B5D">
            <w:pPr>
              <w:widowControl w:val="0"/>
              <w:spacing w:after="0" w:line="240" w:lineRule="auto"/>
              <w:jc w:val="both"/>
              <w:rPr>
                <w:rFonts w:ascii="Times New Roman" w:eastAsia="Times New Roman" w:hAnsi="Times New Roman" w:cs="Times New Roman"/>
                <w:sz w:val="22"/>
                <w:szCs w:val="22"/>
                <w:lang w:val="en-AU"/>
              </w:rPr>
            </w:pPr>
            <w:r>
              <w:rPr>
                <w:rFonts w:ascii="Times New Roman" w:eastAsia="Times New Roman" w:hAnsi="Times New Roman" w:cs="Times New Roman"/>
                <w:sz w:val="22"/>
                <w:szCs w:val="22"/>
                <w:lang w:val="en-AU"/>
              </w:rPr>
              <w:t>BUKEDI DIOCESE – CHURCH OF UGANDA</w:t>
            </w:r>
          </w:p>
          <w:p w:rsidR="00B64B5D" w:rsidRPr="004736B3" w:rsidRDefault="00B64B5D" w:rsidP="00B64B5D">
            <w:pPr>
              <w:widowControl w:val="0"/>
              <w:spacing w:after="0" w:line="240" w:lineRule="auto"/>
              <w:jc w:val="both"/>
              <w:rPr>
                <w:rFonts w:ascii="Times New Roman" w:eastAsia="Times New Roman" w:hAnsi="Times New Roman" w:cs="Times New Roman"/>
                <w:sz w:val="22"/>
                <w:szCs w:val="22"/>
                <w:lang w:val="en-AU"/>
              </w:rPr>
            </w:pPr>
            <w:r>
              <w:rPr>
                <w:rFonts w:ascii="Times New Roman" w:eastAsia="Times New Roman" w:hAnsi="Times New Roman" w:cs="Times New Roman"/>
                <w:sz w:val="22"/>
                <w:szCs w:val="22"/>
                <w:lang w:val="en-AU"/>
              </w:rPr>
              <w:t>P.O. BOX 170, TORORO. Plot 2-10 Kwapa Road</w:t>
            </w:r>
          </w:p>
          <w:p w:rsidR="00B64B5D" w:rsidRPr="004736B3" w:rsidRDefault="00B64B5D" w:rsidP="00B64B5D">
            <w:pPr>
              <w:widowControl w:val="0"/>
              <w:spacing w:after="0" w:line="240" w:lineRule="auto"/>
              <w:jc w:val="both"/>
              <w:rPr>
                <w:rFonts w:ascii="Times New Roman" w:eastAsia="Times New Roman" w:hAnsi="Times New Roman" w:cs="Times New Roman"/>
                <w:sz w:val="22"/>
                <w:szCs w:val="22"/>
                <w:lang w:val="en-AU"/>
              </w:rPr>
            </w:pPr>
          </w:p>
        </w:tc>
      </w:tr>
      <w:tr w:rsidR="00B64B5D" w:rsidRPr="004736B3" w:rsidTr="00B64B5D">
        <w:trPr>
          <w:trHeight w:val="158"/>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 xml:space="preserve">Implementer </w:t>
            </w:r>
          </w:p>
        </w:tc>
        <w:tc>
          <w:tcPr>
            <w:tcW w:w="7569" w:type="dxa"/>
            <w:gridSpan w:val="3"/>
            <w:shd w:val="clear"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International Christian Concern For Development (ICCD)</w:t>
            </w:r>
          </w:p>
        </w:tc>
      </w:tr>
      <w:tr w:rsidR="00B64B5D" w:rsidRPr="004736B3" w:rsidTr="00B64B5D">
        <w:trPr>
          <w:trHeight w:val="586"/>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 xml:space="preserve">Project Partners </w:t>
            </w:r>
          </w:p>
        </w:tc>
        <w:tc>
          <w:tcPr>
            <w:tcW w:w="7569" w:type="dxa"/>
            <w:gridSpan w:val="3"/>
            <w:shd w:val="clear" w:color="auto" w:fill="auto"/>
            <w:vAlign w:val="center"/>
          </w:tcPr>
          <w:p w:rsidR="00B64B5D" w:rsidRPr="004736B3" w:rsidRDefault="00B64B5D" w:rsidP="00B64B5D">
            <w:pPr>
              <w:widowControl w:val="0"/>
              <w:spacing w:after="0" w:line="240" w:lineRule="auto"/>
              <w:jc w:val="both"/>
              <w:rPr>
                <w:rFonts w:ascii="Times New Roman" w:eastAsia="Times New Roman" w:hAnsi="Times New Roman" w:cs="Times New Roman"/>
                <w:b/>
                <w:sz w:val="22"/>
                <w:szCs w:val="22"/>
                <w:lang w:val="en-AU"/>
              </w:rPr>
            </w:pPr>
            <w:r w:rsidRPr="004736B3">
              <w:rPr>
                <w:rFonts w:ascii="Times New Roman" w:hAnsi="Times New Roman" w:cs="Times New Roman"/>
                <w:color w:val="000000"/>
                <w:kern w:val="28"/>
                <w:sz w:val="22"/>
                <w:szCs w:val="22"/>
              </w:rPr>
              <w:t>Church of Uganda, Office of the Prime Minister (OPM), Ministry of Education and Sports, Ministry of Gender, Labour and Social Welfare, and Ministry of Health</w:t>
            </w:r>
          </w:p>
        </w:tc>
      </w:tr>
      <w:tr w:rsidR="00B64B5D" w:rsidRPr="004736B3" w:rsidTr="00B64B5D">
        <w:trPr>
          <w:trHeight w:val="586"/>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 xml:space="preserve">Project Districts </w:t>
            </w:r>
          </w:p>
        </w:tc>
        <w:tc>
          <w:tcPr>
            <w:tcW w:w="7569" w:type="dxa"/>
            <w:gridSpan w:val="3"/>
            <w:shd w:val="clear" w:color="auto" w:fill="auto"/>
            <w:vAlign w:val="center"/>
          </w:tcPr>
          <w:p w:rsidR="00B64B5D" w:rsidRDefault="00B64B5D" w:rsidP="00B64B5D">
            <w:pPr>
              <w:widowControl w:val="0"/>
              <w:spacing w:after="0" w:line="240" w:lineRule="auto"/>
              <w:jc w:val="both"/>
              <w:rPr>
                <w:rFonts w:ascii="Times New Roman" w:eastAsia="Times New Roman" w:hAnsi="Times New Roman" w:cs="Times New Roman"/>
                <w:sz w:val="22"/>
                <w:szCs w:val="22"/>
                <w:lang w:val="en-AU"/>
              </w:rPr>
            </w:pPr>
            <w:r w:rsidRPr="004736B3">
              <w:rPr>
                <w:rFonts w:ascii="Times New Roman" w:eastAsia="Times New Roman" w:hAnsi="Times New Roman" w:cs="Times New Roman"/>
                <w:b/>
                <w:sz w:val="22"/>
                <w:szCs w:val="22"/>
                <w:lang w:val="en-AU"/>
              </w:rPr>
              <w:t>Tororo</w:t>
            </w:r>
            <w:r w:rsidR="00B60703">
              <w:rPr>
                <w:rFonts w:ascii="Times New Roman" w:eastAsia="Times New Roman" w:hAnsi="Times New Roman" w:cs="Times New Roman"/>
                <w:b/>
                <w:sz w:val="22"/>
                <w:szCs w:val="22"/>
                <w:lang w:val="en-AU"/>
              </w:rPr>
              <w:t xml:space="preserve">  and Butalejja</w:t>
            </w:r>
            <w:r>
              <w:rPr>
                <w:rFonts w:ascii="Times New Roman" w:eastAsia="Times New Roman" w:hAnsi="Times New Roman" w:cs="Times New Roman"/>
                <w:b/>
                <w:sz w:val="22"/>
                <w:szCs w:val="22"/>
                <w:lang w:val="en-AU"/>
              </w:rPr>
              <w:t xml:space="preserve"> </w:t>
            </w:r>
            <w:r w:rsidRPr="004736B3">
              <w:rPr>
                <w:rFonts w:ascii="Times New Roman" w:eastAsia="Times New Roman" w:hAnsi="Times New Roman" w:cs="Times New Roman"/>
                <w:b/>
                <w:sz w:val="22"/>
                <w:szCs w:val="22"/>
                <w:lang w:val="en-AU"/>
              </w:rPr>
              <w:t>districts</w:t>
            </w:r>
            <w:r>
              <w:rPr>
                <w:rFonts w:ascii="Times New Roman" w:eastAsia="Times New Roman" w:hAnsi="Times New Roman" w:cs="Times New Roman"/>
                <w:sz w:val="22"/>
                <w:szCs w:val="22"/>
                <w:lang w:val="en-AU"/>
              </w:rPr>
              <w:t xml:space="preserve"> Uganda)</w:t>
            </w:r>
          </w:p>
          <w:p w:rsidR="00B64B5D" w:rsidRPr="004736B3" w:rsidRDefault="00B64B5D" w:rsidP="00B64B5D">
            <w:pPr>
              <w:widowControl w:val="0"/>
              <w:spacing w:after="0" w:line="240" w:lineRule="auto"/>
              <w:jc w:val="both"/>
              <w:rPr>
                <w:rFonts w:ascii="Times New Roman" w:eastAsia="Times New Roman" w:hAnsi="Times New Roman" w:cs="Times New Roman"/>
                <w:b/>
                <w:sz w:val="22"/>
                <w:szCs w:val="22"/>
                <w:lang w:val="en-AU"/>
              </w:rPr>
            </w:pPr>
          </w:p>
        </w:tc>
      </w:tr>
      <w:tr w:rsidR="00B64B5D" w:rsidRPr="004736B3" w:rsidTr="00B64B5D">
        <w:trPr>
          <w:trHeight w:val="586"/>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Project Category:</w:t>
            </w:r>
          </w:p>
        </w:tc>
        <w:tc>
          <w:tcPr>
            <w:tcW w:w="7569" w:type="dxa"/>
            <w:gridSpan w:val="3"/>
            <w:shd w:val="clear" w:color="auto" w:fill="auto"/>
            <w:vAlign w:val="center"/>
          </w:tcPr>
          <w:p w:rsidR="00B64B5D" w:rsidRPr="004736B3" w:rsidRDefault="006E51FD" w:rsidP="00B64B5D">
            <w:pPr>
              <w:widowControl w:val="0"/>
              <w:spacing w:after="0" w:line="240" w:lineRule="auto"/>
              <w:jc w:val="both"/>
              <w:rPr>
                <w:rFonts w:ascii="Times New Roman" w:eastAsia="Times New Roman" w:hAnsi="Times New Roman" w:cs="Times New Roman"/>
                <w:b/>
                <w:sz w:val="22"/>
                <w:szCs w:val="22"/>
                <w:lang w:val="en-AU"/>
              </w:rPr>
            </w:pPr>
            <w:r w:rsidRPr="007C5335">
              <w:rPr>
                <w:rFonts w:cstheme="minorHAnsi"/>
                <w:sz w:val="24"/>
                <w:szCs w:val="24"/>
              </w:rPr>
              <w:t xml:space="preserve">KP Led Civil Society Organizations </w:t>
            </w:r>
            <w:r w:rsidRPr="007C5335">
              <w:rPr>
                <w:rFonts w:asciiTheme="majorHAnsi" w:hAnsiTheme="majorHAnsi" w:cstheme="majorHAnsi"/>
                <w:sz w:val="24"/>
                <w:szCs w:val="24"/>
              </w:rPr>
              <w:t xml:space="preserve">and </w:t>
            </w:r>
            <w:r w:rsidRPr="007C5335">
              <w:rPr>
                <w:rFonts w:cstheme="minorHAnsi"/>
                <w:sz w:val="24"/>
                <w:szCs w:val="24"/>
              </w:rPr>
              <w:t>Other</w:t>
            </w:r>
            <w:r w:rsidRPr="007C5335">
              <w:rPr>
                <w:rFonts w:eastAsia="Arial" w:cstheme="minorHAnsi"/>
                <w:color w:val="000000" w:themeColor="text1"/>
                <w:w w:val="88"/>
                <w:sz w:val="24"/>
                <w:szCs w:val="24"/>
              </w:rPr>
              <w:t xml:space="preserve"> Civil Society Organizations (CSOs), Community Based Organizations (CBOs) and Faith Based Organizations (FBOs)</w:t>
            </w:r>
          </w:p>
        </w:tc>
      </w:tr>
      <w:tr w:rsidR="00B64B5D" w:rsidRPr="004736B3" w:rsidTr="00B64B5D">
        <w:trPr>
          <w:trHeight w:val="214"/>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Project Funder:</w:t>
            </w:r>
          </w:p>
        </w:tc>
        <w:tc>
          <w:tcPr>
            <w:tcW w:w="7569" w:type="dxa"/>
            <w:gridSpan w:val="3"/>
            <w:shd w:val="clear" w:color="auto" w:fill="auto"/>
            <w:vAlign w:val="center"/>
          </w:tcPr>
          <w:p w:rsidR="003D43B0" w:rsidRPr="00B60703" w:rsidRDefault="00B60703" w:rsidP="00B60703">
            <w:pPr>
              <w:rPr>
                <w:rFonts w:cstheme="minorHAnsi"/>
                <w:b/>
                <w:sz w:val="24"/>
                <w:szCs w:val="24"/>
              </w:rPr>
            </w:pPr>
            <w:r w:rsidRPr="00B60703">
              <w:rPr>
                <w:rFonts w:cstheme="minorHAnsi"/>
                <w:b/>
                <w:sz w:val="24"/>
                <w:szCs w:val="24"/>
              </w:rPr>
              <w:t>United States Agency for International Development (USAID)</w:t>
            </w:r>
          </w:p>
        </w:tc>
      </w:tr>
      <w:tr w:rsidR="00B64B5D" w:rsidRPr="004736B3" w:rsidTr="00B64B5D">
        <w:trPr>
          <w:trHeight w:val="1610"/>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Project Summary</w:t>
            </w:r>
          </w:p>
        </w:tc>
        <w:tc>
          <w:tcPr>
            <w:tcW w:w="7569" w:type="dxa"/>
            <w:gridSpan w:val="3"/>
            <w:shd w:val="clear" w:color="auto" w:fill="auto"/>
            <w:vAlign w:val="center"/>
          </w:tcPr>
          <w:p w:rsidR="00A92E8B" w:rsidRPr="00A92E8B" w:rsidRDefault="00A92E8B" w:rsidP="00B64B5D">
            <w:pPr>
              <w:widowControl w:val="0"/>
              <w:spacing w:after="0" w:line="240" w:lineRule="auto"/>
              <w:jc w:val="both"/>
              <w:rPr>
                <w:sz w:val="24"/>
                <w:szCs w:val="24"/>
              </w:rPr>
            </w:pPr>
            <w:r w:rsidRPr="00A92E8B">
              <w:rPr>
                <w:sz w:val="24"/>
                <w:szCs w:val="24"/>
              </w:rPr>
              <w:t>The project aims to reduce stigma, enhance access to care, and encourage behavior change. Collaborative partnerships with Baylor-Uganda and USAID LPHS-E further bolster the project's potential for impact and sustainability.</w:t>
            </w:r>
          </w:p>
        </w:tc>
      </w:tr>
      <w:tr w:rsidR="00B64B5D" w:rsidRPr="004736B3" w:rsidTr="00B64B5D">
        <w:trPr>
          <w:trHeight w:val="586"/>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Target Population</w:t>
            </w:r>
          </w:p>
        </w:tc>
        <w:tc>
          <w:tcPr>
            <w:tcW w:w="7569" w:type="dxa"/>
            <w:gridSpan w:val="3"/>
            <w:shd w:val="clear" w:color="auto" w:fill="auto"/>
            <w:vAlign w:val="center"/>
          </w:tcPr>
          <w:p w:rsidR="00B64B5D" w:rsidRPr="004736B3" w:rsidRDefault="00B1404B" w:rsidP="00B64B5D">
            <w:pPr>
              <w:widowControl w:val="0"/>
              <w:spacing w:after="0" w:line="240" w:lineRule="auto"/>
              <w:jc w:val="both"/>
              <w:rPr>
                <w:rFonts w:ascii="Times New Roman" w:eastAsia="Times New Roman" w:hAnsi="Times New Roman" w:cs="Times New Roman"/>
                <w:b/>
                <w:sz w:val="22"/>
                <w:szCs w:val="22"/>
                <w:lang w:val="en-AU"/>
              </w:rPr>
            </w:pPr>
            <w:r>
              <w:rPr>
                <w:rFonts w:ascii="Times New Roman" w:hAnsi="Times New Roman" w:cs="Times New Roman"/>
                <w:b/>
                <w:bCs/>
                <w:sz w:val="22"/>
                <w:szCs w:val="22"/>
              </w:rPr>
              <w:t>People living with HIV/AIDS</w:t>
            </w:r>
          </w:p>
        </w:tc>
      </w:tr>
      <w:tr w:rsidR="00B64B5D" w:rsidRPr="004736B3" w:rsidTr="00B64B5D">
        <w:trPr>
          <w:trHeight w:val="586"/>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 xml:space="preserve"> Duration:</w:t>
            </w:r>
          </w:p>
        </w:tc>
        <w:tc>
          <w:tcPr>
            <w:tcW w:w="7569" w:type="dxa"/>
            <w:gridSpan w:val="3"/>
            <w:shd w:val="clear" w:color="auto" w:fill="auto"/>
            <w:vAlign w:val="center"/>
          </w:tcPr>
          <w:p w:rsidR="00B64B5D" w:rsidRPr="004736B3" w:rsidRDefault="00B1404B" w:rsidP="00B64B5D">
            <w:pPr>
              <w:widowControl w:val="0"/>
              <w:spacing w:after="0" w:line="240" w:lineRule="auto"/>
              <w:jc w:val="both"/>
              <w:rPr>
                <w:rFonts w:ascii="Times New Roman" w:eastAsia="Times New Roman" w:hAnsi="Times New Roman" w:cs="Times New Roman"/>
                <w:b/>
                <w:sz w:val="22"/>
                <w:szCs w:val="22"/>
                <w:lang w:val="en-AU"/>
              </w:rPr>
            </w:pPr>
            <w:r>
              <w:rPr>
                <w:rFonts w:ascii="Times New Roman" w:eastAsia="Times New Roman" w:hAnsi="Times New Roman" w:cs="Times New Roman"/>
                <w:b/>
                <w:sz w:val="22"/>
                <w:szCs w:val="22"/>
                <w:lang w:val="en-AU"/>
              </w:rPr>
              <w:t>3 Years (2023</w:t>
            </w:r>
            <w:r w:rsidR="006E51FD">
              <w:rPr>
                <w:rFonts w:ascii="Times New Roman" w:eastAsia="Times New Roman" w:hAnsi="Times New Roman" w:cs="Times New Roman"/>
                <w:b/>
                <w:sz w:val="22"/>
                <w:szCs w:val="22"/>
                <w:lang w:val="en-AU"/>
              </w:rPr>
              <w:t>-2024- 2025</w:t>
            </w:r>
            <w:r w:rsidR="006E51FD" w:rsidRPr="004736B3">
              <w:rPr>
                <w:rFonts w:ascii="Times New Roman" w:eastAsia="Times New Roman" w:hAnsi="Times New Roman" w:cs="Times New Roman"/>
                <w:b/>
                <w:sz w:val="22"/>
                <w:szCs w:val="22"/>
                <w:lang w:val="en-AU"/>
              </w:rPr>
              <w:t>)</w:t>
            </w:r>
          </w:p>
        </w:tc>
      </w:tr>
      <w:tr w:rsidR="00B64B5D" w:rsidRPr="004736B3" w:rsidTr="00B64B5D">
        <w:trPr>
          <w:trHeight w:val="527"/>
        </w:trPr>
        <w:tc>
          <w:tcPr>
            <w:tcW w:w="1908" w:type="dxa"/>
            <w:shd w:val="pct5" w:color="auto" w:fill="auto"/>
            <w:vAlign w:val="center"/>
          </w:tcPr>
          <w:p w:rsidR="00B64B5D" w:rsidRPr="004736B3" w:rsidRDefault="00B64B5D" w:rsidP="00B64B5D">
            <w:pPr>
              <w:widowControl w:val="0"/>
              <w:spacing w:after="0" w:line="240" w:lineRule="auto"/>
              <w:ind w:right="288"/>
              <w:rPr>
                <w:rFonts w:ascii="Times New Roman" w:eastAsia="Times New Roman" w:hAnsi="Times New Roman" w:cs="Times New Roman"/>
                <w:b/>
                <w:sz w:val="22"/>
                <w:szCs w:val="22"/>
                <w:lang w:val="en-AU"/>
              </w:rPr>
            </w:pPr>
            <w:r w:rsidRPr="004736B3">
              <w:rPr>
                <w:rFonts w:ascii="Times New Roman" w:eastAsia="Times New Roman" w:hAnsi="Times New Roman" w:cs="Times New Roman"/>
                <w:b/>
                <w:sz w:val="22"/>
                <w:szCs w:val="22"/>
                <w:lang w:val="en-AU"/>
              </w:rPr>
              <w:t>Total Amount Requested</w:t>
            </w:r>
          </w:p>
        </w:tc>
        <w:tc>
          <w:tcPr>
            <w:tcW w:w="7569" w:type="dxa"/>
            <w:gridSpan w:val="3"/>
            <w:shd w:val="clear" w:color="auto" w:fill="auto"/>
            <w:vAlign w:val="center"/>
          </w:tcPr>
          <w:p w:rsidR="00B64B5D" w:rsidRPr="004736B3" w:rsidRDefault="003D43B0" w:rsidP="003D43B0">
            <w:pPr>
              <w:widowControl w:val="0"/>
              <w:spacing w:after="0" w:line="240" w:lineRule="auto"/>
              <w:jc w:val="both"/>
              <w:rPr>
                <w:rFonts w:ascii="Times New Roman" w:eastAsia="Times New Roman" w:hAnsi="Times New Roman" w:cs="Times New Roman"/>
                <w:sz w:val="22"/>
                <w:szCs w:val="22"/>
                <w:lang w:val="en-AU"/>
              </w:rPr>
            </w:pPr>
            <w:r>
              <w:rPr>
                <w:rFonts w:ascii="Times New Roman" w:eastAsia="Times New Roman" w:hAnsi="Times New Roman" w:cs="Times New Roman"/>
                <w:b/>
                <w:sz w:val="22"/>
                <w:szCs w:val="22"/>
                <w:lang w:val="en-AU"/>
              </w:rPr>
              <w:t>Euros 150,000</w:t>
            </w:r>
          </w:p>
        </w:tc>
      </w:tr>
    </w:tbl>
    <w:p w:rsidR="00EA3BEF" w:rsidRDefault="00CD46CB" w:rsidP="00EA3BEF">
      <w:pPr>
        <w:rPr>
          <w:rFonts w:ascii="Times New Roman" w:hAnsi="Times New Roman" w:cs="Times New Roman"/>
          <w:sz w:val="22"/>
          <w:szCs w:val="22"/>
        </w:rPr>
      </w:pPr>
      <w:r w:rsidRPr="004736B3">
        <w:rPr>
          <w:rFonts w:ascii="Times New Roman" w:hAnsi="Times New Roman" w:cs="Times New Roman"/>
          <w:sz w:val="22"/>
          <w:szCs w:val="22"/>
        </w:rPr>
        <w:lastRenderedPageBreak/>
        <w:br w:type="page"/>
      </w:r>
    </w:p>
    <w:p w:rsidR="002C0346" w:rsidRPr="00EA3BEF" w:rsidRDefault="002C0346" w:rsidP="002C0346">
      <w:pPr>
        <w:spacing w:after="160" w:line="259" w:lineRule="auto"/>
        <w:rPr>
          <w:rFonts w:eastAsiaTheme="minorHAnsi"/>
          <w:sz w:val="24"/>
          <w:szCs w:val="24"/>
        </w:rPr>
      </w:pPr>
      <w:r w:rsidRPr="00EA3BEF">
        <w:rPr>
          <w:rFonts w:eastAsiaTheme="minorHAnsi"/>
          <w:b/>
          <w:sz w:val="24"/>
          <w:szCs w:val="24"/>
        </w:rPr>
        <w:lastRenderedPageBreak/>
        <w:t>Executive Summary</w:t>
      </w:r>
    </w:p>
    <w:p w:rsidR="002C0346" w:rsidRPr="00EA3BEF" w:rsidRDefault="002C0346" w:rsidP="002C0346">
      <w:pPr>
        <w:spacing w:after="160" w:line="259" w:lineRule="auto"/>
        <w:rPr>
          <w:rFonts w:eastAsiaTheme="minorHAnsi"/>
          <w:sz w:val="24"/>
          <w:szCs w:val="24"/>
        </w:rPr>
      </w:pPr>
      <w:r w:rsidRPr="00EA3BEF">
        <w:rPr>
          <w:rFonts w:eastAsiaTheme="minorHAnsi"/>
          <w:sz w:val="24"/>
          <w:szCs w:val="24"/>
        </w:rPr>
        <w:t>The International Christian Concern for Development (ICCD) presents this grant application proposal in partnership with Baylor College of Medicine Children’s Foundation-Uganda (Baylor-Uganda) and USAID Local Partner Health Services - Eastern Region (LPHS-E). Our collaborative mission is to combat the HIV/AIDS epidemic in Eastern Uganda through targeted interventions and community engagement. This proposal outlines a comprehensive strategy focusing on key population (KP) programming, community empowerment, capacity building, and data-driven decision-making. Through our partnership, we seek to achieve epidemic control by reducing new infections, enhancing care, and supporting vulnerable populations.</w:t>
      </w: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2C0346" w:rsidRDefault="002C0346" w:rsidP="00EA3BEF">
      <w:pPr>
        <w:rPr>
          <w:rFonts w:eastAsiaTheme="minorHAnsi"/>
          <w:b/>
          <w:sz w:val="24"/>
          <w:szCs w:val="24"/>
        </w:rPr>
      </w:pPr>
    </w:p>
    <w:p w:rsidR="00EA3BEF" w:rsidRPr="00EA3BEF" w:rsidRDefault="00EA3BEF" w:rsidP="00EA3BEF">
      <w:pPr>
        <w:rPr>
          <w:rFonts w:ascii="Times New Roman" w:hAnsi="Times New Roman" w:cs="Times New Roman"/>
          <w:sz w:val="22"/>
          <w:szCs w:val="22"/>
        </w:rPr>
      </w:pPr>
      <w:r w:rsidRPr="00EA3BEF">
        <w:rPr>
          <w:rFonts w:eastAsiaTheme="minorHAnsi"/>
          <w:b/>
          <w:sz w:val="24"/>
          <w:szCs w:val="24"/>
        </w:rPr>
        <w:lastRenderedPageBreak/>
        <w:t>Table of Contents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1. Introduction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2. Executive Summary</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3. Background and Context</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4. Program Goals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5. Scope of Work for CSO/CBOs/FBOs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Key Population (KP) Programming</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6. Data Use and Reporting</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7. Funding</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8. Period of Performance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9. Grant Application Process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10. Geographic Scope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11. Results and Sustainability</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12. Additional Guidance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13. Monitoring and Reporting Requirements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14. Conclusion</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b/>
          <w:sz w:val="24"/>
          <w:szCs w:val="24"/>
        </w:rPr>
      </w:pPr>
    </w:p>
    <w:p w:rsidR="00EA3BEF" w:rsidRPr="00EA3BEF" w:rsidRDefault="00EA3BEF"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2C0346" w:rsidRDefault="002C0346" w:rsidP="00EA3BEF">
      <w:pPr>
        <w:spacing w:after="160" w:line="259" w:lineRule="auto"/>
        <w:rPr>
          <w:rFonts w:eastAsiaTheme="minorHAnsi"/>
          <w:b/>
          <w:sz w:val="24"/>
          <w:szCs w:val="24"/>
        </w:rPr>
      </w:pP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lastRenderedPageBreak/>
        <w:t xml:space="preserve"> Introduction: </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We, the International Christian Concern for Development (ICCD), are honored to present this grant application proposal in collaboration with Baylor College of Medicine Children’s Foundation-Uganda (Baylor-Uganda) and USAID Local Partner Health Services - Eastern Region (LPHS-E). With unwavering commitment, ICCD seeks to play a vital role in addressing the HIV/AIDS epidemic in Eastern Uganda, aligning our mission with the overarching goals of reducing new infections, improving care, and alleviating the impact of HIV/AIDS on vulnerable populations.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Rooted in Christian values, ICCD is dedicated to serving marginalized communities and implementing impactful interventions that align with the mission of achieving HIV epidemic control. This proposal outlines a comprehensive strategy that encompasses key population (KP) programming, community engagement, capacity building, and strategic communication. By joining forces with Baylor-Uganda and USAID LPHS-E, we aim to synergize our efforts and maximize our impact in the targeted districts of Tororo and Butaleja .</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The urgency of the HIV/AIDS epidemic requires collective action, and ICCD is poised to rise to the challenge. Our organization brings to the table a rich history of community engagement, empowerment, and holistic support for vulnerable populations. Through a multidimensional approach, we will focus on hot-spot mapping, capacity development for KP peers and community paralegals, establishment of Dropping in </w:t>
      </w:r>
      <w:r w:rsidR="002C0346" w:rsidRPr="00EA3BEF">
        <w:rPr>
          <w:rFonts w:eastAsiaTheme="minorHAnsi"/>
          <w:sz w:val="24"/>
          <w:szCs w:val="24"/>
        </w:rPr>
        <w:t>Centers</w:t>
      </w:r>
      <w:r w:rsidRPr="00EA3BEF">
        <w:rPr>
          <w:rFonts w:eastAsiaTheme="minorHAnsi"/>
          <w:sz w:val="24"/>
          <w:szCs w:val="24"/>
        </w:rPr>
        <w:t xml:space="preserve"> (DICs), violence prevention, and extensive community sensitization. By implementing Enhanced Peer outreach activities, we aim to strengthen the linkages between communities and health facilities, ensuring timely access to crucial services.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ICCD also recognizes the importance of data-driven decision-making. We are committed to utilizing DHIS2 and KP tracker summaries to plan interventions, collaborating closely with USAID LPHS-E to set targets and align operational strategies. Our well-trained Monitoring and Evaluation (M&amp;E) staff will ensure effective data management, reporting, and the utilization of health management information systems (HMIS) to measure outcomes accurately.</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The cornerstone of this grant application lies in the principle of partnership. ICCD is excited to collaborate with Baylor-Uganda and USAID LPHS-E, leveraging our strengths to create a lasting impact in Eastern Uganda. Together, we seek to achieve not only measurable results but also sustainable change that will contribute to the broader goal of HIV epidemic control. As we embark on this journey, ICCD is dedicated to embracing innovation, community-centered solutions, and a deep sense of responsibility to the well-being of the individuals and families we serve.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In the pages that follow, we will provide a comprehensive overview of our proposed interventions, the methodologies we will employ, and the anticipated outcomes. We are grateful for the opportunity to present this grant application and express our sincere gratitude to Baylor-Uganda, USAID LPHS-E, and all stakeholders for their support in making this</w:t>
      </w:r>
      <w:r w:rsidR="002C0346">
        <w:rPr>
          <w:rFonts w:eastAsiaTheme="minorHAnsi"/>
          <w:sz w:val="24"/>
          <w:szCs w:val="24"/>
        </w:rPr>
        <w:t xml:space="preserve"> </w:t>
      </w:r>
      <w:r w:rsidRPr="00EA3BEF">
        <w:rPr>
          <w:rFonts w:eastAsiaTheme="minorHAnsi"/>
          <w:sz w:val="24"/>
          <w:szCs w:val="24"/>
        </w:rPr>
        <w:lastRenderedPageBreak/>
        <w:t>collaborative effort possible. Together, we are poised to make a tangible difference in the lives of those affected by HIV/AIDS in Eastern Uganda.</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Thank you for considering our proposal and for your continued dedication to combating the HIV/AIDS epidemic.</w:t>
      </w:r>
    </w:p>
    <w:p w:rsidR="00EA3BEF" w:rsidRDefault="00EA3BEF" w:rsidP="00EA3BEF">
      <w:pPr>
        <w:spacing w:after="160" w:line="259" w:lineRule="auto"/>
        <w:rPr>
          <w:rFonts w:eastAsiaTheme="minorHAnsi"/>
          <w:b/>
          <w:sz w:val="24"/>
          <w:szCs w:val="24"/>
        </w:rPr>
      </w:pPr>
      <w:r w:rsidRPr="00EA3BEF">
        <w:rPr>
          <w:rFonts w:eastAsiaTheme="minorHAnsi"/>
          <w:b/>
          <w:sz w:val="24"/>
          <w:szCs w:val="24"/>
        </w:rPr>
        <w:t xml:space="preserve">Technical Application </w:t>
      </w:r>
    </w:p>
    <w:p w:rsidR="002C0346" w:rsidRPr="00EA3BEF" w:rsidRDefault="002C0346" w:rsidP="00EA3BEF">
      <w:pPr>
        <w:spacing w:after="160" w:line="259" w:lineRule="auto"/>
        <w:rPr>
          <w:rFonts w:eastAsiaTheme="minorHAnsi"/>
          <w:sz w:val="24"/>
          <w:szCs w:val="24"/>
        </w:rPr>
      </w:pPr>
      <w:r w:rsidRPr="00EA3BEF">
        <w:rPr>
          <w:rFonts w:eastAsiaTheme="minorHAnsi"/>
          <w:sz w:val="24"/>
          <w:szCs w:val="24"/>
        </w:rPr>
        <w:t>In this technical application, ICCD provides an in-depth understanding of our proposed interventions, methodologies, and strategies aligned with the grant's goals. With a strong focus on collaboration, community empowerment, and data utilization, we are poised to make a substantial and lasting impact on comba</w:t>
      </w:r>
      <w:r>
        <w:rPr>
          <w:rFonts w:eastAsiaTheme="minorHAnsi"/>
          <w:sz w:val="24"/>
          <w:szCs w:val="24"/>
        </w:rPr>
        <w:t>ting HIV/AIDS in Eastern Uganda</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Program Description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The proposed program by the International Christian Concern for Development (ICCD) aims to address the HIV/AIDS epidemic in Eastern Uganda through a multi-faceted approach that emphasizes key population (KP) programming, community engagement, capacity building, and data utilization. This comprehensive strategy seeks to reduce new infections, enhance care outcomes, and uplift vulnerable populations, all within a collaborative framework with Baylor-Uganda and USAID LPHS-E.</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 xml:space="preserve"> Background</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The Eastern region of Uganda has experienced a prolonged HIV/AIDS epidemic, necessitating targeted interventions to curb its impact. ICCD brings a rich history of community empowerment and holistic support for marginalized populations, aligning with the project's mission to achieve epidemic control. Our expertise in community-based approaches positions us well to contribute to this collaborative effort.</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c) Problem Statement</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The HIV/AIDS epidemic continues to pose a significant health threat in Eastern Uganda, resulting in new infections, increased mortality, and the marginalization of vulnerable populations. The current prevalence rates, especially among key populations, highlight the urgency of addressing this crisis. The lack of comprehensive, community-oriented interventions has hindered progress toward epidemic control.</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d) Goals, Objectives, and Strategies</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lastRenderedPageBreak/>
        <w:t>Goals</w:t>
      </w:r>
      <w:r w:rsidRPr="00EA3BEF">
        <w:rPr>
          <w:rFonts w:eastAsiaTheme="minorHAnsi"/>
          <w:sz w:val="24"/>
          <w:szCs w:val="24"/>
        </w:rPr>
        <w:t>: The overarching goal is to achieve HIV epidemic control by reducing new infections and enhancing care outcomes, while alleviating the impact on vulnerable populations.</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Objectives and Strategies:</w:t>
      </w:r>
      <w:r w:rsidRPr="00EA3BEF">
        <w:rPr>
          <w:rFonts w:eastAsiaTheme="minorHAnsi"/>
          <w:sz w:val="24"/>
          <w:szCs w:val="24"/>
        </w:rPr>
        <w:t xml:space="preserve">  To attain this goal, ICCD will:</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1. Implement KP programming: Conduct hot-spot mapping, capacity building, and community sensitization to enhance access to care for key populations.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2. Strengthen community engagement: Establish Dropping in Centres (DICs) and promote dialogue-based communication to reduce stigma and discrimination.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3. Capacity building and data utilization: Train M&amp;E staff for effective data management, ensure accurate reporting, and align operational strategies with USAID LPHS-E.</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e) Explanation of Partners and Their Roles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Baylor College of Medicine Children’s Foundation-Uganda (Baylor-Uganda):</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A reputable partner with expertise in healthcare delivery and HIV/AIDS interventions. Baylor-Uganda will provide technical assistance, capacity building, and guidance for program implementation.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USAID Local Partner Health Services - Eastern Region (LPHS-E):** The project's main funder and coordinator, ensuring alignment with project objectives and monitoring progress. USAID LPHS-E will provide financial support, target setting collaboration, and technical oversight.</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 xml:space="preserve">Leveraged Resources: </w:t>
      </w:r>
      <w:r w:rsidRPr="00EA3BEF">
        <w:rPr>
          <w:rFonts w:eastAsiaTheme="minorHAnsi"/>
          <w:sz w:val="24"/>
          <w:szCs w:val="24"/>
        </w:rPr>
        <w:t>ICCD will leverage its existing networks, trained community paralegals, and community-based structures. Additionally, ICCD will mobilize faith-based organizations and community leaders to enhance program reach.</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In conclusion</w:t>
      </w:r>
      <w:r w:rsidRPr="00EA3BEF">
        <w:rPr>
          <w:rFonts w:eastAsiaTheme="minorHAnsi"/>
          <w:sz w:val="24"/>
          <w:szCs w:val="24"/>
        </w:rPr>
        <w:t>, the proposed program embodies a holistic approach to combating the HIV/AIDS epidemic in Eastern Uganda. ICCD's history of community empowerment, coupled with collaborative efforts with Baylor-Uganda and USAID LPHS-E, ensures a well-rounded strategy to achieve epidemic control. This program emphasizes key population programming, community engagement, capacity building, and data-driven decision-making, all tailored to the unique challenges of the Eastern region.</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d) Budget and Resource Allocation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The success of the proposed program relies on effective resource allocation to ensure its implementation and sustainability. The budget allocation covers personnel, training, community engagement activities, capacity building, data management, and communication strategies. Leveraging existing networks and partnerships will optimize resource utilization and cost-effectiveness.</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lastRenderedPageBreak/>
        <w:t>e) Monitoring and Evaluation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ICCD recognizes the critical role of monitoring and evaluation (M&amp;E) in tracking progress, measuring outcomes, and ensuring accountability. An M&amp;E framework will be established to collect data, track program implementation, and assess the achievement of targets. Regular reporting will be submitted to USAID LPHS-E, ensuring transparency and evidence-based decision-making.</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f) Sustainability and Future Plans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Sustainability is a cornerstone of our approach. ICCD will work to enhance the capacity of local organizations, communities, and partners to continue program activities beyond the grant period. Building local ownership, strengthening community structures, and promoting behavior change will contribute to the long-term impact of the interventions.</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g) Conclusion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In collaboration with Baylor-Uganda and USAID LPHS-E, the proposed program by ICCD aligns with the grant's goals to combat the HIV/AIDS epidemic in Eastern Uganda. Our approach, rooted in community empowerment, leverages partnerships, data-driven decision-making, and sustainable strategies. By addressing key populations, enhancing community engagement, and utilizing resources effectively, ICCD is committed to achieving lasting impact and contributing to epidemic control.</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We are confident that this program will result in measurable outcomes, improved care, and a significant reduction in new infections. ICCD's holistic approach, paired with the expertise of our partners, is poised to make a positive and enduring difference in the lives of those affected by HIV/AIDS in Eastern Uganda.</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h) Expected Results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The proposed program by ICCD, in partnership with Baylor-Uganda and USAID LPHS-E, aims to achieve the following results:</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1. Key Population Engagement:</w:t>
      </w:r>
      <w:r w:rsidRPr="00EA3BEF">
        <w:rPr>
          <w:rFonts w:eastAsiaTheme="minorHAnsi"/>
          <w:sz w:val="24"/>
          <w:szCs w:val="24"/>
        </w:rPr>
        <w:t xml:space="preserve"> Conduct hot-spot mapping and size estimation, leading to the establishment of DICs in identified areas. Train KP peers and community paralegals for quality service delivery.</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2. </w:t>
      </w:r>
      <w:r w:rsidRPr="00EA3BEF">
        <w:rPr>
          <w:rFonts w:eastAsiaTheme="minorHAnsi"/>
          <w:b/>
          <w:sz w:val="24"/>
          <w:szCs w:val="24"/>
        </w:rPr>
        <w:t>Community Empowerment</w:t>
      </w:r>
      <w:r w:rsidRPr="00EA3BEF">
        <w:rPr>
          <w:rFonts w:eastAsiaTheme="minorHAnsi"/>
          <w:sz w:val="24"/>
          <w:szCs w:val="24"/>
        </w:rPr>
        <w:t>: Implement community outreaches to reduce stigma, discrimination, and violence against key populations. Facilitate dialogue-based communication for increased awareness.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3. </w:t>
      </w:r>
      <w:r w:rsidRPr="00EA3BEF">
        <w:rPr>
          <w:rFonts w:eastAsiaTheme="minorHAnsi"/>
          <w:b/>
          <w:sz w:val="24"/>
          <w:szCs w:val="24"/>
        </w:rPr>
        <w:t>Data Utilization</w:t>
      </w:r>
      <w:r w:rsidRPr="00EA3BEF">
        <w:rPr>
          <w:rFonts w:eastAsiaTheme="minorHAnsi"/>
          <w:sz w:val="24"/>
          <w:szCs w:val="24"/>
        </w:rPr>
        <w:t>: Train M&amp;E staff for effective data management and reporting. Utilize DHIS2 and KP tracker summaries for planning and target setting.</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lastRenderedPageBreak/>
        <w:t>4. Viral Load Suppression:</w:t>
      </w:r>
      <w:r w:rsidRPr="00EA3BEF">
        <w:rPr>
          <w:rFonts w:eastAsiaTheme="minorHAnsi"/>
          <w:sz w:val="24"/>
          <w:szCs w:val="24"/>
        </w:rPr>
        <w:t xml:space="preserve"> Increase the proportion of PLHIV with viral load suppression to over 95% by enhancing adherence support and linkage to care.</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5. Community Sustainability:</w:t>
      </w:r>
      <w:r w:rsidRPr="00EA3BEF">
        <w:rPr>
          <w:rFonts w:eastAsiaTheme="minorHAnsi"/>
          <w:sz w:val="24"/>
          <w:szCs w:val="24"/>
        </w:rPr>
        <w:t xml:space="preserve"> Build capacity within local organizations and structures for sustained program activities. Strengthen community systems to continue interventions beyond the grant period.</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6. Behavior Change:</w:t>
      </w:r>
      <w:r w:rsidRPr="00EA3BEF">
        <w:rPr>
          <w:rFonts w:eastAsiaTheme="minorHAnsi"/>
          <w:sz w:val="24"/>
          <w:szCs w:val="24"/>
        </w:rPr>
        <w:t xml:space="preserve"> Increase demand for services through SBCC interventions, resulting in improved health-seeking behaviors and utilization of health services.</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i) Cost-Share Strategies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ICCD is committed to leveraging resources for program sustainability. We will explore cost-share strategies by engaging local partners, faith-based organizations, and community leaders. Potential sources include contributions from community-based organizations, leveraging in-kind resources, and fostering partnerships with local health facilities and educational institutions. Additionally, ICCD will seek grant opportunities and donations to supplement program activities.</w:t>
      </w: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j) Detailed Close-Out Strategy and Sustainability Plan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At the conclusion of the grant, ICCD will ensure a seamless transition of program activities. Our sustainability plan includes:</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Capacity Building</w:t>
      </w:r>
      <w:r w:rsidRPr="00EA3BEF">
        <w:rPr>
          <w:rFonts w:eastAsiaTheme="minorHAnsi"/>
          <w:sz w:val="24"/>
          <w:szCs w:val="24"/>
        </w:rPr>
        <w:t>: Empower local organizations and community paralegals through training and mentorship to continue program activities.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Strengthened Community Structures</w:t>
      </w:r>
      <w:r w:rsidRPr="00EA3BEF">
        <w:rPr>
          <w:rFonts w:eastAsiaTheme="minorHAnsi"/>
          <w:sz w:val="24"/>
          <w:szCs w:val="24"/>
        </w:rPr>
        <w:t>: Collaborate with district health teams, community leaders, and faith-based organizations to sustain interventions.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Integration with Local Health Systems:</w:t>
      </w:r>
      <w:r w:rsidRPr="00EA3BEF">
        <w:rPr>
          <w:rFonts w:eastAsiaTheme="minorHAnsi"/>
          <w:sz w:val="24"/>
          <w:szCs w:val="24"/>
        </w:rPr>
        <w:t xml:space="preserve"> Integrate program components into existing health systems to ensure continuity of care and services.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Behavioral Change Continuation</w:t>
      </w:r>
      <w:r w:rsidRPr="00EA3BEF">
        <w:rPr>
          <w:rFonts w:eastAsiaTheme="minorHAnsi"/>
          <w:sz w:val="24"/>
          <w:szCs w:val="24"/>
        </w:rPr>
        <w:t>: Encourage communities to continue practicing health-seeking behaviors beyond the grant period.</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Partnership Continuity</w:t>
      </w:r>
      <w:r w:rsidRPr="00EA3BEF">
        <w:rPr>
          <w:rFonts w:eastAsiaTheme="minorHAnsi"/>
          <w:sz w:val="24"/>
          <w:szCs w:val="24"/>
        </w:rPr>
        <w:t>: Maintain partnerships with Baylor-Uganda, USAID LPHS-E, and other stakeholders for ongoing technical support and collaboration.</w:t>
      </w:r>
    </w:p>
    <w:p w:rsidR="00EA3BEF" w:rsidRPr="00EA3BEF" w:rsidRDefault="00EA3BEF" w:rsidP="00EA3BEF">
      <w:pPr>
        <w:spacing w:after="160" w:line="259" w:lineRule="auto"/>
        <w:rPr>
          <w:rFonts w:eastAsiaTheme="minorHAnsi"/>
          <w:sz w:val="24"/>
          <w:szCs w:val="24"/>
        </w:rPr>
      </w:pPr>
    </w:p>
    <w:p w:rsidR="00960B9A" w:rsidRDefault="00960B9A" w:rsidP="00EA3BEF">
      <w:pPr>
        <w:spacing w:after="160" w:line="259" w:lineRule="auto"/>
        <w:rPr>
          <w:rFonts w:eastAsiaTheme="minorHAnsi"/>
          <w:b/>
          <w:sz w:val="24"/>
          <w:szCs w:val="24"/>
        </w:rPr>
      </w:pPr>
    </w:p>
    <w:p w:rsidR="00960B9A" w:rsidRDefault="00960B9A" w:rsidP="00EA3BEF">
      <w:pPr>
        <w:spacing w:after="160" w:line="259" w:lineRule="auto"/>
        <w:rPr>
          <w:rFonts w:eastAsiaTheme="minorHAnsi"/>
          <w:b/>
          <w:sz w:val="24"/>
          <w:szCs w:val="24"/>
        </w:rPr>
      </w:pPr>
    </w:p>
    <w:p w:rsidR="00960B9A" w:rsidRDefault="00960B9A" w:rsidP="00EA3BEF">
      <w:pPr>
        <w:spacing w:after="160" w:line="259" w:lineRule="auto"/>
        <w:rPr>
          <w:rFonts w:eastAsiaTheme="minorHAnsi"/>
          <w:b/>
          <w:sz w:val="24"/>
          <w:szCs w:val="24"/>
        </w:rPr>
      </w:pP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lastRenderedPageBreak/>
        <w:t>k) Organizational Capability</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ICCD brings a wealth of experience in community-based development and healthcare interventions. With a proven track record of successful projects, ICCD possesses the capacity to effectively implement, monitor, and evaluate the proposed program. Our established networks, trained personnel, and collaborative approach position us as a reliable partner for achieving the program's objectives.</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l) Resumes for Key Staff</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1. [Staff Member 1]</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[Position]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[Relevant Qualifications]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[Experience]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[Contributions to Similar Projects]</w:t>
      </w:r>
    </w:p>
    <w:p w:rsidR="00EA3BEF" w:rsidRPr="00EA3BEF" w:rsidRDefault="00EA3BEF" w:rsidP="00EA3BEF">
      <w:pPr>
        <w:spacing w:after="160" w:line="259" w:lineRule="auto"/>
        <w:rPr>
          <w:rFonts w:eastAsiaTheme="minorHAnsi"/>
          <w:b/>
          <w:sz w:val="24"/>
          <w:szCs w:val="24"/>
        </w:rPr>
      </w:pP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2. [Staff Member 2]</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[Position]</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[Relevant Qualifications]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[Experience]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 [Contributions to Similar Projects]</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b/>
          <w:sz w:val="24"/>
          <w:szCs w:val="24"/>
        </w:rPr>
      </w:pPr>
    </w:p>
    <w:p w:rsidR="00EA3BEF" w:rsidRPr="00EA3BEF" w:rsidRDefault="00EA3BEF" w:rsidP="00EA3BEF">
      <w:pPr>
        <w:spacing w:after="160" w:line="259" w:lineRule="auto"/>
        <w:rPr>
          <w:rFonts w:eastAsiaTheme="minorHAnsi"/>
          <w:b/>
          <w:sz w:val="24"/>
          <w:szCs w:val="24"/>
        </w:rPr>
      </w:pPr>
    </w:p>
    <w:p w:rsidR="00EA3BEF" w:rsidRPr="00EA3BEF" w:rsidRDefault="00EA3BEF" w:rsidP="00EA3BEF">
      <w:pPr>
        <w:numPr>
          <w:ilvl w:val="0"/>
          <w:numId w:val="16"/>
        </w:numPr>
        <w:pBdr>
          <w:bottom w:val="single" w:sz="4" w:space="1" w:color="auto"/>
        </w:pBdr>
        <w:spacing w:after="160" w:line="259" w:lineRule="auto"/>
        <w:contextualSpacing/>
        <w:rPr>
          <w:rFonts w:eastAsiaTheme="minorHAnsi"/>
          <w:b/>
          <w:sz w:val="24"/>
          <w:szCs w:val="24"/>
        </w:rPr>
      </w:pPr>
      <w:r w:rsidRPr="00EA3BEF">
        <w:rPr>
          <w:rFonts w:eastAsiaTheme="minorHAnsi"/>
          <w:b/>
          <w:sz w:val="24"/>
          <w:szCs w:val="24"/>
        </w:rPr>
        <w:t xml:space="preserve">One-Year Implementation Plan              </w:t>
      </w:r>
    </w:p>
    <w:tbl>
      <w:tblPr>
        <w:tblW w:w="924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0"/>
        <w:gridCol w:w="4290"/>
        <w:gridCol w:w="3660"/>
      </w:tblGrid>
      <w:tr w:rsidR="00EA3BEF" w:rsidRPr="00EA3BEF" w:rsidTr="004B0C4A">
        <w:trPr>
          <w:trHeight w:val="458"/>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Month</w:t>
            </w:r>
          </w:p>
        </w:tc>
        <w:tc>
          <w:tcPr>
            <w:tcW w:w="4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 Activities                               | </w:t>
            </w:r>
          </w:p>
        </w:tc>
        <w:tc>
          <w:tcPr>
            <w:tcW w:w="366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 Responsible Parties   </w:t>
            </w:r>
          </w:p>
        </w:tc>
      </w:tr>
      <w:tr w:rsidR="00EA3BEF" w:rsidRPr="00EA3BEF" w:rsidTr="004B0C4A">
        <w:trPr>
          <w:trHeight w:val="540"/>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1</w:t>
            </w:r>
          </w:p>
        </w:tc>
        <w:tc>
          <w:tcPr>
            <w:tcW w:w="4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Orientation and Training of KP Peers</w:t>
            </w:r>
          </w:p>
        </w:tc>
        <w:tc>
          <w:tcPr>
            <w:tcW w:w="366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ICCD, Baylor-Uganda        </w:t>
            </w:r>
          </w:p>
        </w:tc>
      </w:tr>
      <w:tr w:rsidR="00EA3BEF" w:rsidRPr="00EA3BEF" w:rsidTr="004B0C4A">
        <w:trPr>
          <w:trHeight w:val="343"/>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2</w:t>
            </w:r>
          </w:p>
        </w:tc>
        <w:tc>
          <w:tcPr>
            <w:tcW w:w="4290" w:type="dxa"/>
          </w:tcPr>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Hot-Spot Mapping and Size Estimation    </w:t>
            </w:r>
          </w:p>
        </w:tc>
        <w:tc>
          <w:tcPr>
            <w:tcW w:w="3660" w:type="dxa"/>
          </w:tcPr>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ICCD, District Health Teams</w:t>
            </w:r>
          </w:p>
        </w:tc>
      </w:tr>
      <w:tr w:rsidR="00EA3BEF" w:rsidRPr="00EA3BEF" w:rsidTr="004B0C4A">
        <w:trPr>
          <w:trHeight w:val="315"/>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3-4</w:t>
            </w:r>
          </w:p>
        </w:tc>
        <w:tc>
          <w:tcPr>
            <w:tcW w:w="4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DIC Establishment and Capacity Building</w:t>
            </w:r>
          </w:p>
        </w:tc>
        <w:tc>
          <w:tcPr>
            <w:tcW w:w="366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ICCD, Community Paralegals</w:t>
            </w:r>
          </w:p>
        </w:tc>
      </w:tr>
      <w:tr w:rsidR="00EA3BEF" w:rsidRPr="00EA3BEF" w:rsidTr="004B0C4A">
        <w:trPr>
          <w:trHeight w:val="229"/>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lastRenderedPageBreak/>
              <w:t>5-6</w:t>
            </w:r>
          </w:p>
        </w:tc>
        <w:tc>
          <w:tcPr>
            <w:tcW w:w="4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Community Sensitization and Outreach    </w:t>
            </w:r>
          </w:p>
        </w:tc>
        <w:tc>
          <w:tcPr>
            <w:tcW w:w="366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ICCD, Community Leaders     </w:t>
            </w:r>
          </w:p>
        </w:tc>
      </w:tr>
      <w:tr w:rsidR="00EA3BEF" w:rsidRPr="00EA3BEF" w:rsidTr="004B0C4A">
        <w:trPr>
          <w:trHeight w:val="285"/>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7-8</w:t>
            </w:r>
          </w:p>
        </w:tc>
        <w:tc>
          <w:tcPr>
            <w:tcW w:w="4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Enhanced Peer Outreach and Adherence    </w:t>
            </w:r>
          </w:p>
        </w:tc>
        <w:tc>
          <w:tcPr>
            <w:tcW w:w="366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ICCD, KP Peers              </w:t>
            </w:r>
          </w:p>
        </w:tc>
      </w:tr>
      <w:tr w:rsidR="00EA3BEF" w:rsidRPr="00EA3BEF" w:rsidTr="004B0C4A">
        <w:trPr>
          <w:trHeight w:val="259"/>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9-10</w:t>
            </w:r>
          </w:p>
        </w:tc>
        <w:tc>
          <w:tcPr>
            <w:tcW w:w="4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Dialogue-Based Communication            </w:t>
            </w:r>
          </w:p>
        </w:tc>
        <w:tc>
          <w:tcPr>
            <w:tcW w:w="366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ICCD, Religious Leaders     </w:t>
            </w:r>
          </w:p>
        </w:tc>
      </w:tr>
      <w:tr w:rsidR="00EA3BEF" w:rsidRPr="00EA3BEF" w:rsidTr="004B0C4A">
        <w:trPr>
          <w:trHeight w:val="270"/>
        </w:trPr>
        <w:tc>
          <w:tcPr>
            <w:tcW w:w="1290" w:type="dxa"/>
          </w:tcPr>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11-12</w:t>
            </w:r>
          </w:p>
        </w:tc>
        <w:tc>
          <w:tcPr>
            <w:tcW w:w="429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Sustainability Planning and Reporting   </w:t>
            </w:r>
          </w:p>
        </w:tc>
        <w:tc>
          <w:tcPr>
            <w:tcW w:w="3660" w:type="dxa"/>
          </w:tcPr>
          <w:p w:rsidR="00EA3BEF" w:rsidRPr="00EA3BEF" w:rsidRDefault="00EA3BEF" w:rsidP="00EA3BEF">
            <w:pPr>
              <w:spacing w:after="160" w:line="259" w:lineRule="auto"/>
              <w:rPr>
                <w:rFonts w:eastAsiaTheme="minorHAnsi"/>
                <w:b/>
                <w:sz w:val="24"/>
                <w:szCs w:val="24"/>
              </w:rPr>
            </w:pPr>
            <w:r w:rsidRPr="00EA3BEF">
              <w:rPr>
                <w:rFonts w:eastAsiaTheme="minorHAnsi"/>
                <w:sz w:val="24"/>
                <w:szCs w:val="24"/>
              </w:rPr>
              <w:t xml:space="preserve">ICCD, USAID LPHS-E          </w:t>
            </w:r>
          </w:p>
        </w:tc>
      </w:tr>
      <w:tr w:rsidR="00EA3BEF" w:rsidRPr="00EA3BEF" w:rsidTr="004B0C4A">
        <w:trPr>
          <w:trHeight w:val="244"/>
        </w:trPr>
        <w:tc>
          <w:tcPr>
            <w:tcW w:w="1290" w:type="dxa"/>
          </w:tcPr>
          <w:p w:rsidR="00EA3BEF" w:rsidRPr="00EA3BEF" w:rsidRDefault="00EA3BEF" w:rsidP="00EA3BEF">
            <w:pPr>
              <w:spacing w:after="160" w:line="259" w:lineRule="auto"/>
              <w:rPr>
                <w:rFonts w:eastAsiaTheme="minorHAnsi"/>
                <w:b/>
                <w:sz w:val="24"/>
                <w:szCs w:val="24"/>
              </w:rPr>
            </w:pPr>
          </w:p>
        </w:tc>
        <w:tc>
          <w:tcPr>
            <w:tcW w:w="4290" w:type="dxa"/>
          </w:tcPr>
          <w:p w:rsidR="00EA3BEF" w:rsidRPr="00EA3BEF" w:rsidRDefault="00EA3BEF" w:rsidP="00EA3BEF">
            <w:pPr>
              <w:spacing w:after="160" w:line="259" w:lineRule="auto"/>
              <w:rPr>
                <w:rFonts w:eastAsiaTheme="minorHAnsi"/>
                <w:b/>
                <w:sz w:val="24"/>
                <w:szCs w:val="24"/>
              </w:rPr>
            </w:pPr>
          </w:p>
        </w:tc>
        <w:tc>
          <w:tcPr>
            <w:tcW w:w="3660" w:type="dxa"/>
          </w:tcPr>
          <w:p w:rsidR="00EA3BEF" w:rsidRPr="00EA3BEF" w:rsidRDefault="00EA3BEF" w:rsidP="00EA3BEF">
            <w:pPr>
              <w:spacing w:after="160" w:line="259" w:lineRule="auto"/>
              <w:rPr>
                <w:rFonts w:eastAsiaTheme="minorHAnsi"/>
                <w:b/>
                <w:sz w:val="24"/>
                <w:szCs w:val="24"/>
              </w:rPr>
            </w:pPr>
          </w:p>
        </w:tc>
      </w:tr>
    </w:tbl>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p>
    <w:p w:rsidR="00EA3BEF" w:rsidRPr="00EA3BEF" w:rsidRDefault="00EA3BEF" w:rsidP="00EA3BEF">
      <w:pPr>
        <w:numPr>
          <w:ilvl w:val="0"/>
          <w:numId w:val="16"/>
        </w:numPr>
        <w:spacing w:after="160" w:line="259" w:lineRule="auto"/>
        <w:contextualSpacing/>
        <w:rPr>
          <w:rFonts w:eastAsiaTheme="minorHAnsi"/>
          <w:b/>
          <w:sz w:val="24"/>
          <w:szCs w:val="24"/>
        </w:rPr>
      </w:pPr>
      <w:r w:rsidRPr="00EA3BEF">
        <w:rPr>
          <w:rFonts w:eastAsiaTheme="minorHAnsi"/>
          <w:b/>
          <w:sz w:val="24"/>
          <w:szCs w:val="24"/>
        </w:rPr>
        <w:t>Risks and Mitigation Plan</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5"/>
        <w:gridCol w:w="5580"/>
      </w:tblGrid>
      <w:tr w:rsidR="00EA3BEF" w:rsidRPr="00EA3BEF" w:rsidTr="004B0C4A">
        <w:trPr>
          <w:trHeight w:val="255"/>
        </w:trPr>
        <w:tc>
          <w:tcPr>
            <w:tcW w:w="3315"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b/>
                <w:sz w:val="24"/>
                <w:szCs w:val="24"/>
              </w:rPr>
              <w:t>Risk</w:t>
            </w:r>
          </w:p>
        </w:tc>
        <w:tc>
          <w:tcPr>
            <w:tcW w:w="5580"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 xml:space="preserve">     </w:t>
            </w:r>
            <w:r w:rsidRPr="00EA3BEF">
              <w:rPr>
                <w:rFonts w:eastAsiaTheme="minorHAnsi"/>
                <w:b/>
                <w:sz w:val="24"/>
                <w:szCs w:val="24"/>
              </w:rPr>
              <w:t xml:space="preserve">Mitigation Strategy                                         </w:t>
            </w:r>
          </w:p>
        </w:tc>
      </w:tr>
      <w:tr w:rsidR="00EA3BEF" w:rsidRPr="00EA3BEF" w:rsidTr="004B0C4A">
        <w:trPr>
          <w:trHeight w:val="259"/>
        </w:trPr>
        <w:tc>
          <w:tcPr>
            <w:tcW w:w="3315"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 xml:space="preserve">Extensive community sensitization and engagement            </w:t>
            </w:r>
          </w:p>
        </w:tc>
        <w:tc>
          <w:tcPr>
            <w:tcW w:w="5580"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Community Resistance to KP Programming</w:t>
            </w:r>
          </w:p>
        </w:tc>
      </w:tr>
      <w:tr w:rsidR="00EA3BEF" w:rsidRPr="00EA3BEF" w:rsidTr="004B0C4A">
        <w:trPr>
          <w:trHeight w:val="285"/>
        </w:trPr>
        <w:tc>
          <w:tcPr>
            <w:tcW w:w="3315"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 xml:space="preserve">Limited Data Utilization Skills        </w:t>
            </w:r>
          </w:p>
        </w:tc>
        <w:tc>
          <w:tcPr>
            <w:tcW w:w="5580"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 xml:space="preserve">Comprehensive M&amp;E staff training and mentorship             </w:t>
            </w:r>
          </w:p>
        </w:tc>
      </w:tr>
      <w:tr w:rsidR="00EA3BEF" w:rsidRPr="00EA3BEF" w:rsidTr="004B0C4A">
        <w:trPr>
          <w:trHeight w:val="229"/>
        </w:trPr>
        <w:tc>
          <w:tcPr>
            <w:tcW w:w="3315"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 xml:space="preserve">Insufficient Leveraged Resources       </w:t>
            </w:r>
          </w:p>
        </w:tc>
        <w:tc>
          <w:tcPr>
            <w:tcW w:w="5580"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 xml:space="preserve">Strengthen partnerships with local organizations and FBOs   </w:t>
            </w:r>
          </w:p>
        </w:tc>
      </w:tr>
      <w:tr w:rsidR="00EA3BEF" w:rsidRPr="00EA3BEF" w:rsidTr="004B0C4A">
        <w:trPr>
          <w:trHeight w:val="540"/>
        </w:trPr>
        <w:tc>
          <w:tcPr>
            <w:tcW w:w="3315"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 xml:space="preserve">Inadequate Community Engagement        </w:t>
            </w:r>
          </w:p>
        </w:tc>
        <w:tc>
          <w:tcPr>
            <w:tcW w:w="5580" w:type="dxa"/>
          </w:tcPr>
          <w:p w:rsidR="00EA3BEF" w:rsidRPr="00EA3BEF" w:rsidRDefault="00EA3BEF" w:rsidP="00EA3BEF">
            <w:pPr>
              <w:spacing w:after="160" w:line="259" w:lineRule="auto"/>
              <w:ind w:left="-90"/>
              <w:rPr>
                <w:rFonts w:eastAsiaTheme="minorHAnsi"/>
                <w:b/>
                <w:sz w:val="24"/>
                <w:szCs w:val="24"/>
              </w:rPr>
            </w:pPr>
            <w:r w:rsidRPr="00EA3BEF">
              <w:rPr>
                <w:rFonts w:eastAsiaTheme="minorHAnsi"/>
                <w:sz w:val="24"/>
                <w:szCs w:val="24"/>
              </w:rPr>
              <w:t>Collaborate closely with district health teams and leaders</w:t>
            </w:r>
          </w:p>
        </w:tc>
      </w:tr>
    </w:tbl>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b/>
          <w:sz w:val="24"/>
          <w:szCs w:val="24"/>
        </w:rPr>
      </w:pPr>
      <w:r w:rsidRPr="00EA3BEF">
        <w:rPr>
          <w:rFonts w:eastAsiaTheme="minorHAnsi"/>
          <w:b/>
          <w:sz w:val="24"/>
          <w:szCs w:val="24"/>
        </w:rPr>
        <w:t>d) District and Community Engagement and Sustainability Strategy</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ICCD recognizes the critical role of district and community engagement in the success of the proposed program. We will collaborate closely with district health teams, community leaders, and faith-based organizations to ensure program relevance, alignment with local priorities, and widespread community buy-in. Our sustainability strategy includes:</w:t>
      </w:r>
    </w:p>
    <w:p w:rsidR="00EA3BEF" w:rsidRPr="00EA3BEF" w:rsidRDefault="00EA3BEF"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w:t>
      </w:r>
      <w:r w:rsidRPr="00EA3BEF">
        <w:rPr>
          <w:rFonts w:eastAsiaTheme="minorHAnsi"/>
          <w:b/>
          <w:sz w:val="24"/>
          <w:szCs w:val="24"/>
        </w:rPr>
        <w:t>Capacity Building:</w:t>
      </w:r>
      <w:r w:rsidRPr="00EA3BEF">
        <w:rPr>
          <w:rFonts w:eastAsiaTheme="minorHAnsi"/>
          <w:sz w:val="24"/>
          <w:szCs w:val="24"/>
        </w:rPr>
        <w:t xml:space="preserve"> Empower district health teams and community leaders with knowledge and skills for sustained program activities.</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Local Ownership</w:t>
      </w:r>
      <w:r w:rsidRPr="00EA3BEF">
        <w:rPr>
          <w:rFonts w:eastAsiaTheme="minorHAnsi"/>
          <w:sz w:val="24"/>
          <w:szCs w:val="24"/>
        </w:rPr>
        <w:t>: Engage community structures and organizations to take ownership of program interventions beyond the grant period.</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 Integration:</w:t>
      </w:r>
      <w:r w:rsidRPr="00EA3BEF">
        <w:rPr>
          <w:rFonts w:eastAsiaTheme="minorHAnsi"/>
          <w:sz w:val="24"/>
          <w:szCs w:val="24"/>
        </w:rPr>
        <w:t xml:space="preserve"> Collaborate with district health facilities to integrate program components into existing health systems, ensuring continuity of care.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lastRenderedPageBreak/>
        <w:t xml:space="preserve">- </w:t>
      </w:r>
      <w:r w:rsidRPr="00EA3BEF">
        <w:rPr>
          <w:rFonts w:eastAsiaTheme="minorHAnsi"/>
          <w:b/>
          <w:sz w:val="24"/>
          <w:szCs w:val="24"/>
        </w:rPr>
        <w:t>Behavioral Change Continuation</w:t>
      </w:r>
      <w:r w:rsidRPr="00EA3BEF">
        <w:rPr>
          <w:rFonts w:eastAsiaTheme="minorHAnsi"/>
          <w:sz w:val="24"/>
          <w:szCs w:val="24"/>
        </w:rPr>
        <w:t>: Foster behavior change campaigns that become ingrained in community culture.</w:t>
      </w:r>
    </w:p>
    <w:p w:rsidR="00EA3BEF" w:rsidRPr="00EA3BEF" w:rsidRDefault="00EA3BEF" w:rsidP="00EA3BEF">
      <w:pPr>
        <w:spacing w:after="160" w:line="259" w:lineRule="auto"/>
        <w:rPr>
          <w:rFonts w:eastAsiaTheme="minorHAnsi"/>
          <w:sz w:val="24"/>
          <w:szCs w:val="24"/>
        </w:rPr>
      </w:pPr>
      <w:r w:rsidRPr="00EA3BEF">
        <w:rPr>
          <w:rFonts w:eastAsiaTheme="minorHAnsi"/>
          <w:sz w:val="24"/>
          <w:szCs w:val="24"/>
        </w:rPr>
        <w:t xml:space="preserve">- </w:t>
      </w:r>
      <w:r w:rsidRPr="00EA3BEF">
        <w:rPr>
          <w:rFonts w:eastAsiaTheme="minorHAnsi"/>
          <w:b/>
          <w:sz w:val="24"/>
          <w:szCs w:val="24"/>
        </w:rPr>
        <w:t>Stakeholder Collaboration:</w:t>
      </w:r>
      <w:r w:rsidRPr="00EA3BEF">
        <w:rPr>
          <w:rFonts w:eastAsiaTheme="minorHAnsi"/>
          <w:sz w:val="24"/>
          <w:szCs w:val="24"/>
        </w:rPr>
        <w:t xml:space="preserve"> Maintain partnerships with district officials, religious leaders, and community-based organizations for ongoing technical support and collaboration.</w:t>
      </w:r>
    </w:p>
    <w:p w:rsidR="00EA3BEF" w:rsidRPr="00EA3BEF" w:rsidRDefault="00EA3BEF" w:rsidP="00EA3BEF">
      <w:pPr>
        <w:spacing w:after="160" w:line="259" w:lineRule="auto"/>
        <w:rPr>
          <w:rFonts w:eastAsiaTheme="minorHAnsi"/>
          <w:sz w:val="24"/>
          <w:szCs w:val="24"/>
        </w:rPr>
      </w:pPr>
      <w:r w:rsidRPr="00EA3BEF">
        <w:rPr>
          <w:rFonts w:eastAsiaTheme="minorHAnsi"/>
          <w:b/>
          <w:sz w:val="24"/>
          <w:szCs w:val="24"/>
        </w:rPr>
        <w:t>In conclusion</w:t>
      </w:r>
      <w:r w:rsidRPr="00EA3BEF">
        <w:rPr>
          <w:rFonts w:eastAsiaTheme="minorHAnsi"/>
          <w:sz w:val="24"/>
          <w:szCs w:val="24"/>
        </w:rPr>
        <w:t>, ICCD's district and community engagement strategy aims to ensure the long-term success and sustainability of program interventions. By partnering with local stakeholders and empowering communities, we are committed to creating lasting impact and contributing to epidemic control in Eastern Uganda.</w:t>
      </w:r>
    </w:p>
    <w:p w:rsidR="00EA3BEF" w:rsidRPr="00EA3BEF" w:rsidRDefault="00EA3BEF" w:rsidP="00EA3BEF">
      <w:pPr>
        <w:spacing w:after="160" w:line="259" w:lineRule="auto"/>
        <w:rPr>
          <w:rFonts w:eastAsiaTheme="minorHAnsi"/>
          <w:sz w:val="24"/>
          <w:szCs w:val="24"/>
        </w:rPr>
      </w:pPr>
    </w:p>
    <w:p w:rsidR="00EA3BEF" w:rsidRDefault="00EA3BEF" w:rsidP="00EA3BEF">
      <w:pPr>
        <w:spacing w:after="160" w:line="259" w:lineRule="auto"/>
        <w:rPr>
          <w:rFonts w:eastAsiaTheme="minorHAnsi"/>
          <w:sz w:val="24"/>
          <w:szCs w:val="24"/>
        </w:rPr>
      </w:pPr>
    </w:p>
    <w:p w:rsidR="00386230" w:rsidRPr="00EA3BEF" w:rsidRDefault="00386230" w:rsidP="00EA3BEF">
      <w:pPr>
        <w:spacing w:after="160" w:line="259" w:lineRule="auto"/>
        <w:rPr>
          <w:rFonts w:eastAsiaTheme="minorHAnsi"/>
          <w:sz w:val="24"/>
          <w:szCs w:val="24"/>
        </w:rPr>
      </w:pPr>
    </w:p>
    <w:p w:rsidR="00EA3BEF" w:rsidRPr="00EA3BEF" w:rsidRDefault="00EA3BEF" w:rsidP="00EA3BEF">
      <w:pPr>
        <w:spacing w:after="160" w:line="259" w:lineRule="auto"/>
        <w:rPr>
          <w:rFonts w:eastAsiaTheme="minorHAnsi"/>
          <w:b/>
          <w:sz w:val="24"/>
          <w:szCs w:val="24"/>
        </w:rPr>
      </w:pPr>
    </w:p>
    <w:p w:rsidR="00EA3BEF" w:rsidRPr="00EA3BEF" w:rsidRDefault="00EA3BEF" w:rsidP="00EA3BEF">
      <w:pPr>
        <w:spacing w:after="160" w:line="259" w:lineRule="auto"/>
        <w:rPr>
          <w:rFonts w:eastAsiaTheme="minorHAnsi"/>
          <w:b/>
          <w:sz w:val="24"/>
          <w:szCs w:val="24"/>
        </w:rPr>
      </w:pPr>
      <w:bookmarkStart w:id="0" w:name="_GoBack"/>
      <w:bookmarkEnd w:id="0"/>
    </w:p>
    <w:sectPr w:rsidR="00EA3BEF" w:rsidRPr="00EA3BEF" w:rsidSect="00EA3BEF">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2BCE" w:rsidRDefault="005F2BCE">
      <w:pPr>
        <w:spacing w:after="0" w:line="240" w:lineRule="auto"/>
      </w:pPr>
      <w:r>
        <w:separator/>
      </w:r>
    </w:p>
  </w:endnote>
  <w:endnote w:type="continuationSeparator" w:id="0">
    <w:p w:rsidR="005F2BCE" w:rsidRDefault="005F2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2BCE" w:rsidRDefault="005F2BCE">
      <w:pPr>
        <w:spacing w:after="0" w:line="240" w:lineRule="auto"/>
      </w:pPr>
      <w:r>
        <w:separator/>
      </w:r>
    </w:p>
  </w:footnote>
  <w:footnote w:type="continuationSeparator" w:id="0">
    <w:p w:rsidR="005F2BCE" w:rsidRDefault="005F2B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12DB"/>
    <w:multiLevelType w:val="hybridMultilevel"/>
    <w:tmpl w:val="8D7C4840"/>
    <w:lvl w:ilvl="0" w:tplc="0409000F">
      <w:start w:val="1"/>
      <w:numFmt w:val="decimal"/>
      <w:lvlText w:val="%1."/>
      <w:lvlJc w:val="left"/>
    </w:lvl>
    <w:lvl w:ilvl="1" w:tplc="A55C2D66">
      <w:numFmt w:val="decimal"/>
      <w:lvlText w:val=""/>
      <w:lvlJc w:val="left"/>
    </w:lvl>
    <w:lvl w:ilvl="2" w:tplc="FEC447C2">
      <w:numFmt w:val="decimal"/>
      <w:lvlText w:val=""/>
      <w:lvlJc w:val="left"/>
    </w:lvl>
    <w:lvl w:ilvl="3" w:tplc="64743166">
      <w:numFmt w:val="decimal"/>
      <w:lvlText w:val=""/>
      <w:lvlJc w:val="left"/>
    </w:lvl>
    <w:lvl w:ilvl="4" w:tplc="9CFAC506">
      <w:numFmt w:val="decimal"/>
      <w:lvlText w:val=""/>
      <w:lvlJc w:val="left"/>
    </w:lvl>
    <w:lvl w:ilvl="5" w:tplc="FAB8F30E">
      <w:numFmt w:val="decimal"/>
      <w:lvlText w:val=""/>
      <w:lvlJc w:val="left"/>
    </w:lvl>
    <w:lvl w:ilvl="6" w:tplc="0E426A8C">
      <w:numFmt w:val="decimal"/>
      <w:lvlText w:val=""/>
      <w:lvlJc w:val="left"/>
    </w:lvl>
    <w:lvl w:ilvl="7" w:tplc="FDD0C3DE">
      <w:numFmt w:val="decimal"/>
      <w:lvlText w:val=""/>
      <w:lvlJc w:val="left"/>
    </w:lvl>
    <w:lvl w:ilvl="8" w:tplc="D8025AD8">
      <w:numFmt w:val="decimal"/>
      <w:lvlText w:val=""/>
      <w:lvlJc w:val="left"/>
    </w:lvl>
  </w:abstractNum>
  <w:abstractNum w:abstractNumId="1">
    <w:nsid w:val="0A56276E"/>
    <w:multiLevelType w:val="multilevel"/>
    <w:tmpl w:val="C19C13F8"/>
    <w:lvl w:ilvl="0">
      <w:start w:val="1"/>
      <w:numFmt w:val="decimal"/>
      <w:lvlText w:val="%1."/>
      <w:lvlJc w:val="left"/>
      <w:pPr>
        <w:ind w:left="360" w:hanging="360"/>
      </w:pPr>
      <w:rPr>
        <w:rFonts w:hint="default"/>
        <w:b w:val="0"/>
      </w:rPr>
    </w:lvl>
    <w:lvl w:ilvl="1">
      <w:start w:val="1"/>
      <w:numFmt w:val="decimal"/>
      <w:isLgl/>
      <w:lvlText w:val="%1.%2."/>
      <w:lvlJc w:val="left"/>
      <w:pPr>
        <w:ind w:left="425" w:hanging="360"/>
      </w:pPr>
      <w:rPr>
        <w:rFonts w:hint="default"/>
        <w:b w:val="0"/>
      </w:rPr>
    </w:lvl>
    <w:lvl w:ilvl="2">
      <w:start w:val="1"/>
      <w:numFmt w:val="decimal"/>
      <w:isLgl/>
      <w:lvlText w:val="%1.%2.%3."/>
      <w:lvlJc w:val="left"/>
      <w:pPr>
        <w:ind w:left="850" w:hanging="720"/>
      </w:pPr>
      <w:rPr>
        <w:rFonts w:hint="default"/>
      </w:rPr>
    </w:lvl>
    <w:lvl w:ilvl="3">
      <w:start w:val="1"/>
      <w:numFmt w:val="decimal"/>
      <w:isLgl/>
      <w:lvlText w:val="%1.%2.%3.%4."/>
      <w:lvlJc w:val="left"/>
      <w:pPr>
        <w:ind w:left="915" w:hanging="720"/>
      </w:pPr>
      <w:rPr>
        <w:rFonts w:hint="default"/>
      </w:rPr>
    </w:lvl>
    <w:lvl w:ilvl="4">
      <w:start w:val="1"/>
      <w:numFmt w:val="decimal"/>
      <w:isLgl/>
      <w:lvlText w:val="%1.%2.%3.%4.%5."/>
      <w:lvlJc w:val="left"/>
      <w:pPr>
        <w:ind w:left="1340" w:hanging="1080"/>
      </w:pPr>
      <w:rPr>
        <w:rFonts w:hint="default"/>
      </w:rPr>
    </w:lvl>
    <w:lvl w:ilvl="5">
      <w:start w:val="1"/>
      <w:numFmt w:val="decimal"/>
      <w:isLgl/>
      <w:lvlText w:val="%1.%2.%3.%4.%5.%6."/>
      <w:lvlJc w:val="left"/>
      <w:pPr>
        <w:ind w:left="1405" w:hanging="108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1895" w:hanging="1440"/>
      </w:pPr>
      <w:rPr>
        <w:rFonts w:hint="default"/>
      </w:rPr>
    </w:lvl>
    <w:lvl w:ilvl="8">
      <w:start w:val="1"/>
      <w:numFmt w:val="decimal"/>
      <w:isLgl/>
      <w:lvlText w:val="%1.%2.%3.%4.%5.%6.%7.%8.%9."/>
      <w:lvlJc w:val="left"/>
      <w:pPr>
        <w:ind w:left="2320" w:hanging="1800"/>
      </w:pPr>
      <w:rPr>
        <w:rFonts w:hint="default"/>
      </w:rPr>
    </w:lvl>
  </w:abstractNum>
  <w:abstractNum w:abstractNumId="2">
    <w:nsid w:val="0F391F20"/>
    <w:multiLevelType w:val="hybridMultilevel"/>
    <w:tmpl w:val="BB94A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4A2525"/>
    <w:multiLevelType w:val="multilevel"/>
    <w:tmpl w:val="F7981500"/>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nsid w:val="27483742"/>
    <w:multiLevelType w:val="multilevel"/>
    <w:tmpl w:val="23026298"/>
    <w:lvl w:ilvl="0">
      <w:start w:val="1"/>
      <w:numFmt w:val="decimal"/>
      <w:lvlText w:val="%1."/>
      <w:lvlJc w:val="left"/>
      <w:pPr>
        <w:ind w:left="360" w:hanging="360"/>
      </w:pPr>
      <w:rPr>
        <w:rFonts w:hint="default"/>
        <w:b w:val="0"/>
      </w:rPr>
    </w:lvl>
    <w:lvl w:ilvl="1">
      <w:start w:val="1"/>
      <w:numFmt w:val="decimal"/>
      <w:isLgl/>
      <w:lvlText w:val="%1.%2."/>
      <w:lvlJc w:val="left"/>
      <w:pPr>
        <w:ind w:left="425" w:hanging="360"/>
      </w:pPr>
      <w:rPr>
        <w:rFonts w:hint="default"/>
        <w:b w:val="0"/>
      </w:rPr>
    </w:lvl>
    <w:lvl w:ilvl="2">
      <w:start w:val="1"/>
      <w:numFmt w:val="decimal"/>
      <w:isLgl/>
      <w:lvlText w:val="%1.%2.%3."/>
      <w:lvlJc w:val="left"/>
      <w:pPr>
        <w:ind w:left="850" w:hanging="720"/>
      </w:pPr>
      <w:rPr>
        <w:rFonts w:hint="default"/>
      </w:rPr>
    </w:lvl>
    <w:lvl w:ilvl="3">
      <w:start w:val="1"/>
      <w:numFmt w:val="decimal"/>
      <w:isLgl/>
      <w:lvlText w:val="%1.%2.%3.%4."/>
      <w:lvlJc w:val="left"/>
      <w:pPr>
        <w:ind w:left="915" w:hanging="720"/>
      </w:pPr>
      <w:rPr>
        <w:rFonts w:hint="default"/>
      </w:rPr>
    </w:lvl>
    <w:lvl w:ilvl="4">
      <w:start w:val="1"/>
      <w:numFmt w:val="decimal"/>
      <w:isLgl/>
      <w:lvlText w:val="%1.%2.%3.%4.%5."/>
      <w:lvlJc w:val="left"/>
      <w:pPr>
        <w:ind w:left="1340" w:hanging="1080"/>
      </w:pPr>
      <w:rPr>
        <w:rFonts w:hint="default"/>
      </w:rPr>
    </w:lvl>
    <w:lvl w:ilvl="5">
      <w:start w:val="1"/>
      <w:numFmt w:val="decimal"/>
      <w:isLgl/>
      <w:lvlText w:val="%1.%2.%3.%4.%5.%6."/>
      <w:lvlJc w:val="left"/>
      <w:pPr>
        <w:ind w:left="1405" w:hanging="108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1895" w:hanging="1440"/>
      </w:pPr>
      <w:rPr>
        <w:rFonts w:hint="default"/>
      </w:rPr>
    </w:lvl>
    <w:lvl w:ilvl="8">
      <w:start w:val="1"/>
      <w:numFmt w:val="decimal"/>
      <w:isLgl/>
      <w:lvlText w:val="%1.%2.%3.%4.%5.%6.%7.%8.%9."/>
      <w:lvlJc w:val="left"/>
      <w:pPr>
        <w:ind w:left="2320" w:hanging="1800"/>
      </w:pPr>
      <w:rPr>
        <w:rFonts w:hint="default"/>
      </w:rPr>
    </w:lvl>
  </w:abstractNum>
  <w:abstractNum w:abstractNumId="5">
    <w:nsid w:val="30AF7636"/>
    <w:multiLevelType w:val="hybridMultilevel"/>
    <w:tmpl w:val="AD1EC272"/>
    <w:lvl w:ilvl="0" w:tplc="66962946">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
    <w:nsid w:val="33D1158B"/>
    <w:multiLevelType w:val="multilevel"/>
    <w:tmpl w:val="C19C13F8"/>
    <w:lvl w:ilvl="0">
      <w:start w:val="1"/>
      <w:numFmt w:val="decimal"/>
      <w:lvlText w:val="%1."/>
      <w:lvlJc w:val="left"/>
      <w:pPr>
        <w:ind w:left="360" w:hanging="360"/>
      </w:pPr>
      <w:rPr>
        <w:rFonts w:hint="default"/>
        <w:b w:val="0"/>
      </w:rPr>
    </w:lvl>
    <w:lvl w:ilvl="1">
      <w:start w:val="1"/>
      <w:numFmt w:val="decimal"/>
      <w:isLgl/>
      <w:lvlText w:val="%1.%2."/>
      <w:lvlJc w:val="left"/>
      <w:pPr>
        <w:ind w:left="425" w:hanging="360"/>
      </w:pPr>
      <w:rPr>
        <w:rFonts w:hint="default"/>
        <w:b w:val="0"/>
      </w:rPr>
    </w:lvl>
    <w:lvl w:ilvl="2">
      <w:start w:val="1"/>
      <w:numFmt w:val="decimal"/>
      <w:isLgl/>
      <w:lvlText w:val="%1.%2.%3."/>
      <w:lvlJc w:val="left"/>
      <w:pPr>
        <w:ind w:left="850" w:hanging="720"/>
      </w:pPr>
      <w:rPr>
        <w:rFonts w:hint="default"/>
      </w:rPr>
    </w:lvl>
    <w:lvl w:ilvl="3">
      <w:start w:val="1"/>
      <w:numFmt w:val="decimal"/>
      <w:isLgl/>
      <w:lvlText w:val="%1.%2.%3.%4."/>
      <w:lvlJc w:val="left"/>
      <w:pPr>
        <w:ind w:left="915" w:hanging="720"/>
      </w:pPr>
      <w:rPr>
        <w:rFonts w:hint="default"/>
      </w:rPr>
    </w:lvl>
    <w:lvl w:ilvl="4">
      <w:start w:val="1"/>
      <w:numFmt w:val="decimal"/>
      <w:isLgl/>
      <w:lvlText w:val="%1.%2.%3.%4.%5."/>
      <w:lvlJc w:val="left"/>
      <w:pPr>
        <w:ind w:left="1340" w:hanging="1080"/>
      </w:pPr>
      <w:rPr>
        <w:rFonts w:hint="default"/>
      </w:rPr>
    </w:lvl>
    <w:lvl w:ilvl="5">
      <w:start w:val="1"/>
      <w:numFmt w:val="decimal"/>
      <w:isLgl/>
      <w:lvlText w:val="%1.%2.%3.%4.%5.%6."/>
      <w:lvlJc w:val="left"/>
      <w:pPr>
        <w:ind w:left="1405" w:hanging="108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1895" w:hanging="1440"/>
      </w:pPr>
      <w:rPr>
        <w:rFonts w:hint="default"/>
      </w:rPr>
    </w:lvl>
    <w:lvl w:ilvl="8">
      <w:start w:val="1"/>
      <w:numFmt w:val="decimal"/>
      <w:isLgl/>
      <w:lvlText w:val="%1.%2.%3.%4.%5.%6.%7.%8.%9."/>
      <w:lvlJc w:val="left"/>
      <w:pPr>
        <w:ind w:left="2320" w:hanging="1800"/>
      </w:pPr>
      <w:rPr>
        <w:rFonts w:hint="default"/>
      </w:rPr>
    </w:lvl>
  </w:abstractNum>
  <w:abstractNum w:abstractNumId="7">
    <w:nsid w:val="3E092B9E"/>
    <w:multiLevelType w:val="multilevel"/>
    <w:tmpl w:val="C19C13F8"/>
    <w:lvl w:ilvl="0">
      <w:start w:val="1"/>
      <w:numFmt w:val="decimal"/>
      <w:lvlText w:val="%1."/>
      <w:lvlJc w:val="left"/>
      <w:pPr>
        <w:ind w:left="360" w:hanging="360"/>
      </w:pPr>
      <w:rPr>
        <w:rFonts w:hint="default"/>
        <w:b w:val="0"/>
      </w:rPr>
    </w:lvl>
    <w:lvl w:ilvl="1">
      <w:start w:val="1"/>
      <w:numFmt w:val="decimal"/>
      <w:isLgl/>
      <w:lvlText w:val="%1.%2."/>
      <w:lvlJc w:val="left"/>
      <w:pPr>
        <w:ind w:left="425" w:hanging="360"/>
      </w:pPr>
      <w:rPr>
        <w:rFonts w:hint="default"/>
        <w:b w:val="0"/>
      </w:rPr>
    </w:lvl>
    <w:lvl w:ilvl="2">
      <w:start w:val="1"/>
      <w:numFmt w:val="decimal"/>
      <w:isLgl/>
      <w:lvlText w:val="%1.%2.%3."/>
      <w:lvlJc w:val="left"/>
      <w:pPr>
        <w:ind w:left="850" w:hanging="720"/>
      </w:pPr>
      <w:rPr>
        <w:rFonts w:hint="default"/>
      </w:rPr>
    </w:lvl>
    <w:lvl w:ilvl="3">
      <w:start w:val="1"/>
      <w:numFmt w:val="decimal"/>
      <w:isLgl/>
      <w:lvlText w:val="%1.%2.%3.%4."/>
      <w:lvlJc w:val="left"/>
      <w:pPr>
        <w:ind w:left="915" w:hanging="720"/>
      </w:pPr>
      <w:rPr>
        <w:rFonts w:hint="default"/>
      </w:rPr>
    </w:lvl>
    <w:lvl w:ilvl="4">
      <w:start w:val="1"/>
      <w:numFmt w:val="decimal"/>
      <w:isLgl/>
      <w:lvlText w:val="%1.%2.%3.%4.%5."/>
      <w:lvlJc w:val="left"/>
      <w:pPr>
        <w:ind w:left="1340" w:hanging="1080"/>
      </w:pPr>
      <w:rPr>
        <w:rFonts w:hint="default"/>
      </w:rPr>
    </w:lvl>
    <w:lvl w:ilvl="5">
      <w:start w:val="1"/>
      <w:numFmt w:val="decimal"/>
      <w:isLgl/>
      <w:lvlText w:val="%1.%2.%3.%4.%5.%6."/>
      <w:lvlJc w:val="left"/>
      <w:pPr>
        <w:ind w:left="1405" w:hanging="108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1895" w:hanging="1440"/>
      </w:pPr>
      <w:rPr>
        <w:rFonts w:hint="default"/>
      </w:rPr>
    </w:lvl>
    <w:lvl w:ilvl="8">
      <w:start w:val="1"/>
      <w:numFmt w:val="decimal"/>
      <w:isLgl/>
      <w:lvlText w:val="%1.%2.%3.%4.%5.%6.%7.%8.%9."/>
      <w:lvlJc w:val="left"/>
      <w:pPr>
        <w:ind w:left="2320" w:hanging="1800"/>
      </w:pPr>
      <w:rPr>
        <w:rFonts w:hint="default"/>
      </w:rPr>
    </w:lvl>
  </w:abstractNum>
  <w:abstractNum w:abstractNumId="8">
    <w:nsid w:val="45B91D08"/>
    <w:multiLevelType w:val="hybridMultilevel"/>
    <w:tmpl w:val="D3B8D9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B337D8"/>
    <w:multiLevelType w:val="hybridMultilevel"/>
    <w:tmpl w:val="0D50342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nsid w:val="5C33534A"/>
    <w:multiLevelType w:val="hybridMultilevel"/>
    <w:tmpl w:val="B936E890"/>
    <w:lvl w:ilvl="0" w:tplc="FD8C72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B66C04"/>
    <w:multiLevelType w:val="hybridMultilevel"/>
    <w:tmpl w:val="8AC8BC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983537"/>
    <w:multiLevelType w:val="hybridMultilevel"/>
    <w:tmpl w:val="9F54DE7A"/>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1AE5E42"/>
    <w:multiLevelType w:val="multilevel"/>
    <w:tmpl w:val="30CA2DCA"/>
    <w:lvl w:ilvl="0">
      <w:start w:val="1"/>
      <w:numFmt w:val="decimal"/>
      <w:lvlText w:val="%1."/>
      <w:lvlJc w:val="left"/>
      <w:pPr>
        <w:ind w:left="360" w:hanging="360"/>
      </w:pPr>
      <w:rPr>
        <w:rFonts w:hint="default"/>
        <w:b w:val="0"/>
      </w:rPr>
    </w:lvl>
    <w:lvl w:ilvl="1">
      <w:start w:val="1"/>
      <w:numFmt w:val="decimal"/>
      <w:isLgl/>
      <w:lvlText w:val="%1.%2."/>
      <w:lvlJc w:val="left"/>
      <w:pPr>
        <w:ind w:left="425" w:hanging="360"/>
      </w:pPr>
      <w:rPr>
        <w:rFonts w:hint="default"/>
        <w:b w:val="0"/>
      </w:rPr>
    </w:lvl>
    <w:lvl w:ilvl="2">
      <w:start w:val="1"/>
      <w:numFmt w:val="decimal"/>
      <w:isLgl/>
      <w:lvlText w:val="%1.%2.%3."/>
      <w:lvlJc w:val="left"/>
      <w:pPr>
        <w:ind w:left="850" w:hanging="720"/>
      </w:pPr>
      <w:rPr>
        <w:rFonts w:hint="default"/>
      </w:rPr>
    </w:lvl>
    <w:lvl w:ilvl="3">
      <w:start w:val="1"/>
      <w:numFmt w:val="decimal"/>
      <w:isLgl/>
      <w:lvlText w:val="%1.%2.%3.%4."/>
      <w:lvlJc w:val="left"/>
      <w:pPr>
        <w:ind w:left="915" w:hanging="720"/>
      </w:pPr>
      <w:rPr>
        <w:rFonts w:hint="default"/>
      </w:rPr>
    </w:lvl>
    <w:lvl w:ilvl="4">
      <w:start w:val="1"/>
      <w:numFmt w:val="decimal"/>
      <w:isLgl/>
      <w:lvlText w:val="%1.%2.%3.%4.%5."/>
      <w:lvlJc w:val="left"/>
      <w:pPr>
        <w:ind w:left="1340" w:hanging="1080"/>
      </w:pPr>
      <w:rPr>
        <w:rFonts w:hint="default"/>
      </w:rPr>
    </w:lvl>
    <w:lvl w:ilvl="5">
      <w:start w:val="1"/>
      <w:numFmt w:val="decimal"/>
      <w:isLgl/>
      <w:lvlText w:val="%1.%2.%3.%4.%5.%6."/>
      <w:lvlJc w:val="left"/>
      <w:pPr>
        <w:ind w:left="1405" w:hanging="108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1895" w:hanging="1440"/>
      </w:pPr>
      <w:rPr>
        <w:rFonts w:hint="default"/>
      </w:rPr>
    </w:lvl>
    <w:lvl w:ilvl="8">
      <w:start w:val="1"/>
      <w:numFmt w:val="decimal"/>
      <w:isLgl/>
      <w:lvlText w:val="%1.%2.%3.%4.%5.%6.%7.%8.%9."/>
      <w:lvlJc w:val="left"/>
      <w:pPr>
        <w:ind w:left="2320" w:hanging="1800"/>
      </w:pPr>
      <w:rPr>
        <w:rFonts w:hint="default"/>
      </w:rPr>
    </w:lvl>
  </w:abstractNum>
  <w:abstractNum w:abstractNumId="14">
    <w:nsid w:val="7A671EC4"/>
    <w:multiLevelType w:val="multilevel"/>
    <w:tmpl w:val="D2F8108C"/>
    <w:lvl w:ilvl="0">
      <w:start w:val="1"/>
      <w:numFmt w:val="decimal"/>
      <w:pStyle w:val="Style6"/>
      <w:lvlText w:val="%1.0"/>
      <w:lvlJc w:val="left"/>
      <w:pPr>
        <w:ind w:left="360" w:hanging="360"/>
      </w:pPr>
      <w:rPr>
        <w:rFonts w:hint="default"/>
      </w:rPr>
    </w:lvl>
    <w:lvl w:ilvl="1">
      <w:start w:val="1"/>
      <w:numFmt w:val="decimal"/>
      <w:lvlText w:val="%1.%2."/>
      <w:lvlJc w:val="left"/>
      <w:pPr>
        <w:ind w:left="657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nsid w:val="7AE036D1"/>
    <w:multiLevelType w:val="hybridMultilevel"/>
    <w:tmpl w:val="4ED0D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2"/>
  </w:num>
  <w:num w:numId="4">
    <w:abstractNumId w:val="9"/>
  </w:num>
  <w:num w:numId="5">
    <w:abstractNumId w:val="15"/>
  </w:num>
  <w:num w:numId="6">
    <w:abstractNumId w:val="3"/>
  </w:num>
  <w:num w:numId="7">
    <w:abstractNumId w:val="1"/>
  </w:num>
  <w:num w:numId="8">
    <w:abstractNumId w:val="7"/>
  </w:num>
  <w:num w:numId="9">
    <w:abstractNumId w:val="6"/>
  </w:num>
  <w:num w:numId="10">
    <w:abstractNumId w:val="12"/>
  </w:num>
  <w:num w:numId="11">
    <w:abstractNumId w:val="10"/>
  </w:num>
  <w:num w:numId="12">
    <w:abstractNumId w:val="8"/>
  </w:num>
  <w:num w:numId="13">
    <w:abstractNumId w:val="11"/>
  </w:num>
  <w:num w:numId="14">
    <w:abstractNumId w:val="14"/>
  </w:num>
  <w:num w:numId="15">
    <w:abstractNumId w:val="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6CB"/>
    <w:rsid w:val="00032483"/>
    <w:rsid w:val="00082BA0"/>
    <w:rsid w:val="001726F0"/>
    <w:rsid w:val="00187F87"/>
    <w:rsid w:val="001D3138"/>
    <w:rsid w:val="001E78AE"/>
    <w:rsid w:val="0020389D"/>
    <w:rsid w:val="00270CBD"/>
    <w:rsid w:val="00287DF0"/>
    <w:rsid w:val="002C0346"/>
    <w:rsid w:val="00322272"/>
    <w:rsid w:val="00386230"/>
    <w:rsid w:val="003B7796"/>
    <w:rsid w:val="003D43B0"/>
    <w:rsid w:val="00463110"/>
    <w:rsid w:val="0051319E"/>
    <w:rsid w:val="005F2BCE"/>
    <w:rsid w:val="005F7C11"/>
    <w:rsid w:val="006E51FD"/>
    <w:rsid w:val="00716B76"/>
    <w:rsid w:val="00786F2A"/>
    <w:rsid w:val="007B7B69"/>
    <w:rsid w:val="00831E2C"/>
    <w:rsid w:val="008C4257"/>
    <w:rsid w:val="00905354"/>
    <w:rsid w:val="00960B9A"/>
    <w:rsid w:val="009A1605"/>
    <w:rsid w:val="009A6659"/>
    <w:rsid w:val="00A03FE0"/>
    <w:rsid w:val="00A06A74"/>
    <w:rsid w:val="00A769E3"/>
    <w:rsid w:val="00A92E8B"/>
    <w:rsid w:val="00B1404B"/>
    <w:rsid w:val="00B23D79"/>
    <w:rsid w:val="00B52A74"/>
    <w:rsid w:val="00B60703"/>
    <w:rsid w:val="00B64B5D"/>
    <w:rsid w:val="00C00990"/>
    <w:rsid w:val="00C35BC1"/>
    <w:rsid w:val="00C518A0"/>
    <w:rsid w:val="00CD46CB"/>
    <w:rsid w:val="00D431F1"/>
    <w:rsid w:val="00E50E48"/>
    <w:rsid w:val="00E711B2"/>
    <w:rsid w:val="00EA3BEF"/>
    <w:rsid w:val="00EA4733"/>
    <w:rsid w:val="00F23D05"/>
    <w:rsid w:val="00F3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EBB52C-3D85-4337-8514-DF5718E48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6CB"/>
    <w:pPr>
      <w:spacing w:after="120" w:line="264" w:lineRule="auto"/>
    </w:pPr>
    <w:rPr>
      <w:rFonts w:eastAsiaTheme="minorEastAsia"/>
      <w:sz w:val="20"/>
      <w:szCs w:val="20"/>
    </w:rPr>
  </w:style>
  <w:style w:type="paragraph" w:styleId="Heading1">
    <w:name w:val="heading 1"/>
    <w:basedOn w:val="Normal"/>
    <w:next w:val="Normal"/>
    <w:link w:val="Heading1Char"/>
    <w:uiPriority w:val="9"/>
    <w:rsid w:val="00CD46CB"/>
    <w:pPr>
      <w:keepNext/>
      <w:keepLines/>
      <w:numPr>
        <w:numId w:val="6"/>
      </w:numPr>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D46CB"/>
    <w:pPr>
      <w:keepNext/>
      <w:keepLines/>
      <w:numPr>
        <w:ilvl w:val="1"/>
        <w:numId w:val="6"/>
      </w:numPr>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CD46CB"/>
    <w:pPr>
      <w:keepNext/>
      <w:keepLines/>
      <w:numPr>
        <w:ilvl w:val="2"/>
        <w:numId w:val="6"/>
      </w:numPr>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D46CB"/>
    <w:pPr>
      <w:keepNext/>
      <w:keepLines/>
      <w:numPr>
        <w:ilvl w:val="3"/>
        <w:numId w:val="6"/>
      </w:numPr>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D46CB"/>
    <w:pPr>
      <w:keepNext/>
      <w:keepLines/>
      <w:numPr>
        <w:ilvl w:val="4"/>
        <w:numId w:val="6"/>
      </w:numPr>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D46CB"/>
    <w:pPr>
      <w:keepNext/>
      <w:keepLines/>
      <w:numPr>
        <w:ilvl w:val="5"/>
        <w:numId w:val="6"/>
      </w:numPr>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D46CB"/>
    <w:pPr>
      <w:keepNext/>
      <w:keepLines/>
      <w:numPr>
        <w:ilvl w:val="6"/>
        <w:numId w:val="6"/>
      </w:numPr>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CD46CB"/>
    <w:pPr>
      <w:keepNext/>
      <w:keepLines/>
      <w:numPr>
        <w:ilvl w:val="7"/>
        <w:numId w:val="6"/>
      </w:numPr>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D46CB"/>
    <w:pPr>
      <w:keepNext/>
      <w:keepLines/>
      <w:numPr>
        <w:ilvl w:val="8"/>
        <w:numId w:val="6"/>
      </w:numPr>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6C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D46C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CD46CB"/>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D46CB"/>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CD46CB"/>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CD46C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D46CB"/>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CD46CB"/>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CD46CB"/>
    <w:rPr>
      <w:rFonts w:asciiTheme="majorHAnsi" w:eastAsiaTheme="majorEastAsia" w:hAnsiTheme="majorHAnsi" w:cstheme="majorBidi"/>
      <w:b/>
      <w:bCs/>
      <w:i/>
      <w:iCs/>
      <w:color w:val="44546A" w:themeColor="text2"/>
      <w:sz w:val="20"/>
      <w:szCs w:val="20"/>
    </w:rPr>
  </w:style>
  <w:style w:type="paragraph" w:styleId="NoSpacing">
    <w:name w:val="No Spacing"/>
    <w:uiPriority w:val="1"/>
    <w:qFormat/>
    <w:rsid w:val="00CD46CB"/>
    <w:pPr>
      <w:spacing w:after="0" w:line="240" w:lineRule="auto"/>
    </w:pPr>
    <w:rPr>
      <w:rFonts w:eastAsiaTheme="minorEastAsia"/>
      <w:sz w:val="20"/>
      <w:szCs w:val="20"/>
    </w:rPr>
  </w:style>
  <w:style w:type="paragraph" w:styleId="ListParagraph">
    <w:name w:val="List Paragraph"/>
    <w:basedOn w:val="Normal"/>
    <w:uiPriority w:val="34"/>
    <w:qFormat/>
    <w:rsid w:val="00CD46CB"/>
    <w:pPr>
      <w:ind w:left="720"/>
      <w:contextualSpacing/>
    </w:pPr>
  </w:style>
  <w:style w:type="character" w:styleId="SubtleEmphasis">
    <w:name w:val="Subtle Emphasis"/>
    <w:basedOn w:val="DefaultParagraphFont"/>
    <w:uiPriority w:val="19"/>
    <w:qFormat/>
    <w:rsid w:val="00CD46CB"/>
    <w:rPr>
      <w:i/>
      <w:iCs/>
      <w:color w:val="404040" w:themeColor="text1" w:themeTint="BF"/>
    </w:rPr>
  </w:style>
  <w:style w:type="character" w:styleId="BookTitle">
    <w:name w:val="Book Title"/>
    <w:basedOn w:val="DefaultParagraphFont"/>
    <w:uiPriority w:val="33"/>
    <w:qFormat/>
    <w:rsid w:val="00CD46CB"/>
    <w:rPr>
      <w:b/>
      <w:bCs/>
      <w:smallCaps/>
    </w:rPr>
  </w:style>
  <w:style w:type="paragraph" w:styleId="TOCHeading">
    <w:name w:val="TOC Heading"/>
    <w:basedOn w:val="Heading1"/>
    <w:next w:val="Normal"/>
    <w:uiPriority w:val="39"/>
    <w:unhideWhenUsed/>
    <w:qFormat/>
    <w:rsid w:val="00CD46CB"/>
    <w:pPr>
      <w:numPr>
        <w:numId w:val="0"/>
      </w:numPr>
      <w:outlineLvl w:val="9"/>
    </w:pPr>
  </w:style>
  <w:style w:type="paragraph" w:customStyle="1" w:styleId="Default">
    <w:name w:val="Default"/>
    <w:rsid w:val="00CD46CB"/>
    <w:pPr>
      <w:autoSpaceDE w:val="0"/>
      <w:autoSpaceDN w:val="0"/>
      <w:adjustRightInd w:val="0"/>
      <w:spacing w:after="0" w:line="240" w:lineRule="auto"/>
    </w:pPr>
    <w:rPr>
      <w:rFonts w:ascii="Calibri" w:eastAsiaTheme="minorEastAsia" w:hAnsi="Calibri" w:cs="Calibri"/>
      <w:color w:val="000000"/>
      <w:sz w:val="24"/>
      <w:szCs w:val="24"/>
    </w:rPr>
  </w:style>
  <w:style w:type="paragraph" w:styleId="Header">
    <w:name w:val="header"/>
    <w:basedOn w:val="Normal"/>
    <w:link w:val="HeaderChar"/>
    <w:uiPriority w:val="99"/>
    <w:unhideWhenUsed/>
    <w:rsid w:val="00CD46CB"/>
    <w:pPr>
      <w:tabs>
        <w:tab w:val="center" w:pos="4680"/>
        <w:tab w:val="right" w:pos="9360"/>
      </w:tabs>
    </w:pPr>
  </w:style>
  <w:style w:type="character" w:customStyle="1" w:styleId="HeaderChar">
    <w:name w:val="Header Char"/>
    <w:basedOn w:val="DefaultParagraphFont"/>
    <w:link w:val="Header"/>
    <w:uiPriority w:val="99"/>
    <w:rsid w:val="00CD46CB"/>
    <w:rPr>
      <w:rFonts w:eastAsiaTheme="minorEastAsia"/>
      <w:sz w:val="20"/>
      <w:szCs w:val="20"/>
    </w:rPr>
  </w:style>
  <w:style w:type="paragraph" w:styleId="Footer">
    <w:name w:val="footer"/>
    <w:basedOn w:val="Normal"/>
    <w:link w:val="FooterChar"/>
    <w:uiPriority w:val="99"/>
    <w:unhideWhenUsed/>
    <w:rsid w:val="00CD46CB"/>
    <w:pPr>
      <w:tabs>
        <w:tab w:val="center" w:pos="4680"/>
        <w:tab w:val="right" w:pos="9360"/>
      </w:tabs>
    </w:pPr>
  </w:style>
  <w:style w:type="character" w:customStyle="1" w:styleId="FooterChar">
    <w:name w:val="Footer Char"/>
    <w:basedOn w:val="DefaultParagraphFont"/>
    <w:link w:val="Footer"/>
    <w:uiPriority w:val="99"/>
    <w:rsid w:val="00CD46CB"/>
    <w:rPr>
      <w:rFonts w:eastAsiaTheme="minorEastAsia"/>
      <w:sz w:val="20"/>
      <w:szCs w:val="20"/>
    </w:rPr>
  </w:style>
  <w:style w:type="paragraph" w:styleId="TOC1">
    <w:name w:val="toc 1"/>
    <w:basedOn w:val="Normal"/>
    <w:next w:val="Normal"/>
    <w:autoRedefine/>
    <w:uiPriority w:val="39"/>
    <w:unhideWhenUsed/>
    <w:rsid w:val="00CD46CB"/>
    <w:pPr>
      <w:tabs>
        <w:tab w:val="right" w:leader="dot" w:pos="10596"/>
      </w:tabs>
      <w:spacing w:after="100" w:line="360" w:lineRule="auto"/>
      <w:jc w:val="both"/>
    </w:pPr>
  </w:style>
  <w:style w:type="character" w:styleId="Hyperlink">
    <w:name w:val="Hyperlink"/>
    <w:basedOn w:val="DefaultParagraphFont"/>
    <w:uiPriority w:val="99"/>
    <w:unhideWhenUsed/>
    <w:rsid w:val="00CD46CB"/>
    <w:rPr>
      <w:color w:val="0563C1" w:themeColor="hyperlink"/>
      <w:u w:val="single"/>
    </w:rPr>
  </w:style>
  <w:style w:type="character" w:customStyle="1" w:styleId="BalloonTextChar">
    <w:name w:val="Balloon Text Char"/>
    <w:basedOn w:val="DefaultParagraphFont"/>
    <w:link w:val="BalloonText"/>
    <w:uiPriority w:val="99"/>
    <w:semiHidden/>
    <w:rsid w:val="00CD46CB"/>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CD46CB"/>
    <w:rPr>
      <w:rFonts w:ascii="Tahoma" w:hAnsi="Tahoma" w:cs="Tahoma"/>
      <w:sz w:val="16"/>
      <w:szCs w:val="16"/>
    </w:rPr>
  </w:style>
  <w:style w:type="paragraph" w:styleId="NormalWeb">
    <w:name w:val="Normal (Web)"/>
    <w:basedOn w:val="Normal"/>
    <w:uiPriority w:val="99"/>
    <w:rsid w:val="00CD46CB"/>
    <w:pPr>
      <w:suppressAutoHyphens/>
      <w:spacing w:before="280" w:after="280"/>
    </w:pPr>
    <w:rPr>
      <w:rFonts w:ascii="Times New Roman" w:eastAsia="Times New Roman" w:hAnsi="Times New Roman" w:cs="Times New Roman"/>
      <w:sz w:val="24"/>
      <w:szCs w:val="24"/>
      <w:lang w:eastAsia="ar-SA"/>
    </w:rPr>
  </w:style>
  <w:style w:type="paragraph" w:styleId="TOC2">
    <w:name w:val="toc 2"/>
    <w:basedOn w:val="Normal"/>
    <w:next w:val="Normal"/>
    <w:autoRedefine/>
    <w:uiPriority w:val="39"/>
    <w:unhideWhenUsed/>
    <w:rsid w:val="00CD46CB"/>
    <w:pPr>
      <w:tabs>
        <w:tab w:val="left" w:pos="880"/>
        <w:tab w:val="right" w:leader="dot" w:pos="9350"/>
      </w:tabs>
      <w:spacing w:after="0" w:line="240" w:lineRule="auto"/>
      <w:ind w:left="200"/>
    </w:pPr>
    <w:rPr>
      <w:rFonts w:ascii="Times New Roman" w:hAnsi="Times New Roman" w:cs="Times New Roman"/>
      <w:i/>
      <w:noProof/>
      <w:sz w:val="22"/>
      <w:szCs w:val="22"/>
    </w:rPr>
  </w:style>
  <w:style w:type="paragraph" w:styleId="CommentText">
    <w:name w:val="annotation text"/>
    <w:basedOn w:val="Normal"/>
    <w:link w:val="CommentTextChar"/>
    <w:uiPriority w:val="99"/>
    <w:semiHidden/>
    <w:unhideWhenUsed/>
    <w:rsid w:val="00CD46CB"/>
  </w:style>
  <w:style w:type="character" w:customStyle="1" w:styleId="CommentTextChar">
    <w:name w:val="Comment Text Char"/>
    <w:basedOn w:val="DefaultParagraphFont"/>
    <w:link w:val="CommentText"/>
    <w:uiPriority w:val="99"/>
    <w:semiHidden/>
    <w:rsid w:val="00CD46CB"/>
    <w:rPr>
      <w:rFonts w:eastAsiaTheme="minorEastAsia"/>
      <w:sz w:val="20"/>
      <w:szCs w:val="20"/>
    </w:rPr>
  </w:style>
  <w:style w:type="character" w:customStyle="1" w:styleId="CommentSubjectChar">
    <w:name w:val="Comment Subject Char"/>
    <w:basedOn w:val="CommentTextChar"/>
    <w:link w:val="CommentSubject"/>
    <w:uiPriority w:val="99"/>
    <w:semiHidden/>
    <w:rsid w:val="00CD46CB"/>
    <w:rPr>
      <w:rFonts w:eastAsiaTheme="minorEastAsia"/>
      <w:b/>
      <w:bCs/>
      <w:sz w:val="20"/>
      <w:szCs w:val="20"/>
    </w:rPr>
  </w:style>
  <w:style w:type="paragraph" w:styleId="CommentSubject">
    <w:name w:val="annotation subject"/>
    <w:basedOn w:val="CommentText"/>
    <w:next w:val="CommentText"/>
    <w:link w:val="CommentSubjectChar"/>
    <w:uiPriority w:val="99"/>
    <w:semiHidden/>
    <w:unhideWhenUsed/>
    <w:rsid w:val="00CD46CB"/>
    <w:rPr>
      <w:b/>
      <w:bCs/>
    </w:rPr>
  </w:style>
  <w:style w:type="paragraph" w:styleId="Title">
    <w:name w:val="Title"/>
    <w:basedOn w:val="Normal"/>
    <w:next w:val="Normal"/>
    <w:link w:val="TitleChar"/>
    <w:uiPriority w:val="10"/>
    <w:qFormat/>
    <w:rsid w:val="00CD46CB"/>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CD46CB"/>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CD46C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D46CB"/>
    <w:rPr>
      <w:rFonts w:asciiTheme="majorHAnsi" w:eastAsiaTheme="majorEastAsia" w:hAnsiTheme="majorHAnsi" w:cstheme="majorBidi"/>
      <w:sz w:val="24"/>
      <w:szCs w:val="24"/>
    </w:rPr>
  </w:style>
  <w:style w:type="character" w:styleId="Strong">
    <w:name w:val="Strong"/>
    <w:basedOn w:val="DefaultParagraphFont"/>
    <w:uiPriority w:val="22"/>
    <w:qFormat/>
    <w:rsid w:val="00CD46CB"/>
    <w:rPr>
      <w:b/>
      <w:bCs/>
    </w:rPr>
  </w:style>
  <w:style w:type="character" w:styleId="Emphasis">
    <w:name w:val="Emphasis"/>
    <w:basedOn w:val="DefaultParagraphFont"/>
    <w:uiPriority w:val="20"/>
    <w:qFormat/>
    <w:rsid w:val="00CD46CB"/>
    <w:rPr>
      <w:i/>
      <w:iCs/>
    </w:rPr>
  </w:style>
  <w:style w:type="paragraph" w:styleId="Quote">
    <w:name w:val="Quote"/>
    <w:basedOn w:val="Normal"/>
    <w:next w:val="Normal"/>
    <w:link w:val="QuoteChar"/>
    <w:uiPriority w:val="29"/>
    <w:qFormat/>
    <w:rsid w:val="00CD46C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D46CB"/>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CD46CB"/>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CD46CB"/>
    <w:rPr>
      <w:rFonts w:asciiTheme="majorHAnsi" w:eastAsiaTheme="majorEastAsia" w:hAnsiTheme="majorHAnsi" w:cstheme="majorBidi"/>
      <w:color w:val="5B9BD5" w:themeColor="accent1"/>
      <w:sz w:val="28"/>
      <w:szCs w:val="28"/>
    </w:rPr>
  </w:style>
  <w:style w:type="character" w:styleId="IntenseEmphasis">
    <w:name w:val="Intense Emphasis"/>
    <w:basedOn w:val="DefaultParagraphFont"/>
    <w:uiPriority w:val="21"/>
    <w:qFormat/>
    <w:rsid w:val="00CD46CB"/>
    <w:rPr>
      <w:b/>
      <w:bCs/>
      <w:i/>
      <w:iCs/>
    </w:rPr>
  </w:style>
  <w:style w:type="character" w:styleId="SubtleReference">
    <w:name w:val="Subtle Reference"/>
    <w:basedOn w:val="DefaultParagraphFont"/>
    <w:uiPriority w:val="31"/>
    <w:qFormat/>
    <w:rsid w:val="00CD46C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D46CB"/>
    <w:rPr>
      <w:b/>
      <w:bCs/>
      <w:smallCaps/>
      <w:spacing w:val="5"/>
      <w:u w:val="single"/>
    </w:rPr>
  </w:style>
  <w:style w:type="paragraph" w:customStyle="1" w:styleId="Text">
    <w:name w:val="Text"/>
    <w:rsid w:val="00CD46CB"/>
    <w:pPr>
      <w:pBdr>
        <w:top w:val="nil"/>
        <w:left w:val="nil"/>
        <w:bottom w:val="nil"/>
        <w:right w:val="nil"/>
        <w:between w:val="nil"/>
        <w:bar w:val="nil"/>
      </w:pBdr>
      <w:spacing w:after="200" w:line="276" w:lineRule="auto"/>
    </w:pPr>
    <w:rPr>
      <w:rFonts w:ascii="Calibri" w:eastAsia="Calibri" w:hAnsi="Calibri" w:cs="Calibri"/>
      <w:color w:val="000000"/>
      <w:u w:color="000000"/>
      <w:bdr w:val="nil"/>
      <w:lang w:eastAsia="en-GB"/>
    </w:rPr>
  </w:style>
  <w:style w:type="paragraph" w:styleId="TOC3">
    <w:name w:val="toc 3"/>
    <w:basedOn w:val="Normal"/>
    <w:next w:val="Normal"/>
    <w:autoRedefine/>
    <w:uiPriority w:val="39"/>
    <w:unhideWhenUsed/>
    <w:rsid w:val="00CD46CB"/>
    <w:pPr>
      <w:spacing w:after="100"/>
      <w:ind w:left="400"/>
    </w:pPr>
  </w:style>
  <w:style w:type="paragraph" w:customStyle="1" w:styleId="Style6">
    <w:name w:val="Style6"/>
    <w:basedOn w:val="Heading1"/>
    <w:link w:val="Style6Char"/>
    <w:qFormat/>
    <w:rsid w:val="00CD46CB"/>
    <w:pPr>
      <w:keepLines w:val="0"/>
      <w:numPr>
        <w:numId w:val="14"/>
      </w:numPr>
      <w:spacing w:before="240" w:after="60"/>
      <w:jc w:val="both"/>
    </w:pPr>
    <w:rPr>
      <w:rFonts w:ascii="Times New Roman" w:hAnsi="Times New Roman" w:cs="Times New Roman"/>
      <w:b/>
      <w:sz w:val="24"/>
      <w:szCs w:val="24"/>
    </w:rPr>
  </w:style>
  <w:style w:type="character" w:customStyle="1" w:styleId="Style6Char">
    <w:name w:val="Style6 Char"/>
    <w:basedOn w:val="Heading1Char"/>
    <w:link w:val="Style6"/>
    <w:rsid w:val="00CD46CB"/>
    <w:rPr>
      <w:rFonts w:ascii="Times New Roman" w:eastAsiaTheme="majorEastAsia" w:hAnsi="Times New Roman" w:cs="Times New Roman"/>
      <w:b/>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699696">
      <w:bodyDiv w:val="1"/>
      <w:marLeft w:val="0"/>
      <w:marRight w:val="0"/>
      <w:marTop w:val="0"/>
      <w:marBottom w:val="0"/>
      <w:divBdr>
        <w:top w:val="none" w:sz="0" w:space="0" w:color="auto"/>
        <w:left w:val="none" w:sz="0" w:space="0" w:color="auto"/>
        <w:bottom w:val="none" w:sz="0" w:space="0" w:color="auto"/>
        <w:right w:val="none" w:sz="0" w:space="0" w:color="auto"/>
      </w:divBdr>
    </w:div>
    <w:div w:id="828137223">
      <w:bodyDiv w:val="1"/>
      <w:marLeft w:val="0"/>
      <w:marRight w:val="0"/>
      <w:marTop w:val="0"/>
      <w:marBottom w:val="0"/>
      <w:divBdr>
        <w:top w:val="none" w:sz="0" w:space="0" w:color="auto"/>
        <w:left w:val="none" w:sz="0" w:space="0" w:color="auto"/>
        <w:bottom w:val="none" w:sz="0" w:space="0" w:color="auto"/>
        <w:right w:val="none" w:sz="0" w:space="0" w:color="auto"/>
      </w:divBdr>
    </w:div>
    <w:div w:id="1954046937">
      <w:bodyDiv w:val="1"/>
      <w:marLeft w:val="0"/>
      <w:marRight w:val="0"/>
      <w:marTop w:val="0"/>
      <w:marBottom w:val="0"/>
      <w:divBdr>
        <w:top w:val="none" w:sz="0" w:space="0" w:color="auto"/>
        <w:left w:val="none" w:sz="0" w:space="0" w:color="auto"/>
        <w:bottom w:val="none" w:sz="0" w:space="0" w:color="auto"/>
        <w:right w:val="none" w:sz="0" w:space="0" w:color="auto"/>
      </w:divBdr>
    </w:div>
    <w:div w:id="209219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bukedidiocese@yahoo.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ssalil\Desktop\ICCD\iccd42351@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ukedidiocese@yahoo.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iccd42351@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mugishak@tasougand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2754</Words>
  <Characters>15701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alecho steven</dc:creator>
  <cp:keywords/>
  <dc:description/>
  <cp:lastModifiedBy>Bahene</cp:lastModifiedBy>
  <cp:revision>2</cp:revision>
  <dcterms:created xsi:type="dcterms:W3CDTF">2023-08-16T22:57:00Z</dcterms:created>
  <dcterms:modified xsi:type="dcterms:W3CDTF">2023-08-16T22:57:00Z</dcterms:modified>
</cp:coreProperties>
</file>