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31C47A">
      <w:pPr>
        <w:pStyle w:val="6"/>
        <w:keepNext w:val="0"/>
        <w:keepLines w:val="0"/>
        <w:widowControl/>
        <w:suppressLineNumbers w:val="0"/>
      </w:pPr>
      <w:r>
        <w:t xml:space="preserve">我已读完赛题和两份 Word，并核查了附件数据及 </w:t>
      </w:r>
      <w:r>
        <w:rPr>
          <w:rStyle w:val="12"/>
        </w:rPr>
        <w:t>result2.xlsx</w:t>
      </w:r>
      <w:r>
        <w:t xml:space="preserve"> 的结构。**第二问建议采用“历史数据预测＋联合误差情景＋日前随机优化＋固定购电计划下的储能实时纠偏”这一方案。**它可以继承你们第一问的储能约束，同时处理第二问新增的预测误差和五倍价格补购问题。</w:t>
      </w:r>
    </w:p>
    <w:p w14:paraId="59EFC12D">
      <w:pPr>
        <w:pStyle w:val="6"/>
        <w:keepNext w:val="0"/>
        <w:keepLines w:val="0"/>
        <w:widowControl/>
        <w:suppressLineNumbers w:val="0"/>
      </w:pPr>
      <w:r>
        <w:t>以下给出初步分析、具体模型和对应文献；其中需要自行补充的假设，会与题目要求分开说明。</w:t>
      </w:r>
    </w:p>
    <w:p w14:paraId="6E3D6CF2">
      <w:pPr>
        <w:pStyle w:val="6"/>
        <w:keepNext w:val="0"/>
        <w:keepLines w:val="0"/>
        <w:widowControl/>
        <w:suppressLineNumbers w:val="0"/>
      </w:pPr>
      <w:r>
        <w:rPr>
          <w:rStyle w:val="9"/>
        </w:rPr>
        <w:t>1．先明确第二问与第一问的衔接</w:t>
      </w:r>
    </w:p>
    <w:p w14:paraId="1CD0D480">
      <w:pPr>
        <w:pStyle w:val="6"/>
        <w:keepNext w:val="0"/>
        <w:keepLines w:val="0"/>
        <w:widowControl/>
        <w:suppressLineNumbers w:val="0"/>
      </w:pPr>
      <w:r>
        <w:t>你们初步分析中“第二问重点处理预测误差”的判断是对的，但落实时需要修改以下内容。</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02"/>
        <w:gridCol w:w="3197"/>
        <w:gridCol w:w="4097"/>
      </w:tblGrid>
      <w:tr w14:paraId="55B3D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4F28568">
            <w:pPr>
              <w:keepNext w:val="0"/>
              <w:keepLines w:val="0"/>
              <w:widowControl/>
              <w:suppressLineNumbers w:val="0"/>
              <w:jc w:val="center"/>
              <w:rPr>
                <w:b/>
                <w:bCs/>
              </w:rPr>
            </w:pPr>
            <w:r>
              <w:rPr>
                <w:rFonts w:ascii="宋体" w:hAnsi="宋体" w:eastAsia="宋体" w:cs="宋体"/>
                <w:b/>
                <w:bCs/>
                <w:kern w:val="0"/>
                <w:sz w:val="24"/>
                <w:szCs w:val="24"/>
                <w:lang w:val="en-US" w:eastAsia="zh-CN" w:bidi="ar"/>
              </w:rPr>
              <w:t>内容</w:t>
            </w:r>
          </w:p>
        </w:tc>
        <w:tc>
          <w:tcPr>
            <w:tcW w:w="0" w:type="auto"/>
            <w:shd w:val="clear"/>
            <w:vAlign w:val="center"/>
          </w:tcPr>
          <w:p w14:paraId="30D7FA74">
            <w:pPr>
              <w:keepNext w:val="0"/>
              <w:keepLines w:val="0"/>
              <w:widowControl/>
              <w:suppressLineNumbers w:val="0"/>
              <w:jc w:val="center"/>
              <w:rPr>
                <w:b/>
                <w:bCs/>
              </w:rPr>
            </w:pPr>
            <w:r>
              <w:rPr>
                <w:rFonts w:ascii="宋体" w:hAnsi="宋体" w:eastAsia="宋体" w:cs="宋体"/>
                <w:b/>
                <w:bCs/>
                <w:kern w:val="0"/>
                <w:sz w:val="24"/>
                <w:szCs w:val="24"/>
                <w:lang w:val="en-US" w:eastAsia="zh-CN" w:bidi="ar"/>
              </w:rPr>
              <w:t>第一问方案</w:t>
            </w:r>
          </w:p>
        </w:tc>
        <w:tc>
          <w:tcPr>
            <w:tcW w:w="0" w:type="auto"/>
            <w:shd w:val="clear"/>
            <w:vAlign w:val="center"/>
          </w:tcPr>
          <w:p w14:paraId="6A95D482">
            <w:pPr>
              <w:keepNext w:val="0"/>
              <w:keepLines w:val="0"/>
              <w:widowControl/>
              <w:suppressLineNumbers w:val="0"/>
              <w:jc w:val="center"/>
              <w:rPr>
                <w:b/>
                <w:bCs/>
              </w:rPr>
            </w:pPr>
            <w:r>
              <w:rPr>
                <w:rFonts w:ascii="宋体" w:hAnsi="宋体" w:eastAsia="宋体" w:cs="宋体"/>
                <w:b/>
                <w:bCs/>
                <w:kern w:val="0"/>
                <w:sz w:val="24"/>
                <w:szCs w:val="24"/>
                <w:lang w:val="en-US" w:eastAsia="zh-CN" w:bidi="ar"/>
              </w:rPr>
              <w:t>第二问应采用的处理</w:t>
            </w:r>
          </w:p>
        </w:tc>
      </w:tr>
      <w:tr w14:paraId="26C28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6F0DE1">
            <w:pPr>
              <w:keepNext w:val="0"/>
              <w:keepLines w:val="0"/>
              <w:widowControl/>
              <w:suppressLineNumbers w:val="0"/>
              <w:jc w:val="left"/>
            </w:pPr>
            <w:r>
              <w:rPr>
                <w:rFonts w:ascii="宋体" w:hAnsi="宋体" w:eastAsia="宋体" w:cs="宋体"/>
                <w:kern w:val="0"/>
                <w:sz w:val="24"/>
                <w:szCs w:val="24"/>
                <w:lang w:val="en-US" w:eastAsia="zh-CN" w:bidi="ar"/>
              </w:rPr>
              <w:t>负载与光伏</w:t>
            </w:r>
          </w:p>
        </w:tc>
        <w:tc>
          <w:tcPr>
            <w:tcW w:w="0" w:type="auto"/>
            <w:shd w:val="clear"/>
            <w:vAlign w:val="center"/>
          </w:tcPr>
          <w:p w14:paraId="67E1E3F6">
            <w:pPr>
              <w:keepNext w:val="0"/>
              <w:keepLines w:val="0"/>
              <w:widowControl/>
              <w:suppressLineNumbers w:val="0"/>
              <w:jc w:val="left"/>
            </w:pPr>
            <w:r>
              <w:rPr>
                <w:rFonts w:ascii="宋体" w:hAnsi="宋体" w:eastAsia="宋体" w:cs="宋体"/>
                <w:kern w:val="0"/>
                <w:sz w:val="24"/>
                <w:szCs w:val="24"/>
                <w:lang w:val="en-US" w:eastAsia="zh-CN" w:bidi="ar"/>
              </w:rPr>
              <w:t>根据给定数据进行确定性优化</w:t>
            </w:r>
          </w:p>
        </w:tc>
        <w:tc>
          <w:tcPr>
            <w:tcW w:w="0" w:type="auto"/>
            <w:shd w:val="clear"/>
            <w:vAlign w:val="center"/>
          </w:tcPr>
          <w:p w14:paraId="2E9C1485">
            <w:pPr>
              <w:keepNext w:val="0"/>
              <w:keepLines w:val="0"/>
              <w:widowControl/>
              <w:suppressLineNumbers w:val="0"/>
              <w:jc w:val="left"/>
            </w:pPr>
            <w:r>
              <w:rPr>
                <w:rFonts w:ascii="宋体" w:hAnsi="宋体" w:eastAsia="宋体" w:cs="宋体"/>
                <w:kern w:val="0"/>
                <w:sz w:val="24"/>
                <w:szCs w:val="24"/>
                <w:lang w:val="en-US" w:eastAsia="zh-CN" w:bidi="ar"/>
              </w:rPr>
              <w:t>在每天零点根据此前历史预测当天数据</w:t>
            </w:r>
          </w:p>
        </w:tc>
      </w:tr>
      <w:tr w14:paraId="75833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41B6CC">
            <w:pPr>
              <w:keepNext w:val="0"/>
              <w:keepLines w:val="0"/>
              <w:widowControl/>
              <w:suppressLineNumbers w:val="0"/>
              <w:jc w:val="left"/>
            </w:pPr>
            <w:r>
              <w:rPr>
                <w:rFonts w:ascii="宋体" w:hAnsi="宋体" w:eastAsia="宋体" w:cs="宋体"/>
                <w:kern w:val="0"/>
                <w:sz w:val="24"/>
                <w:szCs w:val="24"/>
                <w:lang w:val="en-US" w:eastAsia="zh-CN" w:bidi="ar"/>
              </w:rPr>
              <w:t>购电量</w:t>
            </w:r>
          </w:p>
        </w:tc>
        <w:tc>
          <w:tcPr>
            <w:tcW w:w="0" w:type="auto"/>
            <w:shd w:val="clear"/>
            <w:vAlign w:val="center"/>
          </w:tcPr>
          <w:p w14:paraId="324FF34B">
            <w:pPr>
              <w:keepNext w:val="0"/>
              <w:keepLines w:val="0"/>
              <w:widowControl/>
              <w:suppressLineNumbers w:val="0"/>
              <w:jc w:val="left"/>
            </w:pPr>
            <w:r>
              <w:rPr>
                <w:rFonts w:ascii="宋体" w:hAnsi="宋体" w:eastAsia="宋体" w:cs="宋体"/>
                <w:kern w:val="0"/>
                <w:sz w:val="24"/>
                <w:szCs w:val="24"/>
                <w:lang w:val="en-US" w:eastAsia="zh-CN" w:bidi="ar"/>
              </w:rPr>
              <w:t>在已知曲线上优化购电</w:t>
            </w:r>
          </w:p>
        </w:tc>
        <w:tc>
          <w:tcPr>
            <w:tcW w:w="0" w:type="auto"/>
            <w:shd w:val="clear"/>
            <w:vAlign w:val="center"/>
          </w:tcPr>
          <w:p w14:paraId="72B20023">
            <w:pPr>
              <w:keepNext w:val="0"/>
              <w:keepLines w:val="0"/>
              <w:widowControl/>
              <w:suppressLineNumbers w:val="0"/>
              <w:jc w:val="left"/>
            </w:pPr>
            <w:r>
              <w:rPr>
                <w:rFonts w:ascii="宋体" w:hAnsi="宋体" w:eastAsia="宋体" w:cs="宋体"/>
                <w:kern w:val="0"/>
                <w:sz w:val="24"/>
                <w:szCs w:val="24"/>
                <w:lang w:val="en-US" w:eastAsia="zh-CN" w:bidi="ar"/>
              </w:rPr>
              <w:t>零点确定计划量，日内短缺另行紧急补购</w:t>
            </w:r>
          </w:p>
        </w:tc>
      </w:tr>
      <w:tr w14:paraId="03A00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C372F1">
            <w:pPr>
              <w:keepNext w:val="0"/>
              <w:keepLines w:val="0"/>
              <w:widowControl/>
              <w:suppressLineNumbers w:val="0"/>
              <w:jc w:val="left"/>
            </w:pPr>
            <w:r>
              <w:rPr>
                <w:rFonts w:ascii="宋体" w:hAnsi="宋体" w:eastAsia="宋体" w:cs="宋体"/>
                <w:kern w:val="0"/>
                <w:sz w:val="24"/>
                <w:szCs w:val="24"/>
                <w:lang w:val="en-US" w:eastAsia="zh-CN" w:bidi="ar"/>
              </w:rPr>
              <w:t>购电费用</w:t>
            </w:r>
          </w:p>
        </w:tc>
        <w:tc>
          <w:tcPr>
            <w:tcW w:w="0" w:type="auto"/>
            <w:shd w:val="clear"/>
            <w:vAlign w:val="center"/>
          </w:tcPr>
          <w:p w14:paraId="5DD07AAD">
            <w:pPr>
              <w:keepNext w:val="0"/>
              <w:keepLines w:val="0"/>
              <w:widowControl/>
              <w:suppressLineNumbers w:val="0"/>
              <w:jc w:val="left"/>
            </w:pPr>
            <w:r>
              <w:rPr>
                <w:rFonts w:ascii="宋体" w:hAnsi="宋体" w:eastAsia="宋体" w:cs="宋体"/>
                <w:kern w:val="0"/>
                <w:sz w:val="24"/>
                <w:szCs w:val="24"/>
                <w:lang w:val="en-US" w:eastAsia="zh-CN" w:bidi="ar"/>
              </w:rPr>
              <w:t>购电量乘对应电价</w:t>
            </w:r>
          </w:p>
        </w:tc>
        <w:tc>
          <w:tcPr>
            <w:tcW w:w="0" w:type="auto"/>
            <w:shd w:val="clear"/>
            <w:vAlign w:val="center"/>
          </w:tcPr>
          <w:p w14:paraId="660F4DFD">
            <w:pPr>
              <w:keepNext w:val="0"/>
              <w:keepLines w:val="0"/>
              <w:widowControl/>
              <w:suppressLineNumbers w:val="0"/>
              <w:jc w:val="left"/>
            </w:pPr>
            <w:r>
              <w:rPr>
                <w:rFonts w:ascii="宋体" w:hAnsi="宋体" w:eastAsia="宋体" w:cs="宋体"/>
                <w:kern w:val="0"/>
                <w:sz w:val="24"/>
                <w:szCs w:val="24"/>
                <w:lang w:val="en-US" w:eastAsia="zh-CN" w:bidi="ar"/>
              </w:rPr>
              <w:t>计划量全额计费，紧急量另外按五倍电价计费</w:t>
            </w:r>
          </w:p>
        </w:tc>
      </w:tr>
      <w:tr w14:paraId="1E2B5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337A094">
            <w:pPr>
              <w:keepNext w:val="0"/>
              <w:keepLines w:val="0"/>
              <w:widowControl/>
              <w:suppressLineNumbers w:val="0"/>
              <w:jc w:val="left"/>
            </w:pPr>
            <w:r>
              <w:rPr>
                <w:rFonts w:ascii="宋体" w:hAnsi="宋体" w:eastAsia="宋体" w:cs="宋体"/>
                <w:kern w:val="0"/>
                <w:sz w:val="24"/>
                <w:szCs w:val="24"/>
                <w:lang w:val="en-US" w:eastAsia="zh-CN" w:bidi="ar"/>
              </w:rPr>
              <w:t>储能边界</w:t>
            </w:r>
          </w:p>
        </w:tc>
        <w:tc>
          <w:tcPr>
            <w:tcW w:w="0" w:type="auto"/>
            <w:shd w:val="clear"/>
            <w:vAlign w:val="center"/>
          </w:tcPr>
          <w:p w14:paraId="417255B7">
            <w:pPr>
              <w:keepNext w:val="0"/>
              <w:keepLines w:val="0"/>
              <w:widowControl/>
              <w:suppressLineNumbers w:val="0"/>
              <w:jc w:val="left"/>
            </w:pPr>
            <w:r>
              <w:rPr>
                <w:rFonts w:ascii="宋体" w:hAnsi="宋体" w:eastAsia="宋体" w:cs="宋体"/>
                <w:kern w:val="0"/>
                <w:sz w:val="24"/>
                <w:szCs w:val="24"/>
                <w:lang w:val="en-US" w:eastAsia="zh-CN" w:bidi="ar"/>
              </w:rPr>
              <w:t>你们设定日初、日末均为 6000 kWh</w:t>
            </w:r>
          </w:p>
        </w:tc>
        <w:tc>
          <w:tcPr>
            <w:tcW w:w="0" w:type="auto"/>
            <w:shd w:val="clear"/>
            <w:vAlign w:val="center"/>
          </w:tcPr>
          <w:p w14:paraId="3AC57103">
            <w:pPr>
              <w:keepNext w:val="0"/>
              <w:keepLines w:val="0"/>
              <w:widowControl/>
              <w:suppressLineNumbers w:val="0"/>
              <w:jc w:val="left"/>
            </w:pPr>
            <w:r>
              <w:rPr>
                <w:rFonts w:ascii="宋体" w:hAnsi="宋体" w:eastAsia="宋体" w:cs="宋体"/>
                <w:kern w:val="0"/>
                <w:sz w:val="24"/>
                <w:szCs w:val="24"/>
                <w:lang w:val="en-US" w:eastAsia="zh-CN" w:bidi="ar"/>
              </w:rPr>
              <w:t>实际储电量连续跨日，不能每天重置</w:t>
            </w:r>
          </w:p>
        </w:tc>
      </w:tr>
      <w:tr w14:paraId="28B6C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66EDBFB">
            <w:pPr>
              <w:keepNext w:val="0"/>
              <w:keepLines w:val="0"/>
              <w:widowControl/>
              <w:suppressLineNumbers w:val="0"/>
              <w:jc w:val="left"/>
            </w:pPr>
            <w:r>
              <w:rPr>
                <w:rFonts w:ascii="宋体" w:hAnsi="宋体" w:eastAsia="宋体" w:cs="宋体"/>
                <w:kern w:val="0"/>
                <w:sz w:val="24"/>
                <w:szCs w:val="24"/>
                <w:lang w:val="en-US" w:eastAsia="zh-CN" w:bidi="ar"/>
              </w:rPr>
              <w:t>富余电量</w:t>
            </w:r>
          </w:p>
        </w:tc>
        <w:tc>
          <w:tcPr>
            <w:tcW w:w="0" w:type="auto"/>
            <w:shd w:val="clear"/>
            <w:vAlign w:val="center"/>
          </w:tcPr>
          <w:p w14:paraId="38AF92E1">
            <w:pPr>
              <w:keepNext w:val="0"/>
              <w:keepLines w:val="0"/>
              <w:widowControl/>
              <w:suppressLineNumbers w:val="0"/>
              <w:jc w:val="left"/>
            </w:pPr>
            <w:r>
              <w:rPr>
                <w:rFonts w:ascii="宋体" w:hAnsi="宋体" w:eastAsia="宋体" w:cs="宋体"/>
                <w:kern w:val="0"/>
                <w:sz w:val="24"/>
                <w:szCs w:val="24"/>
                <w:lang w:val="en-US" w:eastAsia="zh-CN" w:bidi="ar"/>
              </w:rPr>
              <w:t>主要处理富余光伏</w:t>
            </w:r>
          </w:p>
        </w:tc>
        <w:tc>
          <w:tcPr>
            <w:tcW w:w="0" w:type="auto"/>
            <w:shd w:val="clear"/>
            <w:vAlign w:val="center"/>
          </w:tcPr>
          <w:p w14:paraId="6F5E1607">
            <w:pPr>
              <w:keepNext w:val="0"/>
              <w:keepLines w:val="0"/>
              <w:widowControl/>
              <w:suppressLineNumbers w:val="0"/>
              <w:jc w:val="left"/>
            </w:pPr>
            <w:r>
              <w:rPr>
                <w:rFonts w:ascii="宋体" w:hAnsi="宋体" w:eastAsia="宋体" w:cs="宋体"/>
                <w:kern w:val="0"/>
                <w:sz w:val="24"/>
                <w:szCs w:val="24"/>
                <w:lang w:val="en-US" w:eastAsia="zh-CN" w:bidi="ar"/>
              </w:rPr>
              <w:t>还要处理已经付费但未使用的计划电量</w:t>
            </w:r>
          </w:p>
        </w:tc>
      </w:tr>
    </w:tbl>
    <w:p w14:paraId="1D1DBA9D">
      <w:pPr>
        <w:pStyle w:val="6"/>
        <w:keepNext w:val="0"/>
        <w:keepLines w:val="0"/>
        <w:widowControl/>
        <w:suppressLineNumbers w:val="0"/>
      </w:pPr>
      <w:r>
        <w:t xml:space="preserve">题目仅在第一问明确要求日初与日末储电量相同。第二问没有重复这一要求；附录给出的是 </w:t>
      </w:r>
      <w:r>
        <w:rPr>
          <w:rStyle w:val="9"/>
        </w:rPr>
        <w:t>2025 年 1 月 1 日零点储电量为 6000 kWh</w:t>
      </w:r>
      <w:r>
        <w:t>。第二问指定使用附件1的电价和附件2的数据，附件3的预报应留给第三问。</w:t>
      </w:r>
    </w:p>
    <w:p w14:paraId="66DB90C8">
      <w:pPr>
        <w:pStyle w:val="6"/>
        <w:keepNext w:val="0"/>
        <w:keepLines w:val="0"/>
        <w:widowControl/>
        <w:suppressLineNumbers w:val="0"/>
      </w:pPr>
      <w:r>
        <w:t>我核查附件后，还发现三点直接影响建模：</w:t>
      </w:r>
    </w:p>
    <w:p w14:paraId="337EADFF">
      <w:pPr>
        <w:keepNext w:val="0"/>
        <w:keepLines w:val="0"/>
        <w:widowControl/>
        <w:numPr>
          <w:ilvl w:val="0"/>
          <w:numId w:val="1"/>
        </w:numPr>
        <w:suppressLineNumbers w:val="0"/>
        <w:spacing w:before="0" w:beforeAutospacing="1" w:after="0" w:afterAutospacing="1"/>
        <w:ind w:left="720" w:hanging="360"/>
      </w:pPr>
      <w:r>
        <w:t xml:space="preserve">附件2的负载和光伏分别包含 </w:t>
      </w:r>
      <w:r>
        <w:rPr>
          <w:rStyle w:val="9"/>
        </w:rPr>
        <w:t>365 天×144 个时段</w:t>
      </w:r>
      <w:r>
        <w:t>，未发现数值缺失或负值。</w:t>
      </w:r>
    </w:p>
    <w:p w14:paraId="6EBAC5C6">
      <w:pPr>
        <w:keepNext w:val="0"/>
        <w:keepLines w:val="0"/>
        <w:widowControl/>
        <w:numPr>
          <w:ilvl w:val="0"/>
          <w:numId w:val="1"/>
        </w:numPr>
        <w:suppressLineNumbers w:val="0"/>
        <w:spacing w:before="0" w:beforeAutospacing="1" w:after="0" w:afterAutospacing="1"/>
        <w:ind w:left="720" w:hanging="360"/>
      </w:pPr>
      <w:r>
        <w:t xml:space="preserve">全年约 </w:t>
      </w:r>
      <w:r>
        <w:rPr>
          <w:rStyle w:val="9"/>
        </w:rPr>
        <w:t>19.3%</w:t>
      </w:r>
      <w:r>
        <w:t xml:space="preserve"> 的时段中光伏功率高于负载，因此必须允许储能吸收富余电量，并处理无法吸收的部分。</w:t>
      </w:r>
    </w:p>
    <w:p w14:paraId="66B4E651">
      <w:pPr>
        <w:keepNext w:val="0"/>
        <w:keepLines w:val="0"/>
        <w:widowControl/>
        <w:numPr>
          <w:ilvl w:val="0"/>
          <w:numId w:val="1"/>
        </w:numPr>
        <w:suppressLineNumbers w:val="0"/>
        <w:spacing w:before="0" w:beforeAutospacing="1" w:after="0" w:afterAutospacing="1"/>
        <w:ind w:left="720" w:hanging="360"/>
      </w:pPr>
      <w:r>
        <w:t xml:space="preserve">附件1电价范围为 </w:t>
      </w:r>
      <w:r>
        <w:rPr>
          <w:rStyle w:val="9"/>
        </w:rPr>
        <w:t>0.3713～1.3952 元/kWh</w:t>
      </w:r>
      <w:r>
        <w:t>。“每天电价相同”指每天重复同一条电价曲线，不能把全天简化成一个固定电价。</w:t>
      </w:r>
    </w:p>
    <w:p w14:paraId="656A8743">
      <w:pPr>
        <w:pStyle w:val="6"/>
        <w:keepNext w:val="0"/>
        <w:keepLines w:val="0"/>
        <w:widowControl/>
        <w:suppressLineNumbers w:val="0"/>
      </w:pPr>
      <w:r>
        <w:t xml:space="preserve">上述统计来自附件1和附件2。 </w:t>
      </w:r>
    </w:p>
    <w:p w14:paraId="2C2D2C02">
      <w:pPr>
        <w:pStyle w:val="6"/>
        <w:keepNext w:val="0"/>
        <w:keepLines w:val="0"/>
        <w:widowControl/>
        <w:suppressLineNumbers w:val="0"/>
      </w:pPr>
      <w:r>
        <w:rPr>
          <w:rStyle w:val="9"/>
        </w:rPr>
        <w:t>2．问题分析的核心是缺购与多购的成本不对称</w:t>
      </w:r>
    </w:p>
    <w:p w14:paraId="64B67B37">
      <w:pPr>
        <w:pStyle w:val="6"/>
        <w:keepNext w:val="0"/>
        <w:keepLines w:val="0"/>
        <w:widowControl/>
        <w:suppressLineNumbers w:val="0"/>
      </w:pPr>
      <w:r>
        <w:t>零点计划购电过少，实际运行时可能需要高价补购；计划过多，即使没有使用，也需要按计划支付费用。储能可以缓冲这种偏差，但受容量、功率和效率限制，而且当前放电会减少后续时段可用的电量。</w:t>
      </w:r>
    </w:p>
    <w:p w14:paraId="6FB25B96">
      <w:pPr>
        <w:pStyle w:val="6"/>
        <w:keepNext w:val="0"/>
        <w:keepLines w:val="0"/>
        <w:widowControl/>
        <w:suppressLineNumbers w:val="0"/>
      </w:pPr>
      <w:r>
        <w:t>因此，第二问需要同时权衡：</w:t>
      </w:r>
    </w:p>
    <w:p w14:paraId="225812C4">
      <w:pPr>
        <w:keepNext w:val="0"/>
        <w:keepLines w:val="0"/>
        <w:widowControl/>
        <w:numPr>
          <w:ilvl w:val="0"/>
          <w:numId w:val="2"/>
        </w:numPr>
        <w:suppressLineNumbers w:val="0"/>
        <w:spacing w:before="0" w:beforeAutospacing="1" w:after="0" w:afterAutospacing="1"/>
        <w:ind w:left="720" w:hanging="360"/>
      </w:pPr>
      <w:r>
        <w:t>电价差带来的储能调度收益；</w:t>
      </w:r>
    </w:p>
    <w:p w14:paraId="3DA9E0E9">
      <w:pPr>
        <w:keepNext w:val="0"/>
        <w:keepLines w:val="0"/>
        <w:widowControl/>
        <w:numPr>
          <w:ilvl w:val="0"/>
          <w:numId w:val="2"/>
        </w:numPr>
        <w:suppressLineNumbers w:val="0"/>
        <w:spacing w:before="0" w:beforeAutospacing="1" w:after="0" w:afterAutospacing="1"/>
        <w:ind w:left="720" w:hanging="360"/>
      </w:pPr>
      <w:r>
        <w:t>负载、光伏预测偏差导致的紧急购电费用；</w:t>
      </w:r>
    </w:p>
    <w:p w14:paraId="026597C9">
      <w:pPr>
        <w:keepNext w:val="0"/>
        <w:keepLines w:val="0"/>
        <w:widowControl/>
        <w:numPr>
          <w:ilvl w:val="0"/>
          <w:numId w:val="2"/>
        </w:numPr>
        <w:suppressLineNumbers w:val="0"/>
        <w:spacing w:before="0" w:beforeAutospacing="1" w:after="0" w:afterAutospacing="1"/>
        <w:ind w:left="720" w:hanging="360"/>
      </w:pPr>
      <w:r>
        <w:t>多订电量造成的支出；</w:t>
      </w:r>
    </w:p>
    <w:p w14:paraId="3ACB6BF4">
      <w:pPr>
        <w:keepNext w:val="0"/>
        <w:keepLines w:val="0"/>
        <w:widowControl/>
        <w:numPr>
          <w:ilvl w:val="0"/>
          <w:numId w:val="2"/>
        </w:numPr>
        <w:suppressLineNumbers w:val="0"/>
        <w:spacing w:before="0" w:beforeAutospacing="1" w:after="0" w:afterAutospacing="1"/>
        <w:ind w:left="720" w:hanging="360"/>
      </w:pPr>
      <w:r>
        <w:t>为后续时段和下一天保留电量的价值。</w:t>
      </w:r>
    </w:p>
    <w:p w14:paraId="29BE0F03">
      <w:pPr>
        <w:pStyle w:val="6"/>
        <w:keepNext w:val="0"/>
        <w:keepLines w:val="0"/>
        <w:widowControl/>
        <w:suppressLineNumbers w:val="0"/>
      </w:pPr>
      <w:r>
        <w:t>可以用一个简化模型解释“五倍电价”的作用。假设只有一个时段、没有储能，随机净负载电量为 \(N\)，计划量为 \(q\)，则</w:t>
      </w:r>
    </w:p>
    <w:p w14:paraId="734B958C">
      <w:pPr>
        <w:keepNext w:val="0"/>
        <w:keepLines w:val="0"/>
        <w:widowControl/>
        <w:suppressLineNumbers w:val="0"/>
        <w:jc w:val="left"/>
      </w:pPr>
      <w:r>
        <w:rPr>
          <w:rFonts w:ascii="宋体" w:hAnsi="宋体" w:eastAsia="宋体" w:cs="宋体"/>
          <w:kern w:val="0"/>
          <w:sz w:val="24"/>
          <w:szCs w:val="24"/>
          <w:lang w:val="en-US" w:eastAsia="zh-CN" w:bidi="ar"/>
        </w:rPr>
        <w:t>\[ \min_{q\ge0}\;pq+5p\,\mathbb E[(N-q)^+]. \]</w:t>
      </w:r>
    </w:p>
    <w:p w14:paraId="04D26F5E">
      <w:pPr>
        <w:pStyle w:val="6"/>
        <w:keepNext w:val="0"/>
        <w:keepLines w:val="0"/>
        <w:widowControl/>
        <w:suppressLineNumbers w:val="0"/>
      </w:pPr>
      <w:r>
        <w:t>在连续分布且最优解位于内部时，有</w:t>
      </w:r>
    </w:p>
    <w:p w14:paraId="4A5B2A5F">
      <w:pPr>
        <w:keepNext w:val="0"/>
        <w:keepLines w:val="0"/>
        <w:widowControl/>
        <w:suppressLineNumbers w:val="0"/>
        <w:jc w:val="left"/>
      </w:pPr>
      <w:r>
        <w:rPr>
          <w:rFonts w:ascii="宋体" w:hAnsi="宋体" w:eastAsia="宋体" w:cs="宋体"/>
          <w:kern w:val="0"/>
          <w:sz w:val="24"/>
          <w:szCs w:val="24"/>
          <w:lang w:val="en-US" w:eastAsia="zh-CN" w:bidi="ar"/>
        </w:rPr>
        <w:t>\[ F_N(q^*)=0.8. \]</w:t>
      </w:r>
    </w:p>
    <w:p w14:paraId="33BEC85F">
      <w:pPr>
        <w:pStyle w:val="6"/>
        <w:keepNext w:val="0"/>
        <w:keepLines w:val="0"/>
        <w:widowControl/>
        <w:suppressLineNumbers w:val="0"/>
      </w:pPr>
      <w:r>
        <w:t>这说明：**缺购代价较高，会推动计划量向需求分布的较高分位数移动。**但加入储能后，各时段通过储电量相互联系，不能直接把每个时段都设为“80%分位数”就宣称整体最优。上述推导是报童模型思想在本题价格规则下的应用，理论来源见文献[1]。</w:t>
      </w:r>
    </w:p>
    <w:p w14:paraId="57E73D05">
      <w:pPr>
        <w:pStyle w:val="6"/>
        <w:keepNext w:val="0"/>
        <w:keepLines w:val="0"/>
        <w:widowControl/>
        <w:suppressLineNumbers w:val="0"/>
      </w:pPr>
      <w:r>
        <w:rPr>
          <w:rStyle w:val="9"/>
        </w:rPr>
        <w:t>3．先用历史数据形成预测，再构造整日误差情景</w:t>
      </w:r>
    </w:p>
    <w:p w14:paraId="77708EFD">
      <w:pPr>
        <w:pStyle w:val="6"/>
        <w:keepNext w:val="0"/>
        <w:keepLines w:val="0"/>
        <w:widowControl/>
        <w:suppressLineNumbers w:val="0"/>
      </w:pPr>
      <w:r>
        <w:t>建议先采用容易实现和解释的预测方法，建立可靠基线。</w:t>
      </w:r>
    </w:p>
    <w:p w14:paraId="5B837796">
      <w:pPr>
        <w:pStyle w:val="6"/>
        <w:keepNext w:val="0"/>
        <w:keepLines w:val="0"/>
        <w:widowControl/>
        <w:suppressLineNumbers w:val="0"/>
      </w:pPr>
      <w:r>
        <w:t>设第 \(d\) 天第 \(t\) 段的负载、光伏电量分别为</w:t>
      </w:r>
    </w:p>
    <w:p w14:paraId="6CC30993">
      <w:pPr>
        <w:keepNext w:val="0"/>
        <w:keepLines w:val="0"/>
        <w:widowControl/>
        <w:suppressLineNumbers w:val="0"/>
        <w:jc w:val="left"/>
      </w:pPr>
      <w:r>
        <w:rPr>
          <w:rFonts w:ascii="宋体" w:hAnsi="宋体" w:eastAsia="宋体" w:cs="宋体"/>
          <w:kern w:val="0"/>
          <w:sz w:val="24"/>
          <w:szCs w:val="24"/>
          <w:lang w:val="en-US" w:eastAsia="zh-CN" w:bidi="ar"/>
        </w:rPr>
        <w:t>\[ \ell_{d,t}=\frac{P^{\mathrm{load}}_{d,t}}6,\qquad v_{d,t}=\frac{P^{\mathrm{PV}}_{d,t}}6, \]</w:t>
      </w:r>
    </w:p>
    <w:p w14:paraId="0203CC9E">
      <w:pPr>
        <w:pStyle w:val="6"/>
        <w:keepNext w:val="0"/>
        <w:keepLines w:val="0"/>
        <w:widowControl/>
        <w:suppressLineNumbers w:val="0"/>
      </w:pPr>
      <w:r>
        <w:t>净负载为 \(n_{d,t}=\ell_{d,t}-v_{d,t}\)。所有优化变量统一使用 kWh。</w:t>
      </w:r>
    </w:p>
    <w:p w14:paraId="4915F615">
      <w:pPr>
        <w:pStyle w:val="6"/>
        <w:keepNext w:val="0"/>
        <w:keepLines w:val="0"/>
        <w:widowControl/>
        <w:suppressLineNumbers w:val="0"/>
      </w:pPr>
      <w:r>
        <w:t>可以分别对负载和光伏使用近期同一时段的加权平均：</w:t>
      </w:r>
    </w:p>
    <w:p w14:paraId="0D5429C7">
      <w:pPr>
        <w:keepNext w:val="0"/>
        <w:keepLines w:val="0"/>
        <w:widowControl/>
        <w:suppressLineNumbers w:val="0"/>
        <w:jc w:val="left"/>
      </w:pPr>
      <w:r>
        <w:rPr>
          <w:rFonts w:ascii="宋体" w:hAnsi="宋体" w:eastAsia="宋体" w:cs="宋体"/>
          <w:kern w:val="0"/>
          <w:sz w:val="24"/>
          <w:szCs w:val="24"/>
          <w:lang w:val="en-US" w:eastAsia="zh-CN" w:bidi="ar"/>
        </w:rPr>
        <w:t>\[ \widehat y_{d,t} =\sum_{j=1}^{K}w_jy_{d-j,t}, \qquad w_j\ge0,\quad \sum_jw_j=1, \]</w:t>
      </w:r>
    </w:p>
    <w:p w14:paraId="54A56F33">
      <w:pPr>
        <w:pStyle w:val="6"/>
        <w:keepNext w:val="0"/>
        <w:keepLines w:val="0"/>
        <w:widowControl/>
        <w:suppressLineNumbers w:val="0"/>
      </w:pPr>
      <w:r>
        <w:t>其中 \(y\) 分别代表负载或光伏，近期数据可给予较大权重。初步比较前一天同一时段、近7天平均、近14天平均即可；是否加入星期因素，应由历史检验决定。</w:t>
      </w:r>
    </w:p>
    <w:p w14:paraId="1D9DEEFC">
      <w:pPr>
        <w:pStyle w:val="6"/>
        <w:keepNext w:val="0"/>
        <w:keepLines w:val="0"/>
        <w:widowControl/>
        <w:suppressLineNumbers w:val="0"/>
      </w:pPr>
      <w:r>
        <w:t>**预测参数只能根据当时已经发生的数据选择。**例如，制定3月20日的计划时，训练数据最多使用到3月19日。应采用逐日向前推进的检验方法，模拟“每天零点预测未来144段”，不能随机打乱全年数据。方法依据见文献[2]的滚动预测起点检验。</w:t>
      </w:r>
    </w:p>
    <w:p w14:paraId="5BBEFC71">
      <w:pPr>
        <w:pStyle w:val="6"/>
        <w:keepNext w:val="0"/>
        <w:keepLines w:val="0"/>
        <w:widowControl/>
        <w:suppressLineNumbers w:val="0"/>
      </w:pPr>
      <w:r>
        <w:t>随后，保存每个历史日真实产生的日前预测误差：</w:t>
      </w:r>
    </w:p>
    <w:p w14:paraId="096BD77B">
      <w:pPr>
        <w:keepNext w:val="0"/>
        <w:keepLines w:val="0"/>
        <w:widowControl/>
        <w:suppressLineNumbers w:val="0"/>
        <w:jc w:val="left"/>
      </w:pPr>
      <w:r>
        <w:rPr>
          <w:rFonts w:ascii="宋体" w:hAnsi="宋体" w:eastAsia="宋体" w:cs="宋体"/>
          <w:kern w:val="0"/>
          <w:sz w:val="24"/>
          <w:szCs w:val="24"/>
          <w:lang w:val="en-US" w:eastAsia="zh-CN" w:bidi="ar"/>
        </w:rPr>
        <w:t>\[ \varepsilon^\ell_{i,t} =\ell_{i,t}-\widehat\ell_{i,t},\qquad \varepsilon^v_{i,t} =v_{i,t}-\widehat v_{i,t}. \]</w:t>
      </w:r>
    </w:p>
    <w:p w14:paraId="7A6A911E">
      <w:pPr>
        <w:pStyle w:val="6"/>
        <w:keepNext w:val="0"/>
        <w:keepLines w:val="0"/>
        <w:widowControl/>
        <w:suppressLineNumbers w:val="0"/>
      </w:pPr>
      <w:r>
        <w:t>对某个历史日 \(i_k\)，构造当天第 \(k\) 个情景：</w:t>
      </w:r>
    </w:p>
    <w:p w14:paraId="71631004">
      <w:pPr>
        <w:keepNext w:val="0"/>
        <w:keepLines w:val="0"/>
        <w:widowControl/>
        <w:suppressLineNumbers w:val="0"/>
        <w:jc w:val="left"/>
      </w:pPr>
      <w:r>
        <w:rPr>
          <w:rFonts w:ascii="宋体" w:hAnsi="宋体" w:eastAsia="宋体" w:cs="宋体"/>
          <w:kern w:val="0"/>
          <w:sz w:val="24"/>
          <w:szCs w:val="24"/>
          <w:lang w:val="en-US" w:eastAsia="zh-CN" w:bidi="ar"/>
        </w:rPr>
        <w:t>\[ \ell^{(k)}_{d,t} =\max\{0,\widehat\ell_{d,t}+\varepsilon^\ell_{i_k,t}\}, \]\[ v^{(k)}_{d,t} =\max\{0,\widehat v_{d,t}+\varepsilon^v_{i_k,t}\}. \]</w:t>
      </w:r>
    </w:p>
    <w:p w14:paraId="14A4AE1B">
      <w:pPr>
        <w:pStyle w:val="6"/>
        <w:keepNext w:val="0"/>
        <w:keepLines w:val="0"/>
        <w:widowControl/>
        <w:suppressLineNumbers w:val="0"/>
      </w:pPr>
      <w:r>
        <w:t>这里应当</w:t>
      </w:r>
      <w:r>
        <w:rPr>
          <w:rStyle w:val="9"/>
        </w:rPr>
        <w:t>把同一天负载与光伏的144段误差一起抽取</w:t>
      </w:r>
      <w:r>
        <w:t>，保留日内连续误差及二者之间的同期关系。逐时段独立抽样，容易把持续低光伏等情况打散，低估储能连续放电的压力。</w:t>
      </w:r>
    </w:p>
    <w:p w14:paraId="19271E11">
      <w:pPr>
        <w:pStyle w:val="6"/>
        <w:keepNext w:val="0"/>
        <w:keepLines w:val="0"/>
        <w:widowControl/>
        <w:suppressLineNumbers w:val="0"/>
      </w:pPr>
      <w:r>
        <w:t>这一构造借鉴文献[3]的块重采样思想，是针对本题的具体设计。初版可以使用约20个历史误差情景，再检查增加情景后计划和回放费用是否稳定；抽样次数增加并不等于获得更多真实历史信息。</w:t>
      </w:r>
    </w:p>
    <w:p w14:paraId="132A3FDF">
      <w:pPr>
        <w:pStyle w:val="6"/>
        <w:keepNext w:val="0"/>
        <w:keepLines w:val="0"/>
        <w:widowControl/>
        <w:suppressLineNumbers w:val="0"/>
      </w:pPr>
      <w:r>
        <w:rPr>
          <w:rStyle w:val="9"/>
        </w:rPr>
        <w:t>4．日前计划采用两阶段情景随机优化</w:t>
      </w:r>
    </w:p>
    <w:p w14:paraId="7AB6DAC6">
      <w:pPr>
        <w:pStyle w:val="6"/>
        <w:keepNext w:val="0"/>
        <w:keepLines w:val="0"/>
        <w:widowControl/>
        <w:suppressLineNumbers w:val="0"/>
      </w:pPr>
      <w:r>
        <w:t>第一阶段在零点确定全天计划购电量；第二阶段模拟各情景下的储能调度、紧急购电及富余电量处理。这一结构有微网随机调度研究作为依据，见文献[4]。</w:t>
      </w:r>
    </w:p>
    <w:p w14:paraId="1B6984D1">
      <w:pPr>
        <w:pStyle w:val="6"/>
        <w:keepNext w:val="0"/>
        <w:keepLines w:val="0"/>
        <w:widowControl/>
        <w:suppressLineNumbers w:val="0"/>
      </w:pPr>
      <w:r>
        <w:t>下面省略日期下标 \(d\)，令 \(t=1,\ldots,144\)，情景概率为 \(\pi_k\)。</w:t>
      </w:r>
    </w:p>
    <w:p w14:paraId="0A1CE12C">
      <w:pPr>
        <w:pStyle w:val="6"/>
        <w:keepNext w:val="0"/>
        <w:keepLines w:val="0"/>
        <w:widowControl/>
        <w:suppressLineNumbers w:val="0"/>
      </w:pPr>
      <w:r>
        <w:t>零点决策为：</w:t>
      </w:r>
    </w:p>
    <w:p w14:paraId="59788622">
      <w:pPr>
        <w:keepNext w:val="0"/>
        <w:keepLines w:val="0"/>
        <w:widowControl/>
        <w:suppressLineNumbers w:val="0"/>
        <w:jc w:val="left"/>
      </w:pPr>
      <w:r>
        <w:rPr>
          <w:rFonts w:ascii="宋体" w:hAnsi="宋体" w:eastAsia="宋体" w:cs="宋体"/>
          <w:kern w:val="0"/>
          <w:sz w:val="24"/>
          <w:szCs w:val="24"/>
          <w:lang w:val="en-US" w:eastAsia="zh-CN" w:bidi="ar"/>
        </w:rPr>
        <w:t>\[ q_t\ge0 \qquad \text{计划购电量，所有情景共用。} \]</w:t>
      </w:r>
    </w:p>
    <w:p w14:paraId="322A6CC9">
      <w:pPr>
        <w:pStyle w:val="6"/>
        <w:keepNext w:val="0"/>
        <w:keepLines w:val="0"/>
        <w:widowControl/>
        <w:suppressLineNumbers w:val="0"/>
      </w:pPr>
      <w:r>
        <w:t>每个情景中的运行变量包括：实际使用的计划电量 \(a_t^{(k)}\)、实际利用的光伏电量 \(u_t^{(k)}\)、充电量 \(c_t^{(k)}\)、放电量 \(b_t^{(k)}\)、紧急购电量 \(e_t^{(k)}\) 和段末储电量 \(s_t^{(k)}\)。</w:t>
      </w:r>
    </w:p>
    <w:p w14:paraId="51400669">
      <w:pPr>
        <w:pStyle w:val="6"/>
        <w:keepNext w:val="0"/>
        <w:keepLines w:val="0"/>
        <w:widowControl/>
        <w:suppressLineNumbers w:val="0"/>
      </w:pPr>
      <w:r>
        <w:t>建议采用以下约束。</w:t>
      </w:r>
    </w:p>
    <w:p w14:paraId="431B451B">
      <w:pPr>
        <w:pStyle w:val="6"/>
        <w:keepNext w:val="0"/>
        <w:keepLines w:val="0"/>
        <w:widowControl/>
        <w:suppressLineNumbers w:val="0"/>
      </w:pPr>
      <w:r>
        <w:rPr>
          <w:rStyle w:val="9"/>
        </w:rPr>
        <w:t>电量平衡及富余处理：</w:t>
      </w:r>
    </w:p>
    <w:p w14:paraId="56FB47F2">
      <w:pPr>
        <w:keepNext w:val="0"/>
        <w:keepLines w:val="0"/>
        <w:widowControl/>
        <w:suppressLineNumbers w:val="0"/>
        <w:jc w:val="left"/>
      </w:pPr>
      <w:r>
        <w:rPr>
          <w:rFonts w:ascii="宋体" w:hAnsi="宋体" w:eastAsia="宋体" w:cs="宋体"/>
          <w:kern w:val="0"/>
          <w:sz w:val="24"/>
          <w:szCs w:val="24"/>
          <w:lang w:val="en-US" w:eastAsia="zh-CN" w:bidi="ar"/>
        </w:rPr>
        <w:t>\[ a_t^{(k)}+u_t^{(k)}+b_t^{(k)}+e_t^{(k)} =\ell_t^{(k)}+c_t^{(k)}, \]\[ 0\le a_t^{(k)}\le q_t,\qquad 0\le u_t^{(k)}\le v_t^{(k)}. \]</w:t>
      </w:r>
    </w:p>
    <w:p w14:paraId="169FE753">
      <w:pPr>
        <w:pStyle w:val="6"/>
        <w:keepNext w:val="0"/>
        <w:keepLines w:val="0"/>
        <w:widowControl/>
        <w:suppressLineNumbers w:val="0"/>
      </w:pPr>
      <w:r>
        <w:t>这里明确采用一个建模假设：</w:t>
      </w:r>
      <w:r>
        <w:rPr>
          <w:rStyle w:val="9"/>
        </w:rPr>
        <w:t>多订的计划电量允许不取用，但不退费；未给出售电价格，因此不计售电收入。</w:t>
      </w:r>
    </w:p>
    <w:p w14:paraId="3E1247A2">
      <w:pPr>
        <w:pStyle w:val="6"/>
        <w:keepNext w:val="0"/>
        <w:keepLines w:val="0"/>
        <w:widowControl/>
        <w:suppressLineNumbers w:val="0"/>
      </w:pPr>
      <w:r>
        <w:t>于是 \(q_t-a_t^{(k)}\) 是未使用的计划电量，\(v_t^{(k)}-u_t^{(k)}\) 是未利用的光伏电量，二者不会混淆。</w:t>
      </w:r>
    </w:p>
    <w:p w14:paraId="58C67B81">
      <w:pPr>
        <w:pStyle w:val="6"/>
        <w:keepNext w:val="0"/>
        <w:keepLines w:val="0"/>
        <w:widowControl/>
        <w:suppressLineNumbers w:val="0"/>
      </w:pPr>
      <w:r>
        <w:t>这也是你们第一问简化 LP 需要调整的地方：第二问计划量固定后，不能把所有富余电量都解释为“弃光”。</w:t>
      </w:r>
    </w:p>
    <w:p w14:paraId="67DF7A67">
      <w:pPr>
        <w:pStyle w:val="6"/>
        <w:keepNext w:val="0"/>
        <w:keepLines w:val="0"/>
        <w:widowControl/>
        <w:suppressLineNumbers w:val="0"/>
      </w:pPr>
      <w:r>
        <w:rPr>
          <w:rStyle w:val="9"/>
        </w:rPr>
        <w:t>储电量递推和容量约束：</w:t>
      </w:r>
    </w:p>
    <w:p w14:paraId="71173C51">
      <w:pPr>
        <w:pStyle w:val="6"/>
        <w:keepNext w:val="0"/>
        <w:keepLines w:val="0"/>
        <w:widowControl/>
        <w:suppressLineNumbers w:val="0"/>
      </w:pPr>
      <w:r>
        <w:t>延续你们第一问将充、放电效率分别取为0.9的口径：</w:t>
      </w:r>
    </w:p>
    <w:p w14:paraId="10F6A429">
      <w:pPr>
        <w:keepNext w:val="0"/>
        <w:keepLines w:val="0"/>
        <w:widowControl/>
        <w:suppressLineNumbers w:val="0"/>
        <w:jc w:val="left"/>
      </w:pPr>
      <w:r>
        <w:rPr>
          <w:rFonts w:ascii="宋体" w:hAnsi="宋体" w:eastAsia="宋体" w:cs="宋体"/>
          <w:kern w:val="0"/>
          <w:sz w:val="24"/>
          <w:szCs w:val="24"/>
          <w:lang w:val="en-US" w:eastAsia="zh-CN" w:bidi="ar"/>
        </w:rPr>
        <w:t>\[ s_t^{(k)} =s_{t-1}^{(k)} +0.9c_t^{(k)} -\frac{b_t^{(k)}}{0.9}, \]\[ 1200\le s_t^{(k)}\le10800,\qquad s_0^{(k)}=s_{d,0}^{\mathrm{actual}}. \]</w:t>
      </w:r>
    </w:p>
    <w:p w14:paraId="166D3058">
      <w:pPr>
        <w:pStyle w:val="6"/>
        <w:keepNext w:val="0"/>
        <w:keepLines w:val="0"/>
        <w:widowControl/>
        <w:suppressLineNumbers w:val="0"/>
      </w:pPr>
      <w:r>
        <w:t>每段最大充、放电量为</w:t>
      </w:r>
    </w:p>
    <w:p w14:paraId="076AC5A6">
      <w:pPr>
        <w:keepNext w:val="0"/>
        <w:keepLines w:val="0"/>
        <w:widowControl/>
        <w:suppressLineNumbers w:val="0"/>
        <w:jc w:val="left"/>
      </w:pPr>
      <w:r>
        <w:rPr>
          <w:rFonts w:ascii="宋体" w:hAnsi="宋体" w:eastAsia="宋体" w:cs="宋体"/>
          <w:kern w:val="0"/>
          <w:sz w:val="24"/>
          <w:szCs w:val="24"/>
          <w:lang w:val="en-US" w:eastAsia="zh-CN" w:bidi="ar"/>
        </w:rPr>
        <w:t>\[ M=5000\times\frac16=833.333\ldots\ \mathrm{kWh}. \]</w:t>
      </w:r>
    </w:p>
    <w:p w14:paraId="000CFA44">
      <w:pPr>
        <w:pStyle w:val="6"/>
        <w:keepNext w:val="0"/>
        <w:keepLines w:val="0"/>
        <w:widowControl/>
        <w:suppressLineNumbers w:val="0"/>
      </w:pPr>
      <w:r>
        <w:t>为明确保证充放电互斥，引入 \(z_t^{(k)}\in\{0,1\}\)：</w:t>
      </w:r>
    </w:p>
    <w:p w14:paraId="41A8CEA7">
      <w:pPr>
        <w:keepNext w:val="0"/>
        <w:keepLines w:val="0"/>
        <w:widowControl/>
        <w:suppressLineNumbers w:val="0"/>
        <w:jc w:val="left"/>
      </w:pPr>
      <w:r>
        <w:rPr>
          <w:rFonts w:ascii="宋体" w:hAnsi="宋体" w:eastAsia="宋体" w:cs="宋体"/>
          <w:kern w:val="0"/>
          <w:sz w:val="24"/>
          <w:szCs w:val="24"/>
          <w:lang w:val="en-US" w:eastAsia="zh-CN" w:bidi="ar"/>
        </w:rPr>
        <w:t>\[ 0\le c_t^{(k)}\le Mz_t^{(k)},\qquad 0\le b_t^{(k)}\le M(1-z_t^{(k)}). \]</w:t>
      </w:r>
    </w:p>
    <w:p w14:paraId="2DA410E0">
      <w:pPr>
        <w:pStyle w:val="6"/>
        <w:keepNext w:val="0"/>
        <w:keepLines w:val="0"/>
        <w:widowControl/>
        <w:suppressLineNumbers w:val="0"/>
      </w:pPr>
      <w:r>
        <w:t>按“紧急购电用于补足负载”的解释，再加入</w:t>
      </w:r>
    </w:p>
    <w:p w14:paraId="3724C27A">
      <w:pPr>
        <w:keepNext w:val="0"/>
        <w:keepLines w:val="0"/>
        <w:widowControl/>
        <w:suppressLineNumbers w:val="0"/>
        <w:jc w:val="left"/>
      </w:pPr>
      <w:r>
        <w:rPr>
          <w:rFonts w:ascii="宋体" w:hAnsi="宋体" w:eastAsia="宋体" w:cs="宋体"/>
          <w:kern w:val="0"/>
          <w:sz w:val="24"/>
          <w:szCs w:val="24"/>
          <w:lang w:val="en-US" w:eastAsia="zh-CN" w:bidi="ar"/>
        </w:rPr>
        <w:t>\[ 0\le e_t^{(k)} \le \ell_t^{(k)}(1-z_t^{(k)}). \]</w:t>
      </w:r>
    </w:p>
    <w:p w14:paraId="096D19D0">
      <w:pPr>
        <w:pStyle w:val="6"/>
        <w:keepNext w:val="0"/>
        <w:keepLines w:val="0"/>
        <w:widowControl/>
        <w:suppressLineNumbers w:val="0"/>
      </w:pPr>
      <w:r>
        <w:t>这样，模型不会一边紧急购电，一边给电池充电。5000 kW仅限制电池，不能误加为外网购电上限。</w:t>
      </w:r>
    </w:p>
    <w:p w14:paraId="01D7F6D4">
      <w:pPr>
        <w:pStyle w:val="6"/>
        <w:keepNext w:val="0"/>
        <w:keepLines w:val="0"/>
        <w:widowControl/>
        <w:suppressLineNumbers w:val="0"/>
      </w:pPr>
      <w:r>
        <w:rPr>
          <w:rStyle w:val="9"/>
        </w:rPr>
        <w:t>日前目标函数：</w:t>
      </w:r>
    </w:p>
    <w:p w14:paraId="34DA1505">
      <w:pPr>
        <w:keepNext w:val="0"/>
        <w:keepLines w:val="0"/>
        <w:widowControl/>
        <w:suppressLineNumbers w:val="0"/>
        <w:jc w:val="left"/>
      </w:pPr>
      <w:r>
        <w:rPr>
          <w:rFonts w:ascii="宋体" w:hAnsi="宋体" w:eastAsia="宋体" w:cs="宋体"/>
          <w:kern w:val="0"/>
          <w:sz w:val="24"/>
          <w:szCs w:val="24"/>
          <w:lang w:val="en-US" w:eastAsia="zh-CN" w:bidi="ar"/>
        </w:rPr>
        <w:t>\[ \boxed{ \min \sum_{t=1}^{144}p_tq_t+ \sum_k\pi_k \left[ \sum_{t=1}^{144}5p_te_t^{(k)} +\Phi_d\!\left(s_{144}^{(k)}\right) \right] } \]</w:t>
      </w:r>
    </w:p>
    <w:p w14:paraId="1CD994BA">
      <w:pPr>
        <w:pStyle w:val="6"/>
        <w:keepNext w:val="0"/>
        <w:keepLines w:val="0"/>
        <w:widowControl/>
        <w:suppressLineNumbers w:val="0"/>
      </w:pPr>
      <w:r>
        <w:t>前两部分分别是计划购电费和期望紧急购电费。紧急量是计划之外的新增电量，应计 \(5p_te_t\)，不能只计四倍价差。</w:t>
      </w:r>
    </w:p>
    <w:p w14:paraId="17A6C666">
      <w:pPr>
        <w:pStyle w:val="6"/>
        <w:keepNext w:val="0"/>
        <w:keepLines w:val="0"/>
        <w:widowControl/>
        <w:suppressLineNumbers w:val="0"/>
      </w:pPr>
      <w:r>
        <w:t>\(\Phi_d\) 用于近似日末剩余电量对下一天的价值，防止每天的短视优化都倾向于放空电池。初版可用软储备惩罚：</w:t>
      </w:r>
    </w:p>
    <w:p w14:paraId="32B6AA3F">
      <w:pPr>
        <w:keepNext w:val="0"/>
        <w:keepLines w:val="0"/>
        <w:widowControl/>
        <w:suppressLineNumbers w:val="0"/>
        <w:jc w:val="left"/>
      </w:pPr>
      <w:r>
        <w:rPr>
          <w:rFonts w:ascii="宋体" w:hAnsi="宋体" w:eastAsia="宋体" w:cs="宋体"/>
          <w:kern w:val="0"/>
          <w:sz w:val="24"/>
          <w:szCs w:val="24"/>
          <w:lang w:val="en-US" w:eastAsia="zh-CN" w:bidi="ar"/>
        </w:rPr>
        <w:t>\[ \Phi_d(s)=\kappa[S_{\mathrm{ref}}-s]^+. \]</w:t>
      </w:r>
    </w:p>
    <w:p w14:paraId="12268D57">
      <w:pPr>
        <w:pStyle w:val="6"/>
        <w:keepNext w:val="0"/>
        <w:keepLines w:val="0"/>
        <w:widowControl/>
        <w:suppressLineNumbers w:val="0"/>
      </w:pPr>
      <w:r>
        <w:t>例如将6000 kWh作为初始参考储备值，但它是</w:t>
      </w:r>
      <w:r>
        <w:rPr>
          <w:rStyle w:val="9"/>
        </w:rPr>
        <w:t>待检验的策略参数</w:t>
      </w:r>
      <w:r>
        <w:t>，不是题目要求的日末电量。参数依据此前历史回放调整；该惩罚只用于决策，不能计入最终报告的真实电费。若按题面计算截至12月31日的有限期费用，且不另设终端要求，最后一天可令 \(\Phi_d=0\)。</w:t>
      </w:r>
    </w:p>
    <w:p w14:paraId="7C9BFEFE">
      <w:pPr>
        <w:pStyle w:val="6"/>
        <w:keepNext w:val="0"/>
        <w:keepLines w:val="0"/>
        <w:widowControl/>
        <w:suppressLineNumbers w:val="0"/>
      </w:pPr>
      <w:r>
        <w:t>上述模型是混合整数线性规划，正部函数可以通过辅助变量线性化。</w:t>
      </w:r>
    </w:p>
    <w:p w14:paraId="08091121">
      <w:pPr>
        <w:pStyle w:val="6"/>
        <w:keepNext w:val="0"/>
        <w:keepLines w:val="0"/>
        <w:widowControl/>
        <w:suppressLineNumbers w:val="0"/>
      </w:pPr>
      <w:r>
        <w:rPr>
          <w:rStyle w:val="9"/>
        </w:rPr>
        <w:t>5．实际执行必须冻结计划，只调整储能和紧急补购</w:t>
      </w:r>
    </w:p>
    <w:p w14:paraId="4BC1E91D">
      <w:pPr>
        <w:pStyle w:val="6"/>
        <w:keepNext w:val="0"/>
        <w:keepLines w:val="0"/>
        <w:widowControl/>
        <w:suppressLineNumbers w:val="0"/>
      </w:pPr>
      <w:r>
        <w:t>这一部分决定方案是否真正符合“每天零点制定计划”。</w:t>
      </w:r>
    </w:p>
    <w:p w14:paraId="5287456E">
      <w:pPr>
        <w:pStyle w:val="6"/>
        <w:keepNext w:val="0"/>
        <w:keepLines w:val="0"/>
        <w:widowControl/>
        <w:suppressLineNumbers w:val="0"/>
      </w:pPr>
      <w:r>
        <w:t>上述两阶段模型中，每个情景的储能调度可能利用该情景整天的轨迹，因此它是</w:t>
      </w:r>
      <w:r>
        <w:rPr>
          <w:rStyle w:val="9"/>
        </w:rPr>
        <w:t>日前求解的近似模型</w:t>
      </w:r>
      <w:r>
        <w:t>，其场景费用可能偏乐观。不能把场景内的最优充放电轨迹直接当作实际执行结果。</w:t>
      </w:r>
    </w:p>
    <w:p w14:paraId="2D87AEF9">
      <w:pPr>
        <w:pStyle w:val="6"/>
        <w:keepNext w:val="0"/>
        <w:keepLines w:val="0"/>
        <w:widowControl/>
        <w:suppressLineNumbers w:val="0"/>
      </w:pPr>
      <w:r>
        <w:t>建议按以下顺序回放：</w:t>
      </w:r>
    </w:p>
    <w:p w14:paraId="03F03351">
      <w:pPr>
        <w:keepNext w:val="0"/>
        <w:keepLines w:val="0"/>
        <w:widowControl/>
        <w:numPr>
          <w:ilvl w:val="0"/>
          <w:numId w:val="3"/>
        </w:numPr>
        <w:suppressLineNumbers w:val="0"/>
        <w:spacing w:before="0" w:beforeAutospacing="1" w:after="0" w:afterAutospacing="1"/>
        <w:ind w:left="720" w:hanging="360"/>
      </w:pPr>
      <w:r>
        <w:t>每天零点求出 \(q_1,\ldots,q_{144}\)，立即保存并冻结。</w:t>
      </w:r>
    </w:p>
    <w:p w14:paraId="53558F54">
      <w:pPr>
        <w:keepNext w:val="0"/>
        <w:keepLines w:val="0"/>
        <w:widowControl/>
        <w:numPr>
          <w:ilvl w:val="0"/>
          <w:numId w:val="3"/>
        </w:numPr>
        <w:suppressLineNumbers w:val="0"/>
        <w:spacing w:before="0" w:beforeAutospacing="1" w:after="0" w:afterAutospacing="1"/>
        <w:ind w:left="720" w:hanging="360"/>
      </w:pPr>
      <w:r>
        <w:t>日内根据当前储电量、已经观测到的负载和光伏，更新后续预测。</w:t>
      </w:r>
    </w:p>
    <w:p w14:paraId="7D1BABF6">
      <w:pPr>
        <w:keepNext w:val="0"/>
        <w:keepLines w:val="0"/>
        <w:widowControl/>
        <w:numPr>
          <w:ilvl w:val="0"/>
          <w:numId w:val="3"/>
        </w:numPr>
        <w:suppressLineNumbers w:val="0"/>
        <w:spacing w:before="0" w:beforeAutospacing="1" w:after="0" w:afterAutospacing="1"/>
        <w:ind w:left="720" w:hanging="360"/>
      </w:pPr>
      <w:r>
        <w:t>固定全部 \(q_t\)，重新计算后续电池动作，只执行当前一步。</w:t>
      </w:r>
    </w:p>
    <w:p w14:paraId="31700CDA">
      <w:pPr>
        <w:keepNext w:val="0"/>
        <w:keepLines w:val="0"/>
        <w:widowControl/>
        <w:numPr>
          <w:ilvl w:val="0"/>
          <w:numId w:val="3"/>
        </w:numPr>
        <w:suppressLineNumbers w:val="0"/>
        <w:spacing w:before="0" w:beforeAutospacing="1" w:after="0" w:afterAutospacing="1"/>
        <w:ind w:left="720" w:hanging="360"/>
      </w:pPr>
      <w:r>
        <w:t>实际不足部分由紧急购电补足。</w:t>
      </w:r>
    </w:p>
    <w:p w14:paraId="03CBC831">
      <w:pPr>
        <w:keepNext w:val="0"/>
        <w:keepLines w:val="0"/>
        <w:widowControl/>
        <w:numPr>
          <w:ilvl w:val="0"/>
          <w:numId w:val="3"/>
        </w:numPr>
        <w:suppressLineNumbers w:val="0"/>
        <w:spacing w:before="0" w:beforeAutospacing="1" w:after="0" w:afterAutospacing="1"/>
        <w:ind w:left="720" w:hanging="360"/>
      </w:pPr>
      <w:r>
        <w:t>将当天实际结束电量传递到下一天。</w:t>
      </w:r>
    </w:p>
    <w:p w14:paraId="1F489276">
      <w:pPr>
        <w:pStyle w:val="6"/>
        <w:keepNext w:val="0"/>
        <w:keepLines w:val="0"/>
        <w:widowControl/>
        <w:suppressLineNumbers w:val="0"/>
      </w:pPr>
      <w:r>
        <w:t>这就是文献[4]中滚动控制思想在本题下的应用。</w:t>
      </w:r>
      <w:r>
        <w:rPr>
          <w:rStyle w:val="9"/>
        </w:rPr>
        <w:t>第二问日内可以调整储能响应，但不能借此免费修改计划购电量，也不使用第三问的附件3预报。</w:t>
      </w:r>
    </w:p>
    <w:p w14:paraId="736B621E">
      <w:pPr>
        <w:pStyle w:val="6"/>
        <w:keepNext w:val="0"/>
        <w:keepLines w:val="0"/>
        <w:widowControl/>
        <w:suppressLineNumbers w:val="0"/>
      </w:pPr>
      <w:r>
        <w:t>日内求解还可以比日前模型简单。对于当前时刻预测的未来某段净负载 \(\widehat n_\tau\)，定义</w:t>
      </w:r>
    </w:p>
    <w:p w14:paraId="3200210D">
      <w:pPr>
        <w:keepNext w:val="0"/>
        <w:keepLines w:val="0"/>
        <w:widowControl/>
        <w:suppressLineNumbers w:val="0"/>
        <w:jc w:val="left"/>
      </w:pPr>
      <w:r>
        <w:rPr>
          <w:rFonts w:ascii="宋体" w:hAnsi="宋体" w:eastAsia="宋体" w:cs="宋体"/>
          <w:kern w:val="0"/>
          <w:sz w:val="24"/>
          <w:szCs w:val="24"/>
          <w:lang w:val="en-US" w:eastAsia="zh-CN" w:bidi="ar"/>
        </w:rPr>
        <w:t>\[ A_\tau=(q_\tau-\widehat n_\tau)^+,\qquad B_\tau=(\widehat n_\tau-q_\tau)^+. \]</w:t>
      </w:r>
    </w:p>
    <w:p w14:paraId="0CB9FDA7">
      <w:pPr>
        <w:pStyle w:val="6"/>
        <w:keepNext w:val="0"/>
        <w:keepLines w:val="0"/>
        <w:widowControl/>
        <w:suppressLineNumbers w:val="0"/>
      </w:pPr>
      <w:r>
        <w:t>分别表示预计富余和预计缺口，设置</w:t>
      </w:r>
    </w:p>
    <w:p w14:paraId="06AFA8EA">
      <w:pPr>
        <w:keepNext w:val="0"/>
        <w:keepLines w:val="0"/>
        <w:widowControl/>
        <w:suppressLineNumbers w:val="0"/>
        <w:jc w:val="left"/>
      </w:pPr>
      <w:r>
        <w:rPr>
          <w:rFonts w:ascii="宋体" w:hAnsi="宋体" w:eastAsia="宋体" w:cs="宋体"/>
          <w:kern w:val="0"/>
          <w:sz w:val="24"/>
          <w:szCs w:val="24"/>
          <w:lang w:val="en-US" w:eastAsia="zh-CN" w:bidi="ar"/>
        </w:rPr>
        <w:t>\[ 0\le c_\tau\le\min(M,A_\tau),\qquad 0\le b_\tau\le\min(M,B_\tau), \]\[ e_\tau=B_\tau-b_\tau. \]</w:t>
      </w:r>
    </w:p>
    <w:p w14:paraId="2F6DA6DF">
      <w:pPr>
        <w:pStyle w:val="6"/>
        <w:keepNext w:val="0"/>
        <w:keepLines w:val="0"/>
        <w:widowControl/>
        <w:suppressLineNumbers w:val="0"/>
      </w:pPr>
      <w:r>
        <w:t>配合储电量递推，以后续紧急购电费及终端项最小为目标，就得到一个较小的线性规划。由于 \(A_\tau,B_\tau\) 不会同时为正，充放电互斥自动满足。</w:t>
      </w:r>
    </w:p>
    <w:p w14:paraId="62873131">
      <w:pPr>
        <w:pStyle w:val="6"/>
        <w:keepNext w:val="0"/>
        <w:keepLines w:val="0"/>
        <w:widowControl/>
        <w:suppressLineNumbers w:val="0"/>
      </w:pPr>
      <w:r>
        <w:t>回放时还应说明时间近似：采用10分钟内功率近似恒定、可实时测量并跟踪的假设；未来时段始终使用预测值，不能提前读入实际值。</w:t>
      </w:r>
    </w:p>
    <w:p w14:paraId="3C605A9F">
      <w:pPr>
        <w:pStyle w:val="6"/>
        <w:keepNext w:val="0"/>
        <w:keepLines w:val="0"/>
        <w:widowControl/>
        <w:suppressLineNumbers w:val="0"/>
      </w:pPr>
      <w:r>
        <w:rPr>
          <w:rStyle w:val="9"/>
        </w:rPr>
        <w:t>6．跨日处理和检验方式要提前统一</w:t>
      </w:r>
    </w:p>
    <w:p w14:paraId="217EB13A">
      <w:pPr>
        <w:pStyle w:val="6"/>
        <w:keepNext w:val="0"/>
        <w:keepLines w:val="0"/>
        <w:widowControl/>
        <w:suppressLineNumbers w:val="0"/>
      </w:pPr>
      <w:r>
        <w:t>实际储电量应满足</w:t>
      </w:r>
    </w:p>
    <w:p w14:paraId="2DA8E5BA">
      <w:pPr>
        <w:keepNext w:val="0"/>
        <w:keepLines w:val="0"/>
        <w:widowControl/>
        <w:suppressLineNumbers w:val="0"/>
        <w:jc w:val="left"/>
      </w:pPr>
      <w:r>
        <w:rPr>
          <w:rFonts w:ascii="宋体" w:hAnsi="宋体" w:eastAsia="宋体" w:cs="宋体"/>
          <w:kern w:val="0"/>
          <w:sz w:val="24"/>
          <w:szCs w:val="24"/>
          <w:lang w:val="en-US" w:eastAsia="zh-CN" w:bidi="ar"/>
        </w:rPr>
        <w:t>\[ s_{d+1,0}^{\mathrm{actual}} =s_{d,144}^{\mathrm{actual}}. \]</w:t>
      </w:r>
    </w:p>
    <w:p w14:paraId="355F7CF9">
      <w:pPr>
        <w:pStyle w:val="6"/>
        <w:keepNext w:val="0"/>
        <w:keepLines w:val="0"/>
        <w:widowControl/>
        <w:suppressLineNumbers w:val="0"/>
      </w:pPr>
      <w:r>
        <w:t>附件要求提交2月1日至12月31日的结果，因此一月可以作为初始训练与启动阶段，但</w:t>
      </w:r>
      <w:r>
        <w:rPr>
          <w:rStyle w:val="9"/>
        </w:rPr>
        <w:t>2月1日的储电量需要有明确来源</w:t>
      </w:r>
      <w:r>
        <w:t>。可以先声明一月的因果启动规则，并计算实际状态；如果采用“一月电池闲置”的初始化假设，则在不计自放电的条件下，2月1日仍为6000 kWh，但应明确这是启动策略的结果。</w:t>
      </w:r>
    </w:p>
    <w:p w14:paraId="10A012C5">
      <w:pPr>
        <w:pStyle w:val="6"/>
        <w:keepNext w:val="0"/>
        <w:keepLines w:val="0"/>
        <w:widowControl/>
        <w:suppressLineNumbers w:val="0"/>
      </w:pPr>
      <w:r>
        <w:t>建议至少比较以下三组：</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635"/>
        <w:gridCol w:w="3435"/>
      </w:tblGrid>
      <w:tr w14:paraId="68948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B8BAA32">
            <w:pPr>
              <w:keepNext w:val="0"/>
              <w:keepLines w:val="0"/>
              <w:widowControl/>
              <w:suppressLineNumbers w:val="0"/>
              <w:jc w:val="center"/>
              <w:rPr>
                <w:b/>
                <w:bCs/>
              </w:rPr>
            </w:pPr>
            <w:r>
              <w:rPr>
                <w:rFonts w:ascii="宋体" w:hAnsi="宋体" w:eastAsia="宋体" w:cs="宋体"/>
                <w:b/>
                <w:bCs/>
                <w:kern w:val="0"/>
                <w:sz w:val="24"/>
                <w:szCs w:val="24"/>
                <w:lang w:val="en-US" w:eastAsia="zh-CN" w:bidi="ar"/>
              </w:rPr>
              <w:t>方案</w:t>
            </w:r>
          </w:p>
        </w:tc>
        <w:tc>
          <w:tcPr>
            <w:tcW w:w="0" w:type="auto"/>
            <w:shd w:val="clear"/>
            <w:vAlign w:val="center"/>
          </w:tcPr>
          <w:p w14:paraId="2E66DDF6">
            <w:pPr>
              <w:keepNext w:val="0"/>
              <w:keepLines w:val="0"/>
              <w:widowControl/>
              <w:suppressLineNumbers w:val="0"/>
              <w:jc w:val="center"/>
              <w:rPr>
                <w:b/>
                <w:bCs/>
              </w:rPr>
            </w:pPr>
            <w:r>
              <w:rPr>
                <w:rFonts w:ascii="宋体" w:hAnsi="宋体" w:eastAsia="宋体" w:cs="宋体"/>
                <w:b/>
                <w:bCs/>
                <w:kern w:val="0"/>
                <w:sz w:val="24"/>
                <w:szCs w:val="24"/>
                <w:lang w:val="en-US" w:eastAsia="zh-CN" w:bidi="ar"/>
              </w:rPr>
              <w:t>用途</w:t>
            </w:r>
          </w:p>
        </w:tc>
      </w:tr>
      <w:tr w14:paraId="5EBB9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4E7AE0A">
            <w:pPr>
              <w:keepNext w:val="0"/>
              <w:keepLines w:val="0"/>
              <w:widowControl/>
              <w:suppressLineNumbers w:val="0"/>
              <w:jc w:val="left"/>
            </w:pPr>
            <w:r>
              <w:rPr>
                <w:rFonts w:ascii="宋体" w:hAnsi="宋体" w:eastAsia="宋体" w:cs="宋体"/>
                <w:kern w:val="0"/>
                <w:sz w:val="24"/>
                <w:szCs w:val="24"/>
                <w:lang w:val="en-US" w:eastAsia="zh-CN" w:bidi="ar"/>
              </w:rPr>
              <w:t>点预测＋单情景调度＋相同的实时控制</w:t>
            </w:r>
          </w:p>
        </w:tc>
        <w:tc>
          <w:tcPr>
            <w:tcW w:w="0" w:type="auto"/>
            <w:shd w:val="clear"/>
            <w:vAlign w:val="center"/>
          </w:tcPr>
          <w:p w14:paraId="77387BD0">
            <w:pPr>
              <w:keepNext w:val="0"/>
              <w:keepLines w:val="0"/>
              <w:widowControl/>
              <w:suppressLineNumbers w:val="0"/>
              <w:jc w:val="left"/>
            </w:pPr>
            <w:r>
              <w:rPr>
                <w:rFonts w:ascii="宋体" w:hAnsi="宋体" w:eastAsia="宋体" w:cs="宋体"/>
                <w:kern w:val="0"/>
                <w:sz w:val="24"/>
                <w:szCs w:val="24"/>
                <w:lang w:val="en-US" w:eastAsia="zh-CN" w:bidi="ar"/>
              </w:rPr>
              <w:t>基础方案</w:t>
            </w:r>
          </w:p>
        </w:tc>
      </w:tr>
      <w:tr w14:paraId="537DC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1CC880">
            <w:pPr>
              <w:keepNext w:val="0"/>
              <w:keepLines w:val="0"/>
              <w:widowControl/>
              <w:suppressLineNumbers w:val="0"/>
              <w:jc w:val="left"/>
            </w:pPr>
            <w:r>
              <w:rPr>
                <w:rFonts w:ascii="宋体" w:hAnsi="宋体" w:eastAsia="宋体" w:cs="宋体"/>
                <w:kern w:val="0"/>
                <w:sz w:val="24"/>
                <w:szCs w:val="24"/>
                <w:lang w:val="en-US" w:eastAsia="zh-CN" w:bidi="ar"/>
              </w:rPr>
              <w:t>联合误差情景优化＋相同的实时控制</w:t>
            </w:r>
          </w:p>
        </w:tc>
        <w:tc>
          <w:tcPr>
            <w:tcW w:w="0" w:type="auto"/>
            <w:shd w:val="clear"/>
            <w:vAlign w:val="center"/>
          </w:tcPr>
          <w:p w14:paraId="7FBFB52C">
            <w:pPr>
              <w:keepNext w:val="0"/>
              <w:keepLines w:val="0"/>
              <w:widowControl/>
              <w:suppressLineNumbers w:val="0"/>
              <w:jc w:val="left"/>
            </w:pPr>
            <w:r>
              <w:rPr>
                <w:rFonts w:ascii="宋体" w:hAnsi="宋体" w:eastAsia="宋体" w:cs="宋体"/>
                <w:kern w:val="0"/>
                <w:sz w:val="24"/>
                <w:szCs w:val="24"/>
                <w:lang w:val="en-US" w:eastAsia="zh-CN" w:bidi="ar"/>
              </w:rPr>
              <w:t>判断处理预测不确定性是否有效</w:t>
            </w:r>
          </w:p>
        </w:tc>
      </w:tr>
      <w:tr w14:paraId="1DCD9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0CEF7A">
            <w:pPr>
              <w:keepNext w:val="0"/>
              <w:keepLines w:val="0"/>
              <w:widowControl/>
              <w:suppressLineNumbers w:val="0"/>
              <w:jc w:val="left"/>
            </w:pPr>
            <w:r>
              <w:rPr>
                <w:rFonts w:ascii="宋体" w:hAnsi="宋体" w:eastAsia="宋体" w:cs="宋体"/>
                <w:kern w:val="0"/>
                <w:sz w:val="24"/>
                <w:szCs w:val="24"/>
                <w:lang w:val="en-US" w:eastAsia="zh-CN" w:bidi="ar"/>
              </w:rPr>
              <w:t>相同物理和终端条件下的事后完全信息优化</w:t>
            </w:r>
          </w:p>
        </w:tc>
        <w:tc>
          <w:tcPr>
            <w:tcW w:w="0" w:type="auto"/>
            <w:shd w:val="clear"/>
            <w:vAlign w:val="center"/>
          </w:tcPr>
          <w:p w14:paraId="234A9DB9">
            <w:pPr>
              <w:keepNext w:val="0"/>
              <w:keepLines w:val="0"/>
              <w:widowControl/>
              <w:suppressLineNumbers w:val="0"/>
              <w:jc w:val="left"/>
            </w:pPr>
            <w:r>
              <w:rPr>
                <w:rFonts w:ascii="宋体" w:hAnsi="宋体" w:eastAsia="宋体" w:cs="宋体"/>
                <w:kern w:val="0"/>
                <w:sz w:val="24"/>
                <w:szCs w:val="24"/>
                <w:lang w:val="en-US" w:eastAsia="zh-CN" w:bidi="ar"/>
              </w:rPr>
              <w:t>理想参照，不能作为可执行策略</w:t>
            </w:r>
          </w:p>
        </w:tc>
      </w:tr>
    </w:tbl>
    <w:p w14:paraId="58D50E5F">
      <w:pPr>
        <w:pStyle w:val="6"/>
        <w:keepNext w:val="0"/>
        <w:keepLines w:val="0"/>
        <w:widowControl/>
        <w:suppressLineNumbers w:val="0"/>
      </w:pPr>
      <w:r>
        <w:t>主要比较实际回放得到的总购电费用、紧急购电费用及电量、紧急购电发生天数、富余电量和储能边界违规情况。预测误差只作为辅助指标；最终应检验预测是否帮助降低了实际费用。</w:t>
      </w:r>
    </w:p>
    <w:p w14:paraId="075C24C3">
      <w:pPr>
        <w:pStyle w:val="6"/>
        <w:keepNext w:val="0"/>
        <w:keepLines w:val="0"/>
        <w:widowControl/>
        <w:suppressLineNumbers w:val="0"/>
      </w:pPr>
      <w:r>
        <w:t>报告时按</w:t>
      </w:r>
    </w:p>
    <w:p w14:paraId="26007F76">
      <w:pPr>
        <w:keepNext w:val="0"/>
        <w:keepLines w:val="0"/>
        <w:widowControl/>
        <w:suppressLineNumbers w:val="0"/>
        <w:jc w:val="left"/>
      </w:pPr>
      <w:r>
        <w:rPr>
          <w:rFonts w:ascii="宋体" w:hAnsi="宋体" w:eastAsia="宋体" w:cs="宋体"/>
          <w:kern w:val="0"/>
          <w:sz w:val="24"/>
          <w:szCs w:val="24"/>
          <w:lang w:val="en-US" w:eastAsia="zh-CN" w:bidi="ar"/>
        </w:rPr>
        <w:t>\[ C_d^{\mathrm{actual}} =\sum_t p_tq_{d,t} +\sum_t5p_te_{d,t}^{\mathrm{actual}} \]</w:t>
      </w:r>
    </w:p>
    <w:p w14:paraId="0C326633">
      <w:pPr>
        <w:pStyle w:val="6"/>
        <w:keepNext w:val="0"/>
        <w:keepLines w:val="0"/>
        <w:widowControl/>
        <w:suppressLineNumbers w:val="0"/>
      </w:pPr>
      <w:r>
        <w:t>计算真实费用，并分别保留计划购电量和紧急购电量。供电满足率应包含紧急购电后的结果，不能把允许紧急补购写成允许停电。</w:t>
      </w:r>
    </w:p>
    <w:p w14:paraId="4318C8A6">
      <w:pPr>
        <w:pStyle w:val="6"/>
        <w:keepNext w:val="0"/>
        <w:keepLines w:val="0"/>
        <w:widowControl/>
        <w:suppressLineNumbers w:val="0"/>
      </w:pPr>
      <w:r>
        <w:t>对于3月20日、6月21日、9月23日和12月21日，应从全年连续回放中提取结果，不能单独重新初始化。连续发生紧急购电的10分钟段可合并展示，费用仍须逐段按相应电价累加。</w:t>
      </w:r>
    </w:p>
    <w:p w14:paraId="4BF45C3B">
      <w:pPr>
        <w:pStyle w:val="6"/>
        <w:keepNext w:val="0"/>
        <w:keepLines w:val="0"/>
        <w:widowControl/>
        <w:suppressLineNumbers w:val="0"/>
      </w:pPr>
      <w:r>
        <w:t>另外，</w:t>
      </w:r>
      <w:r>
        <w:rPr>
          <w:rStyle w:val="12"/>
        </w:rPr>
        <w:t>result2.xlsx</w:t>
      </w:r>
      <w:r>
        <w:t xml:space="preserve"> 的计划表从“0:10—0:20”开始、最后列到次日“0:00—0:10”，与你们第一问采用的区间终点解释存在错位。后续填表时需要明确时间映射；充放电和紧急购电工作表也需要按实际日期和事件数量扩展。</w:t>
      </w:r>
    </w:p>
    <w:p w14:paraId="1C8FB82C">
      <w:pPr>
        <w:pStyle w:val="6"/>
        <w:keepNext w:val="0"/>
        <w:keepLines w:val="0"/>
        <w:widowControl/>
        <w:suppressLineNumbers w:val="0"/>
      </w:pPr>
      <w:r>
        <w:t>参考文献可先选用以下四项，分别支撑模型结构、预测检验、情景生成和实时控制。</w:t>
      </w:r>
      <w:r>
        <w:rPr>
          <w:rStyle w:val="9"/>
        </w:rPr>
        <w:t>本题的五倍价格、设备参数及上述具体约束组合来自题面和建模假设，不应写成文献原有结论。</w:t>
      </w:r>
    </w:p>
    <w:p w14:paraId="5CB86D13">
      <w:pPr>
        <w:pStyle w:val="6"/>
        <w:keepNext w:val="0"/>
        <w:keepLines w:val="0"/>
        <w:widowControl/>
        <w:suppressLineNumbers w:val="0"/>
      </w:pPr>
      <w:r>
        <w:t xml:space="preserve">[1] SHAPIRO A, DENTCHEVA D, RUSZCZYŃSKI A. </w:t>
      </w:r>
      <w:r>
        <w:rPr>
          <w:rStyle w:val="10"/>
        </w:rPr>
        <w:t>Lectures on Stochastic Programming: Modeling and Theory</w:t>
      </w:r>
      <w:r>
        <w:t xml:space="preserve">[M]. 2nd ed. Philadelphia: SIAM, 2014. DOI: </w:t>
      </w:r>
      <w:r>
        <w:fldChar w:fldCharType="begin"/>
      </w:r>
      <w:r>
        <w:instrText xml:space="preserve"> HYPERLINK "https://epubs.siam.org/doi/book/10.1137/1.9781611973433" </w:instrText>
      </w:r>
      <w:r>
        <w:fldChar w:fldCharType="separate"/>
      </w:r>
      <w:r>
        <w:rPr>
          <w:rStyle w:val="11"/>
        </w:rPr>
        <w:t>10.1137/1.9781611973433</w:t>
      </w:r>
      <w:r>
        <w:fldChar w:fldCharType="end"/>
      </w:r>
      <w:r>
        <w:t>.</w:t>
      </w:r>
      <w:r>
        <w:br w:type="textWrapping"/>
      </w:r>
      <w:r>
        <w:t>用于两阶段随机规划、情景样本近似、非预见性及报童模型思想。</w:t>
      </w:r>
    </w:p>
    <w:p w14:paraId="6F6A6777">
      <w:pPr>
        <w:pStyle w:val="6"/>
        <w:keepNext w:val="0"/>
        <w:keepLines w:val="0"/>
        <w:widowControl/>
        <w:suppressLineNumbers w:val="0"/>
      </w:pPr>
      <w:r>
        <w:t xml:space="preserve">[2] HYNDMAN R J, ATHANASOPOULOS G. </w:t>
      </w:r>
      <w:r>
        <w:rPr>
          <w:rStyle w:val="10"/>
        </w:rPr>
        <w:t>Forecasting: Principles and Practice</w:t>
      </w:r>
      <w:r>
        <w:t xml:space="preserve">[M/OL]. 3rd ed. Melbourne: OTexts, 2021. </w:t>
      </w:r>
      <w:r>
        <w:fldChar w:fldCharType="begin"/>
      </w:r>
      <w:r>
        <w:instrText xml:space="preserve"> HYPERLINK "https://otexts.com/fpp3/tscv.html" </w:instrText>
      </w:r>
      <w:r>
        <w:fldChar w:fldCharType="separate"/>
      </w:r>
      <w:r>
        <w:rPr>
          <w:rStyle w:val="11"/>
        </w:rPr>
        <w:t>第5.10节 Time series cross-validation</w:t>
      </w:r>
      <w:r>
        <w:fldChar w:fldCharType="end"/>
      </w:r>
      <w:r>
        <w:t>.</w:t>
      </w:r>
      <w:r>
        <w:br w:type="textWrapping"/>
      </w:r>
      <w:r>
        <w:t>用于仅以过去数据训练的逐日预测检验。</w:t>
      </w:r>
    </w:p>
    <w:p w14:paraId="462EF090">
      <w:pPr>
        <w:pStyle w:val="6"/>
        <w:keepNext w:val="0"/>
        <w:keepLines w:val="0"/>
        <w:widowControl/>
        <w:suppressLineNumbers w:val="0"/>
      </w:pPr>
      <w:r>
        <w:t xml:space="preserve">[3] LAHIRI S N. </w:t>
      </w:r>
      <w:r>
        <w:rPr>
          <w:rStyle w:val="10"/>
        </w:rPr>
        <w:t>Resampling Methods for Dependent Data</w:t>
      </w:r>
      <w:r>
        <w:t xml:space="preserve">[M]. New York: Springer, 2003. DOI: </w:t>
      </w:r>
      <w:r>
        <w:fldChar w:fldCharType="begin"/>
      </w:r>
      <w:r>
        <w:instrText xml:space="preserve"> HYPERLINK "https://link.springer.com/book/10.1007/978-1-4757-3803-2" </w:instrText>
      </w:r>
      <w:r>
        <w:fldChar w:fldCharType="separate"/>
      </w:r>
      <w:r>
        <w:rPr>
          <w:rStyle w:val="11"/>
        </w:rPr>
        <w:t>10.1007/978-1-4757-3803-2</w:t>
      </w:r>
      <w:r>
        <w:fldChar w:fldCharType="end"/>
      </w:r>
      <w:r>
        <w:t>.</w:t>
      </w:r>
      <w:r>
        <w:br w:type="textWrapping"/>
      </w:r>
      <w:r>
        <w:t>用于保留时间依赖的块重采样思想；整日联合负载与光伏误差的构造是本题的应用设计。</w:t>
      </w:r>
    </w:p>
    <w:p w14:paraId="568C643D">
      <w:pPr>
        <w:pStyle w:val="6"/>
        <w:keepNext w:val="0"/>
        <w:keepLines w:val="0"/>
        <w:widowControl/>
        <w:suppressLineNumbers w:val="0"/>
      </w:pPr>
      <w:r>
        <w:t xml:space="preserve">[4] PARISIO A, RIKOS E, GLIELMO L. Stochastic model predictive control for economic/environmental operation management of microgrids: An experimental case study[J]. </w:t>
      </w:r>
      <w:r>
        <w:rPr>
          <w:rStyle w:val="10"/>
        </w:rPr>
        <w:t>Journal of Process Control</w:t>
      </w:r>
      <w:r>
        <w:t xml:space="preserve">, 2016, 43: 24–37. DOI: </w:t>
      </w:r>
      <w:r>
        <w:fldChar w:fldCharType="begin"/>
      </w:r>
      <w:r>
        <w:instrText xml:space="preserve"> HYPERLINK "https://www.sciencedirect.com/science/article/pii/S0959152416300324" </w:instrText>
      </w:r>
      <w:r>
        <w:fldChar w:fldCharType="separate"/>
      </w:r>
      <w:r>
        <w:rPr>
          <w:rStyle w:val="11"/>
        </w:rPr>
        <w:t>10.1016/j.jprocont.2016.04.008</w:t>
      </w:r>
      <w:r>
        <w:fldChar w:fldCharType="end"/>
      </w:r>
      <w:r>
        <w:t>.</w:t>
      </w:r>
      <w:r>
        <w:br w:type="textWrapping"/>
      </w:r>
      <w:r>
        <w:t>用于负载与可再生能源不确定条件下的两阶段优化、混合整数建模和滚动控制。</w:t>
      </w:r>
    </w:p>
    <w:p w14:paraId="0671EA8A">
      <w:pPr>
        <w:keepNext w:val="0"/>
        <w:keepLines w:val="0"/>
        <w:widowControl/>
        <w:numPr>
          <w:ilvl w:val="0"/>
          <w:numId w:val="4"/>
        </w:numPr>
        <w:suppressLineNumbers w:val="0"/>
        <w:spacing w:before="0" w:beforeAutospacing="1" w:after="0" w:afterAutospacing="1"/>
        <w:ind w:left="720" w:hanging="360"/>
      </w:pPr>
      <w:r>
        <w:t>:codex-followup[整理成论文初稿]{prompt="请将上述第二问方案整理成数学建模论文中的问题分析、模型假设、符号说明和模型建立初稿，保留参考文献和近似模型的适用边界。"}</w:t>
      </w:r>
    </w:p>
    <w:p w14:paraId="523C8EB0">
      <w:pPr>
        <w:keepNext w:val="0"/>
        <w:keepLines w:val="0"/>
        <w:widowControl/>
        <w:numPr>
          <w:ilvl w:val="0"/>
          <w:numId w:val="4"/>
        </w:numPr>
        <w:suppressLineNumbers w:val="0"/>
        <w:spacing w:before="0" w:beforeAutospacing="1" w:after="0" w:afterAutospacing="1"/>
        <w:ind w:left="720" w:hanging="360"/>
      </w:pPr>
      <w:r>
        <w:t>:codex-followup[检验预测与情景方法]{prompt="请根据附件2，严格按历史信息逐日检验第二问的基础预测方法和联合误差情景方法，给出误差分析与方法选择依据。"}</w:t>
      </w:r>
    </w:p>
    <w:p w14:paraId="5904A7D4">
      <w:pPr>
        <w:keepNext w:val="0"/>
        <w:keepLines w:val="0"/>
        <w:widowControl/>
        <w:numPr>
          <w:ilvl w:val="0"/>
          <w:numId w:val="4"/>
        </w:numPr>
        <w:suppressLineNumbers w:val="0"/>
        <w:spacing w:before="0" w:beforeAutospacing="1" w:after="0" w:afterAutospacing="1"/>
        <w:ind w:left="720" w:hanging="360"/>
      </w:pPr>
      <w:r>
        <w:t>:codex-followup[实现第二问计算]{prompt="请按上述第二问方案实现日前优化与因果运行回放，检验约束和费用，生成完整result2.xlsx及四个指定日期的结果。"}</w:t>
      </w:r>
    </w:p>
    <w:p w14:paraId="78162B85">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798352"/>
    <w:multiLevelType w:val="multilevel"/>
    <w:tmpl w:val="C57983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E271565"/>
    <w:multiLevelType w:val="multilevel"/>
    <w:tmpl w:val="CE2715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5A59978"/>
    <w:multiLevelType w:val="multilevel"/>
    <w:tmpl w:val="25A599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2E29381"/>
    <w:multiLevelType w:val="multilevel"/>
    <w:tmpl w:val="52E293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8159D"/>
    <w:rsid w:val="030222F3"/>
    <w:rsid w:val="0C5A280F"/>
    <w:rsid w:val="11D33C69"/>
    <w:rsid w:val="1621082C"/>
    <w:rsid w:val="171D1832"/>
    <w:rsid w:val="19E2559D"/>
    <w:rsid w:val="240C20F5"/>
    <w:rsid w:val="26D92349"/>
    <w:rsid w:val="2FE55858"/>
    <w:rsid w:val="32786E58"/>
    <w:rsid w:val="338910C0"/>
    <w:rsid w:val="38351008"/>
    <w:rsid w:val="43C4245E"/>
    <w:rsid w:val="515A17C8"/>
    <w:rsid w:val="54CB6D8D"/>
    <w:rsid w:val="54E8541B"/>
    <w:rsid w:val="595B4881"/>
    <w:rsid w:val="5A7735AC"/>
    <w:rsid w:val="5AE31628"/>
    <w:rsid w:val="63E15608"/>
    <w:rsid w:val="63F067D6"/>
    <w:rsid w:val="65CE1D48"/>
    <w:rsid w:val="690A594E"/>
    <w:rsid w:val="70E777FF"/>
    <w:rsid w:val="7343581A"/>
    <w:rsid w:val="73584999"/>
    <w:rsid w:val="79A67D23"/>
    <w:rsid w:val="7C964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0" w:afterLines="50" w:line="440" w:lineRule="exact"/>
    </w:pPr>
    <w:rPr>
      <w:rFonts w:ascii="宋体" w:hAnsi="宋体" w:eastAsia="宋体" w:cstheme="minorBidi"/>
      <w:sz w:val="24"/>
      <w:szCs w:val="22"/>
      <w:lang w:val="en-US" w:eastAsia="en-US" w:bidi="ar-SA"/>
    </w:rPr>
  </w:style>
  <w:style w:type="paragraph" w:styleId="2">
    <w:name w:val="heading 1"/>
    <w:basedOn w:val="1"/>
    <w:next w:val="1"/>
    <w:qFormat/>
    <w:uiPriority w:val="0"/>
    <w:pPr>
      <w:keepNext/>
      <w:keepLines/>
      <w:spacing w:after="50" w:afterLines="50" w:line="440" w:lineRule="exact"/>
      <w:outlineLvl w:val="0"/>
    </w:pPr>
    <w:rPr>
      <w:rFonts w:ascii="Calibri" w:hAnsi="Calibri" w:eastAsia="黑体"/>
      <w:b/>
      <w:bCs/>
      <w:kern w:val="44"/>
      <w:sz w:val="28"/>
      <w:szCs w:val="44"/>
    </w:rPr>
  </w:style>
  <w:style w:type="paragraph" w:styleId="3">
    <w:name w:val="heading 2"/>
    <w:basedOn w:val="1"/>
    <w:next w:val="1"/>
    <w:semiHidden/>
    <w:unhideWhenUsed/>
    <w:qFormat/>
    <w:uiPriority w:val="0"/>
    <w:pPr>
      <w:keepNext/>
      <w:keepLines/>
      <w:spacing w:beforeLines="0" w:beforeAutospacing="0" w:after="50" w:afterLines="50" w:afterAutospacing="0" w:line="440" w:lineRule="exact"/>
      <w:outlineLvl w:val="1"/>
    </w:pPr>
    <w:rPr>
      <w:rFonts w:ascii="Arial" w:hAnsi="Arial" w:eastAsia="黑体"/>
      <w:b/>
      <w:sz w:val="24"/>
    </w:rPr>
  </w:style>
  <w:style w:type="paragraph" w:styleId="4">
    <w:name w:val="heading 3"/>
    <w:basedOn w:val="1"/>
    <w:next w:val="1"/>
    <w:semiHidden/>
    <w:unhideWhenUsed/>
    <w:qFormat/>
    <w:uiPriority w:val="0"/>
    <w:pPr>
      <w:spacing w:before="0" w:beforeAutospacing="0" w:after="50" w:afterLines="50" w:afterAutospacing="0" w:line="440" w:lineRule="exact"/>
      <w:ind w:firstLine="880" w:firstLineChars="200"/>
      <w:jc w:val="left"/>
      <w:outlineLvl w:val="2"/>
    </w:pPr>
    <w:rPr>
      <w:rFonts w:hint="eastAsia" w:ascii="Calibri" w:hAnsi="Calibri" w:eastAsia="宋体"/>
      <w:b/>
      <w:bCs/>
      <w:spacing w:val="-6"/>
      <w:kern w:val="0"/>
      <w:sz w:val="24"/>
      <w:szCs w:val="27"/>
      <w:lang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Body Text"/>
    <w:basedOn w:val="1"/>
    <w:link w:val="13"/>
    <w:uiPriority w:val="0"/>
    <w:pPr>
      <w:spacing w:after="50" w:afterLines="50" w:line="440" w:lineRule="exact"/>
      <w:ind w:firstLine="418"/>
      <w:jc w:val="left"/>
    </w:pPr>
    <w:rPr>
      <w:spacing w:val="2"/>
      <w:lang w:eastAsia="en-US"/>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uiPriority w:val="0"/>
    <w:rPr>
      <w:color w:val="0000FF"/>
      <w:u w:val="single"/>
    </w:rPr>
  </w:style>
  <w:style w:type="character" w:styleId="12">
    <w:name w:val="HTML Code"/>
    <w:basedOn w:val="8"/>
    <w:uiPriority w:val="0"/>
    <w:rPr>
      <w:rFonts w:ascii="Courier New" w:hAnsi="Courier New"/>
      <w:sz w:val="20"/>
    </w:rPr>
  </w:style>
  <w:style w:type="character" w:customStyle="1" w:styleId="13">
    <w:name w:val="正文文本 Char"/>
    <w:link w:val="5"/>
    <w:uiPriority w:val="0"/>
    <w:rPr>
      <w:rFonts w:ascii="宋体" w:hAnsi="宋体" w:eastAsia="宋体" w:cs="宋体"/>
      <w:spacing w:val="2"/>
      <w:sz w:val="24"/>
      <w:lang w:eastAsia="en-US"/>
    </w:rPr>
  </w:style>
  <w:style w:type="paragraph" w:customStyle="1" w:styleId="14">
    <w:name w:val="宋体小四"/>
    <w:basedOn w:val="1"/>
    <w:uiPriority w:val="0"/>
    <w:pPr>
      <w:spacing w:after="50" w:afterLines="50" w:line="440" w:lineRule="exact"/>
      <w:ind w:firstLine="880" w:firstLineChars="200"/>
    </w:pPr>
    <w:rPr>
      <w:rFonts w:ascii="Calibri" w:hAnsi="Calibri"/>
      <w:sz w:val="24"/>
    </w:rPr>
  </w:style>
  <w:style w:type="paragraph" w:customStyle="1" w:styleId="15">
    <w:name w:val="文献"/>
    <w:basedOn w:val="1"/>
    <w:uiPriority w:val="0"/>
    <w:pPr>
      <w:widowControl/>
      <w:spacing w:beforeAutospacing="0" w:afterAutospacing="0" w:line="360" w:lineRule="exact"/>
      <w:ind w:left="0" w:hanging="344" w:hangingChars="200"/>
      <w:jc w:val="left"/>
    </w:pPr>
    <w:rPr>
      <w:rFonts w:hint="eastAsia" w:ascii="宋体" w:hAnsi="宋体" w:eastAsia="宋体" w:cs="宋体"/>
      <w:color w:val="auto"/>
      <w:spacing w:val="2"/>
      <w:sz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98</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2026-08-19T09:33:00Z</dcterms:created>
  <dc:creator>mo</dc:creator>
  <cp:lastModifiedBy>高越琦</cp:lastModifiedBy>
  <dcterms:modified xsi:type="dcterms:W3CDTF">2026-09-10T16:39:13Z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813A7535B80F4608BD9C21929C3FE7FD_12</vt:lpwstr>
  </property>
  <property fmtid="{D5CDD505-2E9C-101B-9397-08002B2CF9AE}" pid="4" name="KSOTemplateDocerSaveRecord">
    <vt:lpwstr>eyJoZGlkIjoiYWQxY2JiY2UzYTlhZTg5NmZjMWFkY2RmNDViNjZjNjAiLCJ1c2VySWQiOiIxNzc3Mjc3OTIzIn0=</vt:lpwstr>
  </property>
</Properties>
</file>