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DA13E" w14:textId="77777777" w:rsidR="00CC41C9" w:rsidRPr="00D30EDB" w:rsidRDefault="00000000">
      <w:pPr>
        <w:pBdr>
          <w:bottom w:val="single" w:sz="4" w:space="1" w:color="auto"/>
        </w:pBdr>
        <w:spacing w:after="0"/>
        <w:jc w:val="center"/>
        <w:rPr>
          <w:rFonts w:ascii="Arial Nova" w:eastAsia="Calibri" w:hAnsi="Arial Nova" w:cs="Times New Roman"/>
          <w:b/>
          <w:sz w:val="28"/>
          <w:szCs w:val="28"/>
        </w:rPr>
      </w:pPr>
      <w:r w:rsidRPr="00D30EDB">
        <w:rPr>
          <w:rFonts w:ascii="Arial Nova" w:eastAsia="Calibri" w:hAnsi="Arial Nova" w:cs="Times New Roman"/>
          <w:b/>
          <w:sz w:val="28"/>
          <w:szCs w:val="28"/>
        </w:rPr>
        <w:t>REPUBLIQUE DEMOCRATIQUE DU CONGO</w:t>
      </w:r>
    </w:p>
    <w:p w14:paraId="3B4FB18C" w14:textId="77777777" w:rsidR="00CC41C9" w:rsidRPr="00D30EDB" w:rsidRDefault="00000000">
      <w:pPr>
        <w:pBdr>
          <w:bottom w:val="single" w:sz="4" w:space="1" w:color="auto"/>
        </w:pBdr>
        <w:spacing w:after="0"/>
        <w:jc w:val="center"/>
        <w:rPr>
          <w:rFonts w:ascii="Arial Nova" w:eastAsia="Calibri" w:hAnsi="Arial Nova" w:cs="Bahnschrift SemiLight SemiConde"/>
          <w:bCs/>
          <w:sz w:val="28"/>
          <w:szCs w:val="28"/>
        </w:rPr>
      </w:pPr>
      <w:r w:rsidRPr="00D30EDB">
        <w:rPr>
          <w:rFonts w:ascii="Arial Nova" w:eastAsia="Calibri" w:hAnsi="Arial Nova" w:cs="Bahnschrift SemiLight SemiConde"/>
          <w:bCs/>
          <w:sz w:val="28"/>
          <w:szCs w:val="28"/>
        </w:rPr>
        <w:t>Ministère de la Santé Publique, Hygiène et Prévoyance Sociale</w:t>
      </w:r>
    </w:p>
    <w:p w14:paraId="7B5B2285" w14:textId="77777777" w:rsidR="00CC41C9" w:rsidRPr="00D30EDB" w:rsidRDefault="00000000">
      <w:pPr>
        <w:pBdr>
          <w:bottom w:val="single" w:sz="4" w:space="1" w:color="auto"/>
        </w:pBdr>
        <w:spacing w:after="0"/>
        <w:jc w:val="center"/>
        <w:rPr>
          <w:rFonts w:ascii="Arial Nova" w:eastAsia="Calibri" w:hAnsi="Arial Nova" w:cs="Times New Roman"/>
          <w:b/>
          <w:sz w:val="28"/>
          <w:szCs w:val="28"/>
        </w:rPr>
      </w:pPr>
      <w:r w:rsidRPr="00D30EDB">
        <w:rPr>
          <w:rFonts w:ascii="Arial Nova" w:eastAsia="Calibri" w:hAnsi="Arial Nova" w:cs="Times New Roman"/>
          <w:b/>
          <w:sz w:val="28"/>
          <w:szCs w:val="28"/>
        </w:rPr>
        <w:t>PROGRAMME ELARGI DE VACCINATION</w:t>
      </w:r>
    </w:p>
    <w:p w14:paraId="72484046" w14:textId="77777777" w:rsidR="00CC41C9" w:rsidRPr="00D30EDB" w:rsidRDefault="00000000">
      <w:pPr>
        <w:pBdr>
          <w:bottom w:val="single" w:sz="4" w:space="1" w:color="auto"/>
        </w:pBdr>
        <w:spacing w:after="0"/>
        <w:jc w:val="center"/>
        <w:rPr>
          <w:rFonts w:ascii="Arial Nova" w:eastAsia="Calibri" w:hAnsi="Arial Nova" w:cs="Times New Roman"/>
          <w:b/>
          <w:sz w:val="28"/>
          <w:szCs w:val="28"/>
        </w:rPr>
      </w:pPr>
      <w:r w:rsidRPr="00D30EDB">
        <w:rPr>
          <w:rFonts w:ascii="Arial Nova" w:eastAsia="Calibri" w:hAnsi="Arial Nova" w:cs="Times New Roman"/>
          <w:b/>
          <w:sz w:val="28"/>
          <w:szCs w:val="28"/>
        </w:rPr>
        <w:t>REVUE ANNUELLE 2025</w:t>
      </w:r>
    </w:p>
    <w:p w14:paraId="58D6B64A" w14:textId="77777777" w:rsidR="00CC41C9" w:rsidRPr="00D30EDB" w:rsidRDefault="00CC41C9">
      <w:pPr>
        <w:spacing w:after="0"/>
        <w:jc w:val="center"/>
        <w:rPr>
          <w:rFonts w:ascii="Arial Nova" w:eastAsia="Calibri" w:hAnsi="Arial Nova" w:cs="Times New Roman"/>
          <w:b/>
          <w:sz w:val="28"/>
          <w:szCs w:val="28"/>
        </w:rPr>
      </w:pPr>
    </w:p>
    <w:p w14:paraId="401C0E46" w14:textId="66BEEA90" w:rsidR="00CC41C9" w:rsidRPr="00D30EDB" w:rsidRDefault="00000000">
      <w:pPr>
        <w:spacing w:after="0"/>
        <w:jc w:val="center"/>
        <w:rPr>
          <w:rFonts w:ascii="Arial Nova" w:eastAsia="Calibri" w:hAnsi="Arial Nova" w:cs="Times New Roman"/>
          <w:b/>
          <w:sz w:val="28"/>
          <w:szCs w:val="28"/>
          <w:u w:val="single"/>
        </w:rPr>
      </w:pPr>
      <w:r w:rsidRPr="00D30EDB">
        <w:rPr>
          <w:rFonts w:ascii="Arial Nova" w:eastAsia="Calibri" w:hAnsi="Arial Nova" w:cs="Times New Roman"/>
          <w:b/>
          <w:sz w:val="28"/>
          <w:szCs w:val="28"/>
          <w:u w:val="single"/>
        </w:rPr>
        <w:t xml:space="preserve">COMPTE RENDU DE LA </w:t>
      </w:r>
      <w:r w:rsidR="00D93C76">
        <w:rPr>
          <w:rFonts w:ascii="Arial Nova" w:eastAsia="Calibri" w:hAnsi="Arial Nova" w:cs="Times New Roman"/>
          <w:b/>
          <w:sz w:val="28"/>
          <w:szCs w:val="28"/>
          <w:u w:val="single"/>
        </w:rPr>
        <w:t>SIX</w:t>
      </w:r>
      <w:r w:rsidRPr="00D30EDB">
        <w:rPr>
          <w:rFonts w:ascii="Arial Nova" w:eastAsia="Calibri" w:hAnsi="Arial Nova" w:cs="Times New Roman"/>
          <w:b/>
          <w:sz w:val="28"/>
          <w:szCs w:val="28"/>
          <w:u w:val="single"/>
        </w:rPr>
        <w:t xml:space="preserve">IEME JOURNEE </w:t>
      </w:r>
    </w:p>
    <w:p w14:paraId="0F5C61A8" w14:textId="77777777" w:rsidR="00CC41C9" w:rsidRPr="00D30EDB" w:rsidRDefault="00CC41C9">
      <w:pPr>
        <w:spacing w:after="0"/>
        <w:jc w:val="center"/>
        <w:rPr>
          <w:rFonts w:ascii="Arial Nova" w:eastAsia="Calibri" w:hAnsi="Arial Nova" w:cs="Times New Roman"/>
          <w:b/>
          <w:sz w:val="28"/>
          <w:szCs w:val="28"/>
          <w:u w:val="single"/>
        </w:rPr>
      </w:pPr>
    </w:p>
    <w:p w14:paraId="661B35C8" w14:textId="4AF56159" w:rsidR="00CC41C9" w:rsidRPr="00D30EDB" w:rsidRDefault="00000000">
      <w:p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  <w:r w:rsidRPr="00D30EDB">
        <w:rPr>
          <w:rFonts w:ascii="Arial Nova" w:eastAsia="Calibri" w:hAnsi="Arial Nova" w:cs="Times New Roman"/>
          <w:b/>
          <w:sz w:val="24"/>
          <w:szCs w:val="24"/>
        </w:rPr>
        <w:t>Date</w:t>
      </w:r>
      <w:r w:rsidR="00D30EDB">
        <w:rPr>
          <w:rFonts w:ascii="Arial Nova" w:eastAsia="Calibri" w:hAnsi="Arial Nova" w:cs="Times New Roman"/>
          <w:b/>
          <w:sz w:val="24"/>
          <w:szCs w:val="24"/>
        </w:rPr>
        <w:t xml:space="preserve"> </w:t>
      </w:r>
      <w:r w:rsidRPr="00D30EDB">
        <w:rPr>
          <w:rFonts w:ascii="Arial Nova" w:eastAsia="Calibri" w:hAnsi="Arial Nova" w:cs="Times New Roman"/>
          <w:bCs/>
          <w:sz w:val="24"/>
          <w:szCs w:val="24"/>
        </w:rPr>
        <w:t xml:space="preserve">: </w:t>
      </w:r>
      <w:r w:rsidR="00D30EDB" w:rsidRPr="00D30EDB">
        <w:rPr>
          <w:rFonts w:ascii="Arial Nova" w:eastAsia="Calibri" w:hAnsi="Arial Nova" w:cs="Times New Roman"/>
          <w:bCs/>
          <w:sz w:val="24"/>
          <w:szCs w:val="24"/>
        </w:rPr>
        <w:t>Same</w:t>
      </w:r>
      <w:r w:rsidRPr="00D30EDB">
        <w:rPr>
          <w:rFonts w:ascii="Arial Nova" w:eastAsia="Calibri" w:hAnsi="Arial Nova" w:cs="Times New Roman"/>
          <w:bCs/>
          <w:sz w:val="24"/>
          <w:szCs w:val="24"/>
        </w:rPr>
        <w:t xml:space="preserve">di, </w:t>
      </w:r>
      <w:r w:rsidR="00D30EDB" w:rsidRPr="00D30EDB">
        <w:rPr>
          <w:rFonts w:ascii="Arial Nova" w:eastAsia="Calibri" w:hAnsi="Arial Nova" w:cs="Times New Roman"/>
          <w:bCs/>
          <w:sz w:val="24"/>
          <w:szCs w:val="24"/>
        </w:rPr>
        <w:t>20</w:t>
      </w:r>
      <w:r w:rsidRPr="00D30EDB">
        <w:rPr>
          <w:rFonts w:ascii="Arial Nova" w:eastAsia="Calibri" w:hAnsi="Arial Nova" w:cs="Times New Roman"/>
          <w:bCs/>
          <w:sz w:val="24"/>
          <w:szCs w:val="24"/>
        </w:rPr>
        <w:t xml:space="preserve"> décembre 2025</w:t>
      </w:r>
    </w:p>
    <w:p w14:paraId="3CEB2BFF" w14:textId="77777777" w:rsidR="00CC41C9" w:rsidRPr="00D30EDB" w:rsidRDefault="00000000">
      <w:p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  <w:r w:rsidRPr="00D30EDB">
        <w:rPr>
          <w:rFonts w:ascii="Arial Nova" w:eastAsia="Calibri" w:hAnsi="Arial Nova" w:cs="Times New Roman"/>
          <w:b/>
          <w:sz w:val="24"/>
          <w:szCs w:val="24"/>
        </w:rPr>
        <w:t xml:space="preserve">Lieu </w:t>
      </w:r>
      <w:r w:rsidRPr="00D30EDB">
        <w:rPr>
          <w:rFonts w:ascii="Arial Nova" w:eastAsia="Calibri" w:hAnsi="Arial Nova" w:cs="Times New Roman"/>
          <w:bCs/>
          <w:sz w:val="24"/>
          <w:szCs w:val="24"/>
        </w:rPr>
        <w:t>: Salle de banquet de l’hôtel LEDYA</w:t>
      </w:r>
    </w:p>
    <w:p w14:paraId="2503B685" w14:textId="4482FEB0" w:rsidR="00CC41C9" w:rsidRPr="00D30EDB" w:rsidRDefault="00000000">
      <w:p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  <w:r w:rsidRPr="00D30EDB">
        <w:rPr>
          <w:rFonts w:ascii="Arial Nova" w:eastAsia="Calibri" w:hAnsi="Arial Nova" w:cs="Times New Roman"/>
          <w:b/>
          <w:sz w:val="24"/>
          <w:szCs w:val="24"/>
        </w:rPr>
        <w:t>Participants</w:t>
      </w:r>
      <w:r w:rsidR="00D30EDB">
        <w:rPr>
          <w:rFonts w:ascii="Arial Nova" w:eastAsia="Calibri" w:hAnsi="Arial Nova" w:cs="Times New Roman"/>
          <w:b/>
          <w:sz w:val="24"/>
          <w:szCs w:val="24"/>
        </w:rPr>
        <w:t xml:space="preserve"> </w:t>
      </w:r>
      <w:r w:rsidRPr="00D30EDB">
        <w:rPr>
          <w:rFonts w:ascii="Arial Nova" w:eastAsia="Calibri" w:hAnsi="Arial Nova" w:cs="Times New Roman"/>
          <w:bCs/>
          <w:sz w:val="24"/>
          <w:szCs w:val="24"/>
        </w:rPr>
        <w:t xml:space="preserve">: </w:t>
      </w:r>
      <w:r w:rsidRPr="00D30EDB">
        <w:rPr>
          <w:rFonts w:ascii="Arial Nova" w:eastAsia="Calibri" w:hAnsi="Arial Nova" w:cs="Times New Roman"/>
          <w:bCs/>
          <w:color w:val="EE0000"/>
          <w:sz w:val="24"/>
          <w:szCs w:val="24"/>
        </w:rPr>
        <w:t>164 personnes, dont 20 femmes</w:t>
      </w:r>
    </w:p>
    <w:p w14:paraId="1A7DE0D7" w14:textId="608211A4" w:rsidR="00CC41C9" w:rsidRPr="00D30EDB" w:rsidRDefault="00000000">
      <w:p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  <w:r w:rsidRPr="00D30EDB">
        <w:rPr>
          <w:rFonts w:ascii="Arial Nova" w:eastAsia="Calibri" w:hAnsi="Arial Nova" w:cs="Times New Roman"/>
          <w:b/>
          <w:sz w:val="24"/>
          <w:szCs w:val="24"/>
        </w:rPr>
        <w:t>Modération</w:t>
      </w:r>
      <w:r w:rsidR="00D30EDB">
        <w:rPr>
          <w:rFonts w:ascii="Arial Nova" w:eastAsia="Calibri" w:hAnsi="Arial Nova" w:cs="Times New Roman"/>
          <w:b/>
          <w:sz w:val="24"/>
          <w:szCs w:val="24"/>
        </w:rPr>
        <w:t xml:space="preserve"> </w:t>
      </w:r>
      <w:r w:rsidRPr="00D30EDB">
        <w:rPr>
          <w:rFonts w:ascii="Arial Nova" w:eastAsia="Calibri" w:hAnsi="Arial Nova" w:cs="Times New Roman"/>
          <w:bCs/>
          <w:sz w:val="24"/>
          <w:szCs w:val="24"/>
        </w:rPr>
        <w:t xml:space="preserve">: </w:t>
      </w:r>
      <w:r w:rsidR="000104B9" w:rsidRPr="000104B9"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>Médecin directeur adjoint PEV</w:t>
      </w:r>
    </w:p>
    <w:p w14:paraId="6A274762" w14:textId="189BF303" w:rsidR="00CC41C9" w:rsidRPr="00D30EDB" w:rsidRDefault="00000000">
      <w:p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  <w:r w:rsidRPr="00D30EDB"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>L</w:t>
      </w:r>
      <w:r w:rsidR="00D30EDB"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>a sixième journée était consacrée à la consolidation et validation du PAO</w:t>
      </w:r>
      <w:r w:rsidRPr="00D30EDB">
        <w:rPr>
          <w:rFonts w:ascii="Arial Nova" w:eastAsia="Calibri" w:hAnsi="Arial Nova" w:cs="Times New Roman"/>
          <w:bCs/>
          <w:sz w:val="24"/>
          <w:szCs w:val="24"/>
        </w:rPr>
        <w:t xml:space="preserve"> 2026.</w:t>
      </w:r>
    </w:p>
    <w:p w14:paraId="7FEA6C0A" w14:textId="6024FDF9" w:rsidR="00CC41C9" w:rsidRPr="00D30EDB" w:rsidRDefault="00D30EDB">
      <w:p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  <w:r w:rsidRPr="00D30EDB">
        <w:rPr>
          <w:rFonts w:ascii="Arial Nova" w:eastAsia="Calibri" w:hAnsi="Arial Nova" w:cs="Times New Roman"/>
          <w:bCs/>
          <w:sz w:val="24"/>
          <w:szCs w:val="24"/>
        </w:rPr>
        <w:t xml:space="preserve">L’agenda prévoyait </w:t>
      </w:r>
      <w:r w:rsidR="00D134D4">
        <w:rPr>
          <w:rFonts w:ascii="Arial Nova" w:eastAsia="Calibri" w:hAnsi="Arial Nova" w:cs="Times New Roman"/>
          <w:bCs/>
          <w:sz w:val="24"/>
          <w:szCs w:val="24"/>
        </w:rPr>
        <w:t>trois</w:t>
      </w:r>
      <w:r w:rsidRPr="00D30EDB">
        <w:rPr>
          <w:rFonts w:ascii="Arial Nova" w:eastAsia="Calibri" w:hAnsi="Arial Nova" w:cs="Times New Roman"/>
          <w:bCs/>
          <w:sz w:val="24"/>
          <w:szCs w:val="24"/>
        </w:rPr>
        <w:t xml:space="preserve"> plages, à savoir :</w:t>
      </w:r>
    </w:p>
    <w:p w14:paraId="5F3FBBFC" w14:textId="4EFA1A02" w:rsidR="00CC41C9" w:rsidRPr="00D30EDB" w:rsidRDefault="00D30EDB" w:rsidP="00D30EDB">
      <w:pPr>
        <w:pStyle w:val="Paragraphedeliste"/>
        <w:numPr>
          <w:ilvl w:val="0"/>
          <w:numId w:val="3"/>
        </w:num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  <w:r w:rsidRPr="00D30EDB">
        <w:rPr>
          <w:rFonts w:ascii="Arial Nova" w:eastAsia="Calibri" w:hAnsi="Arial Nova" w:cs="Times New Roman"/>
          <w:bCs/>
          <w:sz w:val="24"/>
          <w:szCs w:val="24"/>
        </w:rPr>
        <w:t>Compte rendu de la journée</w:t>
      </w:r>
      <w:r w:rsidR="00D134D4">
        <w:rPr>
          <w:rFonts w:ascii="Arial Nova" w:eastAsia="Calibri" w:hAnsi="Arial Nova" w:cs="Times New Roman"/>
          <w:bCs/>
          <w:sz w:val="24"/>
          <w:szCs w:val="24"/>
        </w:rPr>
        <w:t xml:space="preserve"> précédente</w:t>
      </w:r>
    </w:p>
    <w:p w14:paraId="5BDE9C26" w14:textId="291ADF7C" w:rsidR="00D30EDB" w:rsidRDefault="00D30EDB" w:rsidP="00D30EDB">
      <w:pPr>
        <w:pStyle w:val="Paragraphedeliste"/>
        <w:numPr>
          <w:ilvl w:val="0"/>
          <w:numId w:val="3"/>
        </w:num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  <w:r w:rsidRPr="00D30EDB">
        <w:rPr>
          <w:rFonts w:ascii="Arial Nova" w:eastAsia="Calibri" w:hAnsi="Arial Nova" w:cs="Times New Roman"/>
          <w:bCs/>
          <w:sz w:val="24"/>
          <w:szCs w:val="24"/>
        </w:rPr>
        <w:t>Présentation des recommandations et cérémonie de clôture de l’atelier de revue</w:t>
      </w:r>
      <w:r w:rsidR="00D134D4">
        <w:rPr>
          <w:rFonts w:ascii="Arial Nova" w:eastAsia="Calibri" w:hAnsi="Arial Nova" w:cs="Times New Roman"/>
          <w:bCs/>
          <w:sz w:val="24"/>
          <w:szCs w:val="24"/>
        </w:rPr>
        <w:t xml:space="preserve"> annuelle 2025</w:t>
      </w:r>
    </w:p>
    <w:p w14:paraId="019CD6FE" w14:textId="2CA609B8" w:rsidR="00D134D4" w:rsidRPr="00D30EDB" w:rsidRDefault="00D134D4" w:rsidP="00D30EDB">
      <w:pPr>
        <w:pStyle w:val="Paragraphedeliste"/>
        <w:numPr>
          <w:ilvl w:val="0"/>
          <w:numId w:val="3"/>
        </w:num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  <w:r>
        <w:rPr>
          <w:rFonts w:ascii="Arial Nova" w:eastAsia="Calibri" w:hAnsi="Arial Nova" w:cs="Times New Roman"/>
          <w:bCs/>
          <w:sz w:val="24"/>
          <w:szCs w:val="24"/>
        </w:rPr>
        <w:t>Travaux de l’équipe technique</w:t>
      </w:r>
    </w:p>
    <w:p w14:paraId="5BC5B98C" w14:textId="55A47D87" w:rsidR="00CC41C9" w:rsidRPr="00D30EDB" w:rsidRDefault="00CC41C9" w:rsidP="00D30EDB">
      <w:p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</w:p>
    <w:p w14:paraId="0E3DC15A" w14:textId="7AE587B1" w:rsidR="00CC41C9" w:rsidRPr="00D30EDB" w:rsidRDefault="00000000">
      <w:pPr>
        <w:spacing w:after="0" w:line="360" w:lineRule="auto"/>
        <w:rPr>
          <w:rFonts w:ascii="Arial Nova" w:eastAsia="Calibri" w:hAnsi="Arial Nova" w:cs="Times New Roman"/>
          <w:b/>
          <w:sz w:val="24"/>
          <w:szCs w:val="24"/>
        </w:rPr>
      </w:pPr>
      <w:r w:rsidRPr="00D30EDB">
        <w:rPr>
          <w:rFonts w:ascii="Arial Nova" w:eastAsia="Calibri" w:hAnsi="Arial Nova" w:cs="Times New Roman"/>
          <w:b/>
          <w:sz w:val="24"/>
          <w:szCs w:val="24"/>
        </w:rPr>
        <w:t>De la lecture et adoption du compte rendu</w:t>
      </w:r>
      <w:r w:rsidR="00D30EDB" w:rsidRPr="00D30EDB">
        <w:rPr>
          <w:rFonts w:ascii="Arial Nova" w:eastAsia="Calibri" w:hAnsi="Arial Nova" w:cs="Times New Roman"/>
          <w:b/>
          <w:sz w:val="24"/>
          <w:szCs w:val="24"/>
        </w:rPr>
        <w:t xml:space="preserve"> </w:t>
      </w:r>
    </w:p>
    <w:p w14:paraId="1E68035D" w14:textId="511BCA88" w:rsidR="00CC41C9" w:rsidRPr="00D30EDB" w:rsidRDefault="00000000">
      <w:pPr>
        <w:spacing w:after="0" w:line="360" w:lineRule="auto"/>
        <w:rPr>
          <w:rFonts w:ascii="Arial Nova" w:eastAsia="Calibri" w:hAnsi="Arial Nova" w:cs="Times New Roman"/>
          <w:bCs/>
          <w:sz w:val="24"/>
          <w:szCs w:val="24"/>
          <w:lang w:val="en-US"/>
        </w:rPr>
      </w:pPr>
      <w:r w:rsidRPr="00D30EDB">
        <w:rPr>
          <w:rFonts w:ascii="Arial Nova" w:eastAsia="Calibri" w:hAnsi="Arial Nova" w:cs="Times New Roman"/>
          <w:bCs/>
          <w:sz w:val="24"/>
          <w:szCs w:val="24"/>
          <w:lang w:val="en-US"/>
        </w:rPr>
        <w:t>L</w:t>
      </w:r>
      <w:r w:rsidR="00C616E5">
        <w:rPr>
          <w:rFonts w:ascii="Arial Nova" w:eastAsia="Calibri" w:hAnsi="Arial Nova" w:cs="Times New Roman"/>
          <w:bCs/>
          <w:sz w:val="24"/>
          <w:szCs w:val="24"/>
          <w:lang w:val="en-US"/>
        </w:rPr>
        <w:t xml:space="preserve">e rapport a été amendé moyennant les </w:t>
      </w:r>
      <w:r w:rsidRPr="00D30EDB">
        <w:rPr>
          <w:rFonts w:ascii="Arial Nova" w:eastAsia="Calibri" w:hAnsi="Arial Nova" w:cs="Times New Roman"/>
          <w:bCs/>
          <w:sz w:val="24"/>
          <w:szCs w:val="24"/>
          <w:lang w:val="en-US"/>
        </w:rPr>
        <w:t>amend</w:t>
      </w:r>
      <w:r w:rsidRPr="00D30EDB">
        <w:rPr>
          <w:rFonts w:ascii="Arial Nova" w:eastAsia="Calibri" w:hAnsi="Arial Nova" w:cs="Times New Roman"/>
          <w:bCs/>
          <w:sz w:val="24"/>
          <w:szCs w:val="24"/>
        </w:rPr>
        <w:t>e</w:t>
      </w:r>
      <w:r w:rsidRPr="00D30EDB">
        <w:rPr>
          <w:rFonts w:ascii="Arial Nova" w:eastAsia="Calibri" w:hAnsi="Arial Nova" w:cs="Times New Roman"/>
          <w:bCs/>
          <w:sz w:val="24"/>
          <w:szCs w:val="24"/>
          <w:lang w:val="en-US"/>
        </w:rPr>
        <w:t xml:space="preserve">ments </w:t>
      </w:r>
      <w:r w:rsidR="00C616E5">
        <w:rPr>
          <w:rFonts w:ascii="Arial Nova" w:eastAsia="Calibri" w:hAnsi="Arial Nova" w:cs="Times New Roman"/>
          <w:bCs/>
          <w:sz w:val="24"/>
          <w:szCs w:val="24"/>
          <w:lang w:val="en-US"/>
        </w:rPr>
        <w:t>suivants:</w:t>
      </w:r>
    </w:p>
    <w:p w14:paraId="610BAF8F" w14:textId="1164079E" w:rsidR="00274A30" w:rsidRDefault="00274A30">
      <w:pPr>
        <w:numPr>
          <w:ilvl w:val="0"/>
          <w:numId w:val="1"/>
        </w:num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  <w:r>
        <w:rPr>
          <w:rFonts w:ascii="Arial Nova" w:eastAsia="Calibri" w:hAnsi="Arial Nova" w:cs="Times New Roman"/>
          <w:bCs/>
          <w:sz w:val="24"/>
          <w:szCs w:val="24"/>
        </w:rPr>
        <w:t>La réaction doit porter sur les discussions ;</w:t>
      </w:r>
    </w:p>
    <w:p w14:paraId="008A9AEC" w14:textId="31C4C818" w:rsidR="00CC41C9" w:rsidRDefault="00274A30" w:rsidP="00274A30">
      <w:pPr>
        <w:numPr>
          <w:ilvl w:val="0"/>
          <w:numId w:val="1"/>
        </w:num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  <w:r>
        <w:rPr>
          <w:rFonts w:ascii="Arial Nova" w:eastAsia="Calibri" w:hAnsi="Arial Nova" w:cs="Times New Roman"/>
          <w:bCs/>
          <w:sz w:val="24"/>
          <w:szCs w:val="24"/>
        </w:rPr>
        <w:t>Le PEV utilise l’approche utilisée, ce commentaire doit ressortir dans le compte rendu ;</w:t>
      </w:r>
    </w:p>
    <w:p w14:paraId="718A5024" w14:textId="1EA91BBE" w:rsidR="00274A30" w:rsidRDefault="00B969D8" w:rsidP="00274A30">
      <w:pPr>
        <w:numPr>
          <w:ilvl w:val="0"/>
          <w:numId w:val="1"/>
        </w:num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  <w:r>
        <w:rPr>
          <w:rFonts w:ascii="Arial Nova" w:eastAsia="Calibri" w:hAnsi="Arial Nova" w:cs="Times New Roman"/>
          <w:bCs/>
          <w:sz w:val="24"/>
          <w:szCs w:val="24"/>
        </w:rPr>
        <w:t>Les estimations sous nationales (les intérêts se limitent plutôt au niveau intermédiaire et qu’il faut descendre) ;</w:t>
      </w:r>
    </w:p>
    <w:p w14:paraId="2685ECD9" w14:textId="204E3EE0" w:rsidR="00B969D8" w:rsidRDefault="00B969D8" w:rsidP="00274A30">
      <w:pPr>
        <w:numPr>
          <w:ilvl w:val="0"/>
          <w:numId w:val="1"/>
        </w:num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  <w:r>
        <w:rPr>
          <w:rFonts w:ascii="Arial Nova" w:eastAsia="Calibri" w:hAnsi="Arial Nova" w:cs="Times New Roman"/>
          <w:bCs/>
          <w:sz w:val="24"/>
          <w:szCs w:val="24"/>
        </w:rPr>
        <w:t>Dans les descriptifs le transport des échantillons est déjà pris en charge ;</w:t>
      </w:r>
    </w:p>
    <w:p w14:paraId="3DC72DAB" w14:textId="358197EA" w:rsidR="00B969D8" w:rsidRDefault="00C27ED6" w:rsidP="00274A30">
      <w:pPr>
        <w:numPr>
          <w:ilvl w:val="0"/>
          <w:numId w:val="1"/>
        </w:num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  <w:r>
        <w:rPr>
          <w:rFonts w:ascii="Arial Nova" w:eastAsia="Calibri" w:hAnsi="Arial Nova" w:cs="Times New Roman"/>
          <w:bCs/>
          <w:sz w:val="24"/>
          <w:szCs w:val="24"/>
        </w:rPr>
        <w:t xml:space="preserve">Enlever la pause-café dans le </w:t>
      </w:r>
      <w:r w:rsidR="00B549DA">
        <w:rPr>
          <w:rFonts w:ascii="Arial Nova" w:eastAsia="Calibri" w:hAnsi="Arial Nova" w:cs="Times New Roman"/>
          <w:bCs/>
          <w:sz w:val="24"/>
          <w:szCs w:val="24"/>
        </w:rPr>
        <w:t>compte rendu</w:t>
      </w:r>
      <w:r>
        <w:rPr>
          <w:rFonts w:ascii="Arial Nova" w:eastAsia="Calibri" w:hAnsi="Arial Nova" w:cs="Times New Roman"/>
          <w:bCs/>
          <w:sz w:val="24"/>
          <w:szCs w:val="24"/>
        </w:rPr>
        <w:t> ;</w:t>
      </w:r>
    </w:p>
    <w:p w14:paraId="49462466" w14:textId="6A2DEE68" w:rsidR="00C27ED6" w:rsidRDefault="00C27ED6" w:rsidP="00274A30">
      <w:pPr>
        <w:numPr>
          <w:ilvl w:val="0"/>
          <w:numId w:val="1"/>
        </w:num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  <w:r>
        <w:rPr>
          <w:rFonts w:ascii="Arial Nova" w:eastAsia="Calibri" w:hAnsi="Arial Nova" w:cs="Times New Roman"/>
          <w:bCs/>
          <w:sz w:val="24"/>
          <w:szCs w:val="24"/>
        </w:rPr>
        <w:t>Dans le suivi de couverture, ressortir le manque de fond pour l’impression des outils de base (registre, fiche de pointage, carte CPS et jeton de récupération) ;</w:t>
      </w:r>
    </w:p>
    <w:p w14:paraId="06A76BB4" w14:textId="16915E22" w:rsidR="00C27ED6" w:rsidRDefault="0059555C" w:rsidP="00274A30">
      <w:pPr>
        <w:numPr>
          <w:ilvl w:val="0"/>
          <w:numId w:val="1"/>
        </w:num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  <w:r>
        <w:rPr>
          <w:rFonts w:ascii="Arial Nova" w:eastAsia="Calibri" w:hAnsi="Arial Nova" w:cs="Times New Roman"/>
          <w:bCs/>
          <w:sz w:val="24"/>
          <w:szCs w:val="24"/>
        </w:rPr>
        <w:t>Mentionner</w:t>
      </w:r>
      <w:r w:rsidR="005A7459">
        <w:rPr>
          <w:rFonts w:ascii="Arial Nova" w:eastAsia="Calibri" w:hAnsi="Arial Nova" w:cs="Times New Roman"/>
          <w:bCs/>
          <w:sz w:val="24"/>
          <w:szCs w:val="24"/>
        </w:rPr>
        <w:t xml:space="preserve"> le nom du CDPS Lomami</w:t>
      </w:r>
      <w:r>
        <w:rPr>
          <w:rFonts w:ascii="Arial Nova" w:eastAsia="Calibri" w:hAnsi="Arial Nova" w:cs="Times New Roman"/>
          <w:bCs/>
          <w:sz w:val="24"/>
          <w:szCs w:val="24"/>
        </w:rPr>
        <w:t xml:space="preserve"> comme modérateur du </w:t>
      </w:r>
      <w:r w:rsidR="00B51B3F">
        <w:rPr>
          <w:rFonts w:ascii="Arial Nova" w:eastAsia="Calibri" w:hAnsi="Arial Nova" w:cs="Times New Roman"/>
          <w:bCs/>
          <w:sz w:val="24"/>
          <w:szCs w:val="24"/>
        </w:rPr>
        <w:t>cinquième</w:t>
      </w:r>
      <w:r w:rsidR="005A7459">
        <w:rPr>
          <w:rFonts w:ascii="Arial Nova" w:eastAsia="Calibri" w:hAnsi="Arial Nova" w:cs="Times New Roman"/>
          <w:bCs/>
          <w:sz w:val="24"/>
          <w:szCs w:val="24"/>
        </w:rPr>
        <w:t> ;</w:t>
      </w:r>
    </w:p>
    <w:p w14:paraId="1E13300F" w14:textId="5FB9FCC3" w:rsidR="005A7459" w:rsidRDefault="00C616E5" w:rsidP="00274A30">
      <w:pPr>
        <w:numPr>
          <w:ilvl w:val="0"/>
          <w:numId w:val="1"/>
        </w:num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  <w:r>
        <w:rPr>
          <w:rFonts w:ascii="Arial Nova" w:eastAsia="Calibri" w:hAnsi="Arial Nova" w:cs="Times New Roman"/>
          <w:bCs/>
          <w:sz w:val="24"/>
          <w:szCs w:val="24"/>
        </w:rPr>
        <w:t xml:space="preserve">Ecrire VPON2 avec une lettre </w:t>
      </w:r>
      <w:r w:rsidR="00C0445B">
        <w:rPr>
          <w:rFonts w:ascii="Arial Nova" w:eastAsia="Calibri" w:hAnsi="Arial Nova" w:cs="Times New Roman"/>
          <w:bCs/>
          <w:sz w:val="24"/>
          <w:szCs w:val="24"/>
        </w:rPr>
        <w:t>minuscule</w:t>
      </w:r>
      <w:r>
        <w:rPr>
          <w:rFonts w:ascii="Arial Nova" w:eastAsia="Calibri" w:hAnsi="Arial Nova" w:cs="Times New Roman"/>
          <w:bCs/>
          <w:sz w:val="24"/>
          <w:szCs w:val="24"/>
        </w:rPr>
        <w:t xml:space="preserve"> (n) ;</w:t>
      </w:r>
    </w:p>
    <w:p w14:paraId="001AB45D" w14:textId="2518F0B8" w:rsidR="00D2705E" w:rsidRDefault="00D2705E" w:rsidP="00274A30">
      <w:pPr>
        <w:numPr>
          <w:ilvl w:val="0"/>
          <w:numId w:val="1"/>
        </w:num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  <w:r>
        <w:rPr>
          <w:rFonts w:ascii="Arial Nova" w:eastAsia="Calibri" w:hAnsi="Arial Nova" w:cs="Times New Roman"/>
          <w:bCs/>
          <w:sz w:val="24"/>
          <w:szCs w:val="24"/>
        </w:rPr>
        <w:t>Préciser les processus d’investigation pour le transport des échantillons ;</w:t>
      </w:r>
    </w:p>
    <w:p w14:paraId="2F12AF8D" w14:textId="4559262B" w:rsidR="00C616E5" w:rsidRDefault="00C616E5" w:rsidP="00274A30">
      <w:pPr>
        <w:numPr>
          <w:ilvl w:val="0"/>
          <w:numId w:val="1"/>
        </w:num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  <w:r>
        <w:rPr>
          <w:rFonts w:ascii="Arial Nova" w:eastAsia="Calibri" w:hAnsi="Arial Nova" w:cs="Times New Roman"/>
          <w:bCs/>
          <w:sz w:val="24"/>
          <w:szCs w:val="24"/>
        </w:rPr>
        <w:t xml:space="preserve">Dire plutôt dans la distribution des hors-bords tenir compte des besoins de toutes les provinces ; </w:t>
      </w:r>
    </w:p>
    <w:p w14:paraId="59115F8C" w14:textId="7B571D5E" w:rsidR="00765EA6" w:rsidRDefault="00765EA6" w:rsidP="00274A30">
      <w:pPr>
        <w:numPr>
          <w:ilvl w:val="0"/>
          <w:numId w:val="1"/>
        </w:num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  <w:r>
        <w:rPr>
          <w:rFonts w:ascii="Arial Nova" w:eastAsia="Calibri" w:hAnsi="Arial Nova" w:cs="Times New Roman"/>
          <w:bCs/>
          <w:sz w:val="24"/>
          <w:szCs w:val="24"/>
        </w:rPr>
        <w:t>Mettre les fonctions des rapports à la fin ;</w:t>
      </w:r>
    </w:p>
    <w:p w14:paraId="0A672D59" w14:textId="5FDEEF2B" w:rsidR="00D2705E" w:rsidRDefault="00D2705E" w:rsidP="00274A30">
      <w:pPr>
        <w:numPr>
          <w:ilvl w:val="0"/>
          <w:numId w:val="1"/>
        </w:num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  <w:r>
        <w:rPr>
          <w:rFonts w:ascii="Arial Nova" w:eastAsia="Calibri" w:hAnsi="Arial Nova" w:cs="Times New Roman"/>
          <w:bCs/>
          <w:sz w:val="24"/>
          <w:szCs w:val="24"/>
        </w:rPr>
        <w:lastRenderedPageBreak/>
        <w:t>Ajouter sur la liste des participants Rock Advisor ;</w:t>
      </w:r>
    </w:p>
    <w:p w14:paraId="554CA73D" w14:textId="77777777" w:rsidR="00D2705E" w:rsidRDefault="00D2705E" w:rsidP="00274A30">
      <w:pPr>
        <w:numPr>
          <w:ilvl w:val="0"/>
          <w:numId w:val="1"/>
        </w:num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</w:p>
    <w:p w14:paraId="386FD033" w14:textId="77777777" w:rsidR="00B969D8" w:rsidRDefault="00B969D8" w:rsidP="00FE651A">
      <w:p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</w:p>
    <w:p w14:paraId="3CA1C89A" w14:textId="77777777" w:rsidR="00FE651A" w:rsidRPr="00274A30" w:rsidRDefault="00FE651A" w:rsidP="00FE651A">
      <w:p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</w:p>
    <w:p w14:paraId="6065F619" w14:textId="0AAD37A6" w:rsidR="00CC41C9" w:rsidRPr="00DB1B8E" w:rsidRDefault="00FE651A" w:rsidP="00DB1B8E">
      <w:pPr>
        <w:pStyle w:val="Paragraphedeliste"/>
        <w:numPr>
          <w:ilvl w:val="0"/>
          <w:numId w:val="7"/>
        </w:numPr>
        <w:spacing w:after="0" w:line="360" w:lineRule="auto"/>
        <w:rPr>
          <w:rFonts w:ascii="Arial Nova" w:eastAsia="Calibri" w:hAnsi="Arial Nova" w:cs="Times New Roman"/>
          <w:b/>
          <w:sz w:val="24"/>
          <w:szCs w:val="24"/>
        </w:rPr>
      </w:pPr>
      <w:r w:rsidRPr="00DB1B8E">
        <w:rPr>
          <w:rFonts w:ascii="Arial Nova" w:eastAsia="Calibri" w:hAnsi="Arial Nova" w:cs="Times New Roman"/>
          <w:b/>
          <w:sz w:val="24"/>
          <w:szCs w:val="24"/>
        </w:rPr>
        <w:t>Finalisation du PAO 2026 (FDR S1 2026, Plan de travail T1 2026)</w:t>
      </w:r>
    </w:p>
    <w:p w14:paraId="36A9E05F" w14:textId="77777777" w:rsidR="000104B9" w:rsidRPr="00B72D67" w:rsidRDefault="00000000" w:rsidP="00D93C76">
      <w:p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  <w:r w:rsidRPr="00B72D67">
        <w:rPr>
          <w:rFonts w:ascii="Arial Nova" w:eastAsia="Calibri" w:hAnsi="Arial Nova" w:cs="Times New Roman"/>
          <w:bCs/>
          <w:sz w:val="24"/>
          <w:szCs w:val="24"/>
        </w:rPr>
        <w:t>Prenant la parole, la</w:t>
      </w:r>
      <w:r w:rsidR="000104B9" w:rsidRPr="00B72D67">
        <w:rPr>
          <w:rFonts w:ascii="Arial Nova" w:eastAsia="Calibri" w:hAnsi="Arial Nova" w:cs="Times New Roman"/>
          <w:bCs/>
          <w:sz w:val="24"/>
          <w:szCs w:val="24"/>
        </w:rPr>
        <w:t xml:space="preserve"> parole a été accordé aux présidents de différents groupes :</w:t>
      </w:r>
    </w:p>
    <w:p w14:paraId="3C379F9F" w14:textId="77777777" w:rsidR="000104B9" w:rsidRPr="00B72D67" w:rsidRDefault="000104B9" w:rsidP="000104B9">
      <w:pPr>
        <w:pStyle w:val="Paragraphedeliste"/>
        <w:numPr>
          <w:ilvl w:val="0"/>
          <w:numId w:val="4"/>
        </w:numPr>
        <w:spacing w:after="0" w:line="360" w:lineRule="auto"/>
        <w:rPr>
          <w:rFonts w:ascii="Arial Nova" w:eastAsia="Calibri" w:hAnsi="Arial Nova"/>
          <w:bCs/>
          <w:sz w:val="24"/>
          <w:szCs w:val="24"/>
        </w:rPr>
      </w:pPr>
      <w:r w:rsidRPr="00B72D67">
        <w:rPr>
          <w:rFonts w:ascii="Arial Nova" w:eastAsia="Calibri" w:hAnsi="Arial Nova" w:cs="Times New Roman"/>
          <w:bCs/>
          <w:sz w:val="24"/>
          <w:szCs w:val="24"/>
        </w:rPr>
        <w:t xml:space="preserve">Gestion du programme : </w:t>
      </w:r>
    </w:p>
    <w:p w14:paraId="255D280F" w14:textId="5C1B2542" w:rsidR="000104B9" w:rsidRPr="00B72D67" w:rsidRDefault="000104B9" w:rsidP="000104B9">
      <w:pPr>
        <w:pStyle w:val="Paragraphedeliste"/>
        <w:numPr>
          <w:ilvl w:val="0"/>
          <w:numId w:val="5"/>
        </w:numPr>
        <w:spacing w:after="0" w:line="360" w:lineRule="auto"/>
        <w:rPr>
          <w:rFonts w:ascii="Arial Nova" w:eastAsia="Calibri" w:hAnsi="Arial Nova"/>
          <w:bCs/>
          <w:sz w:val="24"/>
          <w:szCs w:val="24"/>
        </w:rPr>
      </w:pPr>
      <w:r w:rsidRPr="00B72D67">
        <w:rPr>
          <w:rFonts w:ascii="Arial Nova" w:eastAsia="Calibri" w:hAnsi="Arial Nova" w:cs="Times New Roman"/>
          <w:bCs/>
          <w:sz w:val="24"/>
          <w:szCs w:val="24"/>
        </w:rPr>
        <w:t>Tous les amendements ont été intégré ;</w:t>
      </w:r>
    </w:p>
    <w:p w14:paraId="2B69EA03" w14:textId="153E7A1D" w:rsidR="000104B9" w:rsidRPr="007173B7" w:rsidRDefault="000104B9" w:rsidP="000104B9">
      <w:pPr>
        <w:pStyle w:val="Paragraphedeliste"/>
        <w:numPr>
          <w:ilvl w:val="0"/>
          <w:numId w:val="5"/>
        </w:numPr>
        <w:spacing w:after="0" w:line="360" w:lineRule="auto"/>
        <w:rPr>
          <w:rFonts w:ascii="Arial Nova" w:eastAsia="Calibri" w:hAnsi="Arial Nova"/>
          <w:bCs/>
          <w:sz w:val="24"/>
          <w:szCs w:val="24"/>
        </w:rPr>
      </w:pPr>
      <w:r w:rsidRPr="00B72D67">
        <w:rPr>
          <w:rFonts w:ascii="Arial Nova" w:eastAsia="Calibri" w:hAnsi="Arial Nova" w:cs="Times New Roman"/>
          <w:bCs/>
          <w:sz w:val="24"/>
          <w:szCs w:val="24"/>
        </w:rPr>
        <w:t>Les certaines activités regroupées </w:t>
      </w:r>
      <w:r w:rsidR="00C0445B">
        <w:rPr>
          <w:rFonts w:ascii="Arial Nova" w:eastAsia="Calibri" w:hAnsi="Arial Nova" w:cs="Times New Roman"/>
          <w:bCs/>
          <w:sz w:val="24"/>
          <w:szCs w:val="24"/>
        </w:rPr>
        <w:t xml:space="preserve">et partager avec le groupe suivi évaluation </w:t>
      </w:r>
      <w:r w:rsidRPr="00B72D67">
        <w:rPr>
          <w:rFonts w:ascii="Arial Nova" w:eastAsia="Calibri" w:hAnsi="Arial Nova" w:cs="Times New Roman"/>
          <w:bCs/>
          <w:sz w:val="24"/>
          <w:szCs w:val="24"/>
        </w:rPr>
        <w:t xml:space="preserve">; </w:t>
      </w:r>
    </w:p>
    <w:p w14:paraId="68403177" w14:textId="4676F0DB" w:rsidR="007173B7" w:rsidRDefault="007173B7" w:rsidP="007173B7">
      <w:pPr>
        <w:pStyle w:val="Paragraphedeliste"/>
        <w:numPr>
          <w:ilvl w:val="0"/>
          <w:numId w:val="4"/>
        </w:numPr>
        <w:spacing w:after="0" w:line="360" w:lineRule="auto"/>
        <w:rPr>
          <w:rFonts w:ascii="Arial Nova" w:eastAsia="Calibri" w:hAnsi="Arial Nova"/>
          <w:bCs/>
          <w:sz w:val="24"/>
          <w:szCs w:val="24"/>
        </w:rPr>
      </w:pPr>
      <w:r>
        <w:rPr>
          <w:rFonts w:ascii="Arial Nova" w:eastAsia="Calibri" w:hAnsi="Arial Nova"/>
          <w:bCs/>
          <w:sz w:val="24"/>
          <w:szCs w:val="24"/>
        </w:rPr>
        <w:t>Suivi de couverture vaccinale :</w:t>
      </w:r>
    </w:p>
    <w:p w14:paraId="768A93FF" w14:textId="5B5D9781" w:rsidR="007173B7" w:rsidRPr="007173B7" w:rsidRDefault="007173B7" w:rsidP="007173B7">
      <w:pPr>
        <w:pStyle w:val="Paragraphedeliste"/>
        <w:numPr>
          <w:ilvl w:val="0"/>
          <w:numId w:val="6"/>
        </w:numPr>
        <w:spacing w:after="0" w:line="360" w:lineRule="auto"/>
        <w:rPr>
          <w:rFonts w:ascii="Arial Nova" w:eastAsia="Calibri" w:hAnsi="Arial Nova"/>
          <w:bCs/>
          <w:sz w:val="24"/>
          <w:szCs w:val="24"/>
        </w:rPr>
      </w:pPr>
      <w:r>
        <w:rPr>
          <w:rFonts w:ascii="Arial Nova" w:eastAsia="Calibri" w:hAnsi="Arial Nova"/>
          <w:bCs/>
          <w:sz w:val="24"/>
          <w:szCs w:val="24"/>
        </w:rPr>
        <w:t>Ils ont intégré plusieurs tableaux et l’élaboration du narratif en cours ;</w:t>
      </w:r>
    </w:p>
    <w:p w14:paraId="6B55F76E" w14:textId="17277A48" w:rsidR="000104B9" w:rsidRDefault="00B72D67" w:rsidP="000104B9">
      <w:pPr>
        <w:pStyle w:val="Paragraphedeliste"/>
        <w:numPr>
          <w:ilvl w:val="0"/>
          <w:numId w:val="4"/>
        </w:numPr>
        <w:spacing w:after="0" w:line="360" w:lineRule="auto"/>
        <w:rPr>
          <w:rFonts w:ascii="Arial Nova" w:eastAsia="Calibri" w:hAnsi="Arial Nova"/>
          <w:bCs/>
          <w:sz w:val="24"/>
          <w:szCs w:val="24"/>
        </w:rPr>
      </w:pPr>
      <w:r w:rsidRPr="00B72D67">
        <w:rPr>
          <w:rFonts w:ascii="Arial Nova" w:eastAsia="Calibri" w:hAnsi="Arial Nova"/>
          <w:bCs/>
          <w:sz w:val="24"/>
          <w:szCs w:val="24"/>
        </w:rPr>
        <w:t xml:space="preserve">Surveillance : </w:t>
      </w:r>
    </w:p>
    <w:p w14:paraId="3A4FFBF4" w14:textId="62606EF0" w:rsidR="00362AB6" w:rsidRDefault="00362AB6" w:rsidP="00362AB6">
      <w:pPr>
        <w:pStyle w:val="Paragraphedeliste"/>
        <w:numPr>
          <w:ilvl w:val="0"/>
          <w:numId w:val="6"/>
        </w:numPr>
        <w:spacing w:after="0" w:line="360" w:lineRule="auto"/>
        <w:rPr>
          <w:rFonts w:ascii="Arial Nova" w:eastAsia="Calibri" w:hAnsi="Arial Nova"/>
          <w:bCs/>
          <w:sz w:val="24"/>
          <w:szCs w:val="24"/>
        </w:rPr>
      </w:pPr>
      <w:r>
        <w:rPr>
          <w:rFonts w:ascii="Arial Nova" w:eastAsia="Calibri" w:hAnsi="Arial Nova"/>
          <w:bCs/>
          <w:sz w:val="24"/>
          <w:szCs w:val="24"/>
        </w:rPr>
        <w:t>Intégration des amendements</w:t>
      </w:r>
    </w:p>
    <w:p w14:paraId="3C90DFA5" w14:textId="111BDF4F" w:rsidR="00362AB6" w:rsidRDefault="00362AB6" w:rsidP="00362AB6">
      <w:pPr>
        <w:pStyle w:val="Paragraphedeliste"/>
        <w:numPr>
          <w:ilvl w:val="0"/>
          <w:numId w:val="6"/>
        </w:numPr>
        <w:spacing w:after="0" w:line="360" w:lineRule="auto"/>
        <w:rPr>
          <w:rFonts w:ascii="Arial Nova" w:eastAsia="Calibri" w:hAnsi="Arial Nova"/>
          <w:bCs/>
          <w:sz w:val="24"/>
          <w:szCs w:val="24"/>
        </w:rPr>
      </w:pPr>
      <w:r>
        <w:rPr>
          <w:rFonts w:ascii="Arial Nova" w:eastAsia="Calibri" w:hAnsi="Arial Nova"/>
          <w:bCs/>
          <w:sz w:val="24"/>
          <w:szCs w:val="24"/>
        </w:rPr>
        <w:t xml:space="preserve">Ajout des 2 activités à la gouvernance pour l’harmonisation de données de surveillance ; </w:t>
      </w:r>
    </w:p>
    <w:p w14:paraId="31AC00C4" w14:textId="6E649C4A" w:rsidR="00362AB6" w:rsidRPr="00B72D67" w:rsidRDefault="00362AB6" w:rsidP="00362AB6">
      <w:pPr>
        <w:pStyle w:val="Paragraphedeliste"/>
        <w:numPr>
          <w:ilvl w:val="0"/>
          <w:numId w:val="6"/>
        </w:numPr>
        <w:spacing w:after="0" w:line="360" w:lineRule="auto"/>
        <w:rPr>
          <w:rFonts w:ascii="Arial Nova" w:eastAsia="Calibri" w:hAnsi="Arial Nova"/>
          <w:bCs/>
          <w:sz w:val="24"/>
          <w:szCs w:val="24"/>
        </w:rPr>
      </w:pPr>
      <w:r>
        <w:rPr>
          <w:rFonts w:ascii="Arial Nova" w:eastAsia="Calibri" w:hAnsi="Arial Nova"/>
          <w:bCs/>
          <w:sz w:val="24"/>
          <w:szCs w:val="24"/>
        </w:rPr>
        <w:t>Prise en compte des suggestions de partenaires.</w:t>
      </w:r>
    </w:p>
    <w:p w14:paraId="6C074694" w14:textId="03F0CF33" w:rsidR="00B72D67" w:rsidRDefault="00B72D67" w:rsidP="000104B9">
      <w:pPr>
        <w:pStyle w:val="Paragraphedeliste"/>
        <w:numPr>
          <w:ilvl w:val="0"/>
          <w:numId w:val="4"/>
        </w:numPr>
        <w:spacing w:after="0" w:line="360" w:lineRule="auto"/>
        <w:rPr>
          <w:rFonts w:ascii="Arial Nova" w:eastAsia="Calibri" w:hAnsi="Arial Nova"/>
          <w:bCs/>
          <w:sz w:val="24"/>
          <w:szCs w:val="24"/>
        </w:rPr>
      </w:pPr>
      <w:r w:rsidRPr="00B72D67">
        <w:rPr>
          <w:rFonts w:ascii="Arial Nova" w:eastAsia="Calibri" w:hAnsi="Arial Nova"/>
          <w:bCs/>
          <w:sz w:val="24"/>
          <w:szCs w:val="24"/>
        </w:rPr>
        <w:t>Prestation : 95%</w:t>
      </w:r>
    </w:p>
    <w:p w14:paraId="3D075484" w14:textId="76843A5D" w:rsidR="007173B7" w:rsidRDefault="007173B7" w:rsidP="007173B7">
      <w:pPr>
        <w:pStyle w:val="Paragraphedeliste"/>
        <w:numPr>
          <w:ilvl w:val="0"/>
          <w:numId w:val="6"/>
        </w:numPr>
        <w:spacing w:after="0" w:line="360" w:lineRule="auto"/>
        <w:rPr>
          <w:rFonts w:ascii="Arial Nova" w:eastAsia="Calibri" w:hAnsi="Arial Nova"/>
          <w:bCs/>
          <w:sz w:val="24"/>
          <w:szCs w:val="24"/>
        </w:rPr>
      </w:pPr>
      <w:r>
        <w:rPr>
          <w:rFonts w:ascii="Arial Nova" w:eastAsia="Calibri" w:hAnsi="Arial Nova"/>
          <w:bCs/>
          <w:sz w:val="24"/>
          <w:szCs w:val="24"/>
        </w:rPr>
        <w:t>Intégration des amendements</w:t>
      </w:r>
    </w:p>
    <w:p w14:paraId="64C8C7DC" w14:textId="64CB98D3" w:rsidR="007173B7" w:rsidRPr="00B72D67" w:rsidRDefault="007173B7" w:rsidP="007173B7">
      <w:pPr>
        <w:pStyle w:val="Paragraphedeliste"/>
        <w:numPr>
          <w:ilvl w:val="0"/>
          <w:numId w:val="6"/>
        </w:numPr>
        <w:spacing w:after="0" w:line="360" w:lineRule="auto"/>
        <w:rPr>
          <w:rFonts w:ascii="Arial Nova" w:eastAsia="Calibri" w:hAnsi="Arial Nova"/>
          <w:bCs/>
          <w:sz w:val="24"/>
          <w:szCs w:val="24"/>
        </w:rPr>
      </w:pPr>
      <w:r>
        <w:rPr>
          <w:rFonts w:ascii="Arial Nova" w:eastAsia="Calibri" w:hAnsi="Arial Nova"/>
          <w:bCs/>
          <w:sz w:val="24"/>
          <w:szCs w:val="24"/>
        </w:rPr>
        <w:t xml:space="preserve">Conception des descriptifs pour chaque activité ; </w:t>
      </w:r>
    </w:p>
    <w:p w14:paraId="7E6494F1" w14:textId="4DA52579" w:rsidR="00CC41C9" w:rsidRPr="00B72D67" w:rsidRDefault="00000000" w:rsidP="000104B9">
      <w:pPr>
        <w:pStyle w:val="Paragraphedeliste"/>
        <w:numPr>
          <w:ilvl w:val="0"/>
          <w:numId w:val="4"/>
        </w:numPr>
        <w:spacing w:after="0" w:line="360" w:lineRule="auto"/>
        <w:rPr>
          <w:rFonts w:ascii="Arial Nova" w:eastAsia="Calibri" w:hAnsi="Arial Nova"/>
          <w:bCs/>
          <w:sz w:val="24"/>
          <w:szCs w:val="24"/>
        </w:rPr>
      </w:pPr>
      <w:r w:rsidRPr="00B72D67">
        <w:rPr>
          <w:rFonts w:ascii="Arial Nova" w:eastAsia="Calibri" w:hAnsi="Arial Nova" w:cs="Times New Roman"/>
          <w:bCs/>
          <w:sz w:val="24"/>
          <w:szCs w:val="24"/>
        </w:rPr>
        <w:t xml:space="preserve"> </w:t>
      </w:r>
      <w:r w:rsidR="00B72D67" w:rsidRPr="00B72D67">
        <w:rPr>
          <w:rFonts w:ascii="Arial Nova" w:eastAsia="Calibri" w:hAnsi="Arial Nova" w:cs="Times New Roman"/>
          <w:bCs/>
          <w:sz w:val="24"/>
          <w:szCs w:val="24"/>
        </w:rPr>
        <w:t>Logistique : 95%</w:t>
      </w:r>
    </w:p>
    <w:p w14:paraId="0B4D177C" w14:textId="163E8817" w:rsidR="00B72D67" w:rsidRPr="00B72D67" w:rsidRDefault="00B72D67" w:rsidP="000104B9">
      <w:pPr>
        <w:pStyle w:val="Paragraphedeliste"/>
        <w:numPr>
          <w:ilvl w:val="0"/>
          <w:numId w:val="4"/>
        </w:numPr>
        <w:spacing w:after="0" w:line="360" w:lineRule="auto"/>
        <w:rPr>
          <w:rFonts w:ascii="Arial Nova" w:eastAsia="Calibri" w:hAnsi="Arial Nova"/>
          <w:bCs/>
          <w:sz w:val="24"/>
          <w:szCs w:val="24"/>
        </w:rPr>
      </w:pPr>
      <w:r w:rsidRPr="00B72D67">
        <w:rPr>
          <w:rFonts w:ascii="Arial Nova" w:eastAsia="Calibri" w:hAnsi="Arial Nova" w:cs="Times New Roman"/>
          <w:bCs/>
          <w:sz w:val="24"/>
          <w:szCs w:val="24"/>
        </w:rPr>
        <w:t>Génération de la demande : 95%</w:t>
      </w:r>
    </w:p>
    <w:p w14:paraId="6EF1F715" w14:textId="6C82BE24" w:rsidR="00B72D67" w:rsidRDefault="00B72D67" w:rsidP="00B72D67">
      <w:pPr>
        <w:spacing w:after="0" w:line="360" w:lineRule="auto"/>
        <w:rPr>
          <w:rFonts w:ascii="Arial Nova" w:eastAsia="Calibri" w:hAnsi="Arial Nova"/>
          <w:bCs/>
          <w:sz w:val="24"/>
          <w:szCs w:val="24"/>
        </w:rPr>
      </w:pPr>
      <w:r w:rsidRPr="00B72D67">
        <w:rPr>
          <w:rFonts w:ascii="Arial Nova" w:eastAsia="Calibri" w:hAnsi="Arial Nova"/>
          <w:bCs/>
          <w:sz w:val="24"/>
          <w:szCs w:val="24"/>
        </w:rPr>
        <w:t>Tous les groupes ont intégré les amendements, il a été accordé deux heures pour finaliser le PAO excel et narratif.</w:t>
      </w:r>
    </w:p>
    <w:p w14:paraId="602E2DE0" w14:textId="2C25044B" w:rsidR="00C95D38" w:rsidRPr="00B72D67" w:rsidRDefault="00C95D38" w:rsidP="00B72D67">
      <w:pPr>
        <w:spacing w:after="0" w:line="360" w:lineRule="auto"/>
        <w:rPr>
          <w:rFonts w:ascii="Arial Nova" w:eastAsia="Calibri" w:hAnsi="Arial Nova"/>
          <w:bCs/>
          <w:sz w:val="24"/>
          <w:szCs w:val="24"/>
        </w:rPr>
      </w:pPr>
      <w:r>
        <w:rPr>
          <w:rFonts w:ascii="Arial Nova" w:eastAsia="Calibri" w:hAnsi="Arial Nova"/>
          <w:bCs/>
          <w:sz w:val="24"/>
          <w:szCs w:val="24"/>
        </w:rPr>
        <w:t>90 activités sont retenues pour un budget total de xxx $.</w:t>
      </w:r>
    </w:p>
    <w:p w14:paraId="73B2E1FA" w14:textId="77777777" w:rsidR="00CC41C9" w:rsidRPr="00D30EDB" w:rsidRDefault="00CC41C9">
      <w:p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</w:p>
    <w:p w14:paraId="57B17E86" w14:textId="2A6F7198" w:rsidR="00CC41C9" w:rsidRDefault="00DB1B8E" w:rsidP="00DB1B8E">
      <w:pPr>
        <w:pStyle w:val="Paragraphedeliste"/>
        <w:numPr>
          <w:ilvl w:val="0"/>
          <w:numId w:val="7"/>
        </w:num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  <w:r>
        <w:rPr>
          <w:rFonts w:ascii="Arial Nova" w:eastAsia="Calibri" w:hAnsi="Arial Nova" w:cs="Times New Roman"/>
          <w:bCs/>
          <w:sz w:val="24"/>
          <w:szCs w:val="24"/>
        </w:rPr>
        <w:t>Présentation des recommandations issues de l’atelier</w:t>
      </w:r>
    </w:p>
    <w:p w14:paraId="654C79E6" w14:textId="7FB8A38B" w:rsidR="00010D0D" w:rsidRDefault="00DB1B8E" w:rsidP="0029358D">
      <w:pPr>
        <w:spacing w:after="0" w:line="360" w:lineRule="auto"/>
        <w:ind w:left="360"/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</w:pPr>
      <w:r>
        <w:rPr>
          <w:rFonts w:ascii="Arial Nova" w:eastAsia="Calibri" w:hAnsi="Arial Nova" w:cs="Times New Roman"/>
          <w:bCs/>
          <w:sz w:val="24"/>
          <w:szCs w:val="24"/>
        </w:rPr>
        <w:t xml:space="preserve">Au </w:t>
      </w:r>
      <w:r w:rsidRPr="00DB1B8E"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 xml:space="preserve">total, 12 recommandations </w:t>
      </w:r>
      <w:r w:rsidR="00E16740"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 xml:space="preserve">sur 4 axes stratégiques </w:t>
      </w:r>
      <w:r w:rsidRPr="00DB1B8E"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 xml:space="preserve">dont 3 actions urgentes à finaliser avant fin janvier </w:t>
      </w:r>
      <w:r w:rsidR="00010D0D" w:rsidRPr="00DB1B8E"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>2026 et</w:t>
      </w:r>
      <w:r w:rsidRPr="00DB1B8E"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 xml:space="preserve"> </w:t>
      </w:r>
      <w:r w:rsidR="00010D0D" w:rsidRPr="00DB1B8E"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>9 à</w:t>
      </w:r>
      <w:r w:rsidRPr="00DB1B8E"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 xml:space="preserve"> mettre en œuvre au T1 2026.</w:t>
      </w:r>
    </w:p>
    <w:p w14:paraId="203A2A4F" w14:textId="77777777" w:rsidR="002776F9" w:rsidRDefault="002776F9" w:rsidP="0029358D">
      <w:pPr>
        <w:spacing w:after="0" w:line="360" w:lineRule="auto"/>
        <w:ind w:left="360"/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</w:pPr>
    </w:p>
    <w:p w14:paraId="2CEB932A" w14:textId="77777777" w:rsidR="002776F9" w:rsidRDefault="002776F9" w:rsidP="0029358D">
      <w:pPr>
        <w:spacing w:after="0" w:line="360" w:lineRule="auto"/>
        <w:ind w:left="360"/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</w:pPr>
    </w:p>
    <w:p w14:paraId="2104262D" w14:textId="77777777" w:rsidR="002776F9" w:rsidRDefault="002776F9" w:rsidP="0029358D">
      <w:pPr>
        <w:spacing w:after="0" w:line="360" w:lineRule="auto"/>
        <w:ind w:left="360"/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</w:pPr>
    </w:p>
    <w:p w14:paraId="4C8AEF67" w14:textId="77777777" w:rsidR="002776F9" w:rsidRDefault="002776F9" w:rsidP="0029358D">
      <w:pPr>
        <w:spacing w:after="0" w:line="360" w:lineRule="auto"/>
        <w:ind w:left="360"/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</w:pPr>
    </w:p>
    <w:p w14:paraId="19ED8754" w14:textId="77777777" w:rsidR="002776F9" w:rsidRDefault="002776F9" w:rsidP="0029358D">
      <w:pPr>
        <w:spacing w:after="0" w:line="360" w:lineRule="auto"/>
        <w:ind w:left="360"/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</w:pP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623"/>
        <w:gridCol w:w="2698"/>
        <w:gridCol w:w="2618"/>
        <w:gridCol w:w="1999"/>
        <w:gridCol w:w="1835"/>
      </w:tblGrid>
      <w:tr w:rsidR="002776F9" w14:paraId="00C5E3B9" w14:textId="77777777" w:rsidTr="002776F9">
        <w:trPr>
          <w:trHeight w:val="558"/>
        </w:trPr>
        <w:tc>
          <w:tcPr>
            <w:tcW w:w="623" w:type="dxa"/>
            <w:vAlign w:val="center"/>
          </w:tcPr>
          <w:p w14:paraId="621190AC" w14:textId="6CA4E756" w:rsidR="002776F9" w:rsidRPr="002776F9" w:rsidRDefault="002776F9" w:rsidP="002776F9">
            <w:pPr>
              <w:spacing w:after="0" w:line="360" w:lineRule="auto"/>
              <w:rPr>
                <w:rFonts w:ascii="Arial Nova" w:eastAsia="Calibri" w:hAnsi="Arial Nova" w:cs="Times New Roman"/>
                <w:b/>
                <w:color w:val="000000" w:themeColor="text1"/>
                <w:sz w:val="24"/>
                <w:szCs w:val="24"/>
              </w:rPr>
            </w:pPr>
            <w:r w:rsidRPr="002776F9">
              <w:rPr>
                <w:rFonts w:ascii="Arial Nova" w:eastAsia="Calibri" w:hAnsi="Arial Nova" w:cs="Times New Roman"/>
                <w:b/>
                <w:color w:val="000000" w:themeColor="text1"/>
                <w:sz w:val="24"/>
                <w:szCs w:val="24"/>
              </w:rPr>
              <w:lastRenderedPageBreak/>
              <w:t>N°</w:t>
            </w:r>
          </w:p>
        </w:tc>
        <w:tc>
          <w:tcPr>
            <w:tcW w:w="2698" w:type="dxa"/>
            <w:vAlign w:val="center"/>
          </w:tcPr>
          <w:p w14:paraId="279A05D0" w14:textId="2E6379D8" w:rsidR="002776F9" w:rsidRPr="002776F9" w:rsidRDefault="002776F9" w:rsidP="002776F9">
            <w:pPr>
              <w:spacing w:after="0" w:line="360" w:lineRule="auto"/>
              <w:rPr>
                <w:rFonts w:ascii="Arial Nova" w:eastAsia="Calibri" w:hAnsi="Arial Nova" w:cs="Times New Roman"/>
                <w:b/>
                <w:color w:val="000000" w:themeColor="text1"/>
                <w:sz w:val="24"/>
                <w:szCs w:val="24"/>
              </w:rPr>
            </w:pPr>
            <w:r w:rsidRPr="002776F9">
              <w:rPr>
                <w:rFonts w:ascii="Arial Nova" w:eastAsia="Calibri" w:hAnsi="Arial Nova" w:cs="Times New Roman"/>
                <w:b/>
                <w:color w:val="000000" w:themeColor="text1"/>
                <w:sz w:val="24"/>
                <w:szCs w:val="24"/>
              </w:rPr>
              <w:t>Contexte</w:t>
            </w:r>
          </w:p>
        </w:tc>
        <w:tc>
          <w:tcPr>
            <w:tcW w:w="2618" w:type="dxa"/>
            <w:vAlign w:val="center"/>
          </w:tcPr>
          <w:p w14:paraId="56E7F677" w14:textId="401CB008" w:rsidR="002776F9" w:rsidRPr="002776F9" w:rsidRDefault="002776F9" w:rsidP="002776F9">
            <w:pPr>
              <w:spacing w:after="0" w:line="360" w:lineRule="auto"/>
              <w:rPr>
                <w:rFonts w:ascii="Arial Nova" w:eastAsia="Calibri" w:hAnsi="Arial Nova" w:cs="Times New Roman"/>
                <w:b/>
                <w:color w:val="000000" w:themeColor="text1"/>
                <w:sz w:val="24"/>
                <w:szCs w:val="24"/>
              </w:rPr>
            </w:pPr>
            <w:r w:rsidRPr="002776F9">
              <w:rPr>
                <w:rFonts w:ascii="Arial Nova" w:eastAsia="Calibri" w:hAnsi="Arial Nova" w:cs="Times New Roman"/>
                <w:b/>
                <w:color w:val="000000" w:themeColor="text1"/>
                <w:sz w:val="24"/>
                <w:szCs w:val="24"/>
              </w:rPr>
              <w:t>Recommandation</w:t>
            </w:r>
          </w:p>
        </w:tc>
        <w:tc>
          <w:tcPr>
            <w:tcW w:w="1999" w:type="dxa"/>
            <w:vAlign w:val="center"/>
          </w:tcPr>
          <w:p w14:paraId="1BE72739" w14:textId="11B1839A" w:rsidR="002776F9" w:rsidRPr="002776F9" w:rsidRDefault="002776F9" w:rsidP="002776F9">
            <w:pPr>
              <w:spacing w:after="0" w:line="360" w:lineRule="auto"/>
              <w:rPr>
                <w:rFonts w:ascii="Arial Nova" w:eastAsia="Calibri" w:hAnsi="Arial Nova" w:cs="Times New Roman"/>
                <w:b/>
                <w:color w:val="000000" w:themeColor="text1"/>
                <w:sz w:val="24"/>
                <w:szCs w:val="24"/>
              </w:rPr>
            </w:pPr>
            <w:r w:rsidRPr="002776F9">
              <w:rPr>
                <w:rFonts w:ascii="Arial Nova" w:eastAsia="Calibri" w:hAnsi="Arial Nova" w:cs="Times New Roman"/>
                <w:b/>
                <w:color w:val="000000" w:themeColor="text1"/>
                <w:sz w:val="24"/>
                <w:szCs w:val="24"/>
              </w:rPr>
              <w:t>Responsable</w:t>
            </w:r>
          </w:p>
        </w:tc>
        <w:tc>
          <w:tcPr>
            <w:tcW w:w="1835" w:type="dxa"/>
            <w:vAlign w:val="center"/>
          </w:tcPr>
          <w:p w14:paraId="0DD87014" w14:textId="37407A19" w:rsidR="002776F9" w:rsidRPr="002776F9" w:rsidRDefault="002776F9" w:rsidP="002776F9">
            <w:pPr>
              <w:spacing w:after="0" w:line="360" w:lineRule="auto"/>
              <w:rPr>
                <w:rFonts w:ascii="Arial Nova" w:eastAsia="Calibri" w:hAnsi="Arial Nova" w:cs="Times New Roman"/>
                <w:b/>
                <w:color w:val="000000" w:themeColor="text1"/>
                <w:sz w:val="24"/>
                <w:szCs w:val="24"/>
              </w:rPr>
            </w:pPr>
            <w:r w:rsidRPr="002776F9">
              <w:rPr>
                <w:rFonts w:ascii="Arial Nova" w:eastAsia="Calibri" w:hAnsi="Arial Nova" w:cs="Times New Roman"/>
                <w:b/>
                <w:color w:val="000000" w:themeColor="text1"/>
                <w:sz w:val="24"/>
                <w:szCs w:val="24"/>
              </w:rPr>
              <w:t>Echéance</w:t>
            </w:r>
          </w:p>
        </w:tc>
      </w:tr>
      <w:tr w:rsidR="002776F9" w14:paraId="383A1768" w14:textId="77777777" w:rsidTr="002776F9">
        <w:trPr>
          <w:trHeight w:val="1023"/>
        </w:trPr>
        <w:tc>
          <w:tcPr>
            <w:tcW w:w="623" w:type="dxa"/>
            <w:vAlign w:val="center"/>
          </w:tcPr>
          <w:p w14:paraId="42BDD42C" w14:textId="090F336A" w:rsidR="002776F9" w:rsidRDefault="002776F9" w:rsidP="002776F9">
            <w:pPr>
              <w:spacing w:after="0" w:line="360" w:lineRule="auto"/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698" w:type="dxa"/>
            <w:vAlign w:val="center"/>
          </w:tcPr>
          <w:p w14:paraId="0A1E0E9D" w14:textId="540CED15" w:rsidR="002776F9" w:rsidRDefault="002776F9" w:rsidP="002776F9">
            <w:pPr>
              <w:spacing w:after="0" w:line="360" w:lineRule="auto"/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  <w:t>Faible maîtrise du dénominateur cible compromet la qualité de la planification et du suivi des activités des AVS</w:t>
            </w:r>
          </w:p>
        </w:tc>
        <w:tc>
          <w:tcPr>
            <w:tcW w:w="2618" w:type="dxa"/>
            <w:vAlign w:val="center"/>
          </w:tcPr>
          <w:p w14:paraId="07817D05" w14:textId="749344AD" w:rsidR="002776F9" w:rsidRDefault="002776F9" w:rsidP="002776F9">
            <w:pPr>
              <w:spacing w:after="0" w:line="360" w:lineRule="auto"/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  <w:t>Organiser une micro planification intégrée à la base et assurer la remontée des microplans de qualité dans le délai imparti</w:t>
            </w:r>
          </w:p>
        </w:tc>
        <w:tc>
          <w:tcPr>
            <w:tcW w:w="1999" w:type="dxa"/>
            <w:vAlign w:val="center"/>
          </w:tcPr>
          <w:p w14:paraId="0DA5F060" w14:textId="6CEE5386" w:rsidR="002776F9" w:rsidRDefault="002776F9" w:rsidP="002776F9">
            <w:pPr>
              <w:spacing w:after="0" w:line="360" w:lineRule="auto"/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  <w:t>CDT, CDA</w:t>
            </w:r>
          </w:p>
        </w:tc>
        <w:tc>
          <w:tcPr>
            <w:tcW w:w="1835" w:type="dxa"/>
            <w:vAlign w:val="center"/>
          </w:tcPr>
          <w:p w14:paraId="32035843" w14:textId="21BC922E" w:rsidR="002776F9" w:rsidRDefault="002776F9" w:rsidP="002776F9">
            <w:pPr>
              <w:spacing w:after="0" w:line="360" w:lineRule="auto"/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  <w:t>T1 2026</w:t>
            </w:r>
          </w:p>
        </w:tc>
      </w:tr>
      <w:tr w:rsidR="002776F9" w14:paraId="3F7A7CB5" w14:textId="77777777" w:rsidTr="002776F9">
        <w:trPr>
          <w:trHeight w:val="1023"/>
        </w:trPr>
        <w:tc>
          <w:tcPr>
            <w:tcW w:w="623" w:type="dxa"/>
            <w:vAlign w:val="center"/>
          </w:tcPr>
          <w:p w14:paraId="27A0CBD2" w14:textId="273419B0" w:rsidR="002776F9" w:rsidRDefault="002776F9" w:rsidP="002776F9">
            <w:pPr>
              <w:spacing w:after="0" w:line="360" w:lineRule="auto"/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698" w:type="dxa"/>
            <w:vAlign w:val="center"/>
          </w:tcPr>
          <w:p w14:paraId="6B224B47" w14:textId="3CED0C04" w:rsidR="002776F9" w:rsidRDefault="002776F9" w:rsidP="002776F9">
            <w:pPr>
              <w:spacing w:after="0" w:line="360" w:lineRule="auto"/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  <w:t>Faible redevabilité des antennes et coordinations se traduisant par des retards fréquents dans la transmission des rapports d’activités</w:t>
            </w:r>
          </w:p>
        </w:tc>
        <w:tc>
          <w:tcPr>
            <w:tcW w:w="2618" w:type="dxa"/>
            <w:vAlign w:val="center"/>
          </w:tcPr>
          <w:p w14:paraId="5EB8055D" w14:textId="232717F2" w:rsidR="002776F9" w:rsidRDefault="002776F9" w:rsidP="002776F9">
            <w:pPr>
              <w:spacing w:after="0" w:line="360" w:lineRule="auto"/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  <w:t>Partager trimestriellement les rapports d’activités des antennes et coordinations avec la Direction PEV</w:t>
            </w:r>
          </w:p>
        </w:tc>
        <w:tc>
          <w:tcPr>
            <w:tcW w:w="1999" w:type="dxa"/>
            <w:vAlign w:val="center"/>
          </w:tcPr>
          <w:p w14:paraId="54B2A4F7" w14:textId="743A22B6" w:rsidR="002776F9" w:rsidRDefault="00585D5F" w:rsidP="002776F9">
            <w:pPr>
              <w:spacing w:after="0" w:line="360" w:lineRule="auto"/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  <w:t>MCA/MCP</w:t>
            </w:r>
          </w:p>
        </w:tc>
        <w:tc>
          <w:tcPr>
            <w:tcW w:w="1835" w:type="dxa"/>
            <w:vAlign w:val="center"/>
          </w:tcPr>
          <w:p w14:paraId="646F6BF3" w14:textId="1A2212AE" w:rsidR="002776F9" w:rsidRDefault="00585D5F" w:rsidP="002776F9">
            <w:pPr>
              <w:spacing w:after="0" w:line="360" w:lineRule="auto"/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  <w:t>Chaque trimestre</w:t>
            </w:r>
          </w:p>
        </w:tc>
      </w:tr>
      <w:tr w:rsidR="002776F9" w14:paraId="267F0E69" w14:textId="77777777" w:rsidTr="002776F9">
        <w:trPr>
          <w:trHeight w:val="1023"/>
        </w:trPr>
        <w:tc>
          <w:tcPr>
            <w:tcW w:w="623" w:type="dxa"/>
            <w:vAlign w:val="center"/>
          </w:tcPr>
          <w:p w14:paraId="590F043E" w14:textId="14CA46E9" w:rsidR="002776F9" w:rsidRDefault="002776F9" w:rsidP="002776F9">
            <w:pPr>
              <w:spacing w:after="0" w:line="360" w:lineRule="auto"/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698" w:type="dxa"/>
            <w:vAlign w:val="center"/>
          </w:tcPr>
          <w:p w14:paraId="5741B9A9" w14:textId="5489759F" w:rsidR="002776F9" w:rsidRDefault="00585D5F" w:rsidP="002776F9">
            <w:pPr>
              <w:spacing w:after="0" w:line="360" w:lineRule="auto"/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  <w:t>Les indicateurs de processus du plan MASHAKO 3.0 sont actuellement insuffisamment alignés aux fondamentaux de la vaccination</w:t>
            </w:r>
          </w:p>
        </w:tc>
        <w:tc>
          <w:tcPr>
            <w:tcW w:w="2618" w:type="dxa"/>
            <w:vAlign w:val="center"/>
          </w:tcPr>
          <w:p w14:paraId="3022AC38" w14:textId="09DFB993" w:rsidR="002776F9" w:rsidRDefault="00585D5F" w:rsidP="002776F9">
            <w:pPr>
              <w:spacing w:after="0" w:line="360" w:lineRule="auto"/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  <w:t>Réviser et aligner les indicateurs de processus du plan MASHAKO 3.0 aux indicateurs standards de la vaccination</w:t>
            </w:r>
          </w:p>
        </w:tc>
        <w:tc>
          <w:tcPr>
            <w:tcW w:w="1999" w:type="dxa"/>
            <w:vAlign w:val="center"/>
          </w:tcPr>
          <w:p w14:paraId="3D35B730" w14:textId="322DE3BA" w:rsidR="002776F9" w:rsidRDefault="00585D5F" w:rsidP="002776F9">
            <w:pPr>
              <w:spacing w:after="0" w:line="360" w:lineRule="auto"/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  <w:t>Direction PEV</w:t>
            </w:r>
          </w:p>
        </w:tc>
        <w:tc>
          <w:tcPr>
            <w:tcW w:w="1835" w:type="dxa"/>
            <w:vAlign w:val="center"/>
          </w:tcPr>
          <w:p w14:paraId="50C173EB" w14:textId="080AE38C" w:rsidR="002776F9" w:rsidRDefault="00585D5F" w:rsidP="002776F9">
            <w:pPr>
              <w:spacing w:after="0" w:line="360" w:lineRule="auto"/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  <w:t>T1 2026</w:t>
            </w:r>
          </w:p>
        </w:tc>
      </w:tr>
      <w:tr w:rsidR="002776F9" w14:paraId="7E6BD303" w14:textId="77777777" w:rsidTr="002776F9">
        <w:trPr>
          <w:trHeight w:val="1023"/>
        </w:trPr>
        <w:tc>
          <w:tcPr>
            <w:tcW w:w="623" w:type="dxa"/>
            <w:vAlign w:val="center"/>
          </w:tcPr>
          <w:p w14:paraId="7358914E" w14:textId="2F0F278C" w:rsidR="002776F9" w:rsidRDefault="002776F9" w:rsidP="002776F9">
            <w:pPr>
              <w:spacing w:after="0" w:line="360" w:lineRule="auto"/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698" w:type="dxa"/>
            <w:vAlign w:val="center"/>
          </w:tcPr>
          <w:p w14:paraId="34B9E7F9" w14:textId="4417C733" w:rsidR="002776F9" w:rsidRDefault="00E16740" w:rsidP="002776F9">
            <w:pPr>
              <w:spacing w:after="0" w:line="360" w:lineRule="auto"/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  <w:t xml:space="preserve">Retards dans la transmission des listes de </w:t>
            </w:r>
            <w:r w:rsidR="00E6472F"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  <w:t>prestataires entrainant des échecs au retards de paiement lors des AVS</w:t>
            </w:r>
          </w:p>
        </w:tc>
        <w:tc>
          <w:tcPr>
            <w:tcW w:w="2618" w:type="dxa"/>
            <w:vAlign w:val="center"/>
          </w:tcPr>
          <w:p w14:paraId="27CB6243" w14:textId="1EBC98A3" w:rsidR="002776F9" w:rsidRDefault="00E6472F" w:rsidP="002776F9">
            <w:pPr>
              <w:spacing w:after="0" w:line="360" w:lineRule="auto"/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  <w:t>Mettre en place un fichier unique, standardisé et régulièrement mis à jour des prestataires à tous les niveaux pour les AVS</w:t>
            </w:r>
          </w:p>
        </w:tc>
        <w:tc>
          <w:tcPr>
            <w:tcW w:w="1999" w:type="dxa"/>
            <w:vAlign w:val="center"/>
          </w:tcPr>
          <w:p w14:paraId="408560CF" w14:textId="2668247D" w:rsidR="002776F9" w:rsidRDefault="00E6472F" w:rsidP="002776F9">
            <w:pPr>
              <w:spacing w:after="0" w:line="360" w:lineRule="auto"/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  <w:t>SG/Direction PEV</w:t>
            </w:r>
          </w:p>
        </w:tc>
        <w:tc>
          <w:tcPr>
            <w:tcW w:w="1835" w:type="dxa"/>
            <w:vAlign w:val="center"/>
          </w:tcPr>
          <w:p w14:paraId="57DFAF14" w14:textId="20483F3A" w:rsidR="002776F9" w:rsidRDefault="00E6472F" w:rsidP="002776F9">
            <w:pPr>
              <w:spacing w:after="0" w:line="360" w:lineRule="auto"/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  <w:t>T1-T2 2026</w:t>
            </w:r>
          </w:p>
        </w:tc>
      </w:tr>
      <w:tr w:rsidR="002776F9" w14:paraId="568131EF" w14:textId="77777777" w:rsidTr="002776F9">
        <w:trPr>
          <w:trHeight w:val="1023"/>
        </w:trPr>
        <w:tc>
          <w:tcPr>
            <w:tcW w:w="623" w:type="dxa"/>
            <w:vAlign w:val="center"/>
          </w:tcPr>
          <w:p w14:paraId="034ECB2D" w14:textId="356591AA" w:rsidR="002776F9" w:rsidRDefault="002776F9" w:rsidP="002776F9">
            <w:pPr>
              <w:spacing w:after="0" w:line="360" w:lineRule="auto"/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698" w:type="dxa"/>
            <w:vAlign w:val="center"/>
          </w:tcPr>
          <w:p w14:paraId="00D52EA8" w14:textId="3C365AAA" w:rsidR="002776F9" w:rsidRDefault="002146F3" w:rsidP="002776F9">
            <w:pPr>
              <w:spacing w:after="0" w:line="360" w:lineRule="auto"/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  <w:t xml:space="preserve">Décalage entre cycles de planification central et provincial provoquant des ruptures d’information </w:t>
            </w:r>
            <w:r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  <w:lastRenderedPageBreak/>
              <w:t>et une faible cohérence</w:t>
            </w:r>
          </w:p>
        </w:tc>
        <w:tc>
          <w:tcPr>
            <w:tcW w:w="2618" w:type="dxa"/>
            <w:vAlign w:val="center"/>
          </w:tcPr>
          <w:p w14:paraId="0D6B8415" w14:textId="656D344E" w:rsidR="002776F9" w:rsidRDefault="002146F3" w:rsidP="002776F9">
            <w:pPr>
              <w:spacing w:after="0" w:line="360" w:lineRule="auto"/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  <w:lastRenderedPageBreak/>
              <w:t>Harmoniser les cycles et calendriers de planification entre le niveau central et les provinces</w:t>
            </w:r>
          </w:p>
        </w:tc>
        <w:tc>
          <w:tcPr>
            <w:tcW w:w="1999" w:type="dxa"/>
            <w:vAlign w:val="center"/>
          </w:tcPr>
          <w:p w14:paraId="70B6C1B5" w14:textId="3CA4610D" w:rsidR="002776F9" w:rsidRDefault="002146F3" w:rsidP="002776F9">
            <w:pPr>
              <w:spacing w:after="0" w:line="360" w:lineRule="auto"/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  <w:t>Direction PEV/CDPS</w:t>
            </w:r>
          </w:p>
        </w:tc>
        <w:tc>
          <w:tcPr>
            <w:tcW w:w="1835" w:type="dxa"/>
            <w:vAlign w:val="center"/>
          </w:tcPr>
          <w:p w14:paraId="2E3230A7" w14:textId="26EF985E" w:rsidR="002776F9" w:rsidRDefault="002146F3" w:rsidP="002776F9">
            <w:pPr>
              <w:spacing w:after="0" w:line="360" w:lineRule="auto"/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  <w:t>T1 2026</w:t>
            </w:r>
          </w:p>
        </w:tc>
      </w:tr>
      <w:tr w:rsidR="002776F9" w14:paraId="21C8E8F4" w14:textId="77777777" w:rsidTr="002776F9">
        <w:trPr>
          <w:trHeight w:val="1023"/>
        </w:trPr>
        <w:tc>
          <w:tcPr>
            <w:tcW w:w="623" w:type="dxa"/>
            <w:vAlign w:val="center"/>
          </w:tcPr>
          <w:p w14:paraId="79367001" w14:textId="1491F98E" w:rsidR="002776F9" w:rsidRDefault="002776F9" w:rsidP="002776F9">
            <w:pPr>
              <w:spacing w:after="0" w:line="360" w:lineRule="auto"/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698" w:type="dxa"/>
            <w:vAlign w:val="center"/>
          </w:tcPr>
          <w:p w14:paraId="3873CE2D" w14:textId="6AEDD493" w:rsidR="002776F9" w:rsidRDefault="002146F3" w:rsidP="002776F9">
            <w:pPr>
              <w:spacing w:after="0" w:line="360" w:lineRule="auto"/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  <w:t>Discordances entre DPS et CAGF sur la justification et la situation des avances ouvertes</w:t>
            </w:r>
          </w:p>
        </w:tc>
        <w:tc>
          <w:tcPr>
            <w:tcW w:w="2618" w:type="dxa"/>
            <w:vAlign w:val="center"/>
          </w:tcPr>
          <w:p w14:paraId="4DB958E8" w14:textId="556831E8" w:rsidR="002776F9" w:rsidRDefault="002146F3" w:rsidP="002776F9">
            <w:pPr>
              <w:spacing w:after="0" w:line="360" w:lineRule="auto"/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  <w:t xml:space="preserve">Tenir une réunion de concertation CDPS, CAGF, GFA, PEV, IG et SG sous la coordination du SEM </w:t>
            </w:r>
          </w:p>
        </w:tc>
        <w:tc>
          <w:tcPr>
            <w:tcW w:w="1999" w:type="dxa"/>
            <w:vAlign w:val="center"/>
          </w:tcPr>
          <w:p w14:paraId="5A949DD6" w14:textId="1E861261" w:rsidR="002776F9" w:rsidRDefault="00794D72" w:rsidP="002776F9">
            <w:pPr>
              <w:spacing w:after="0" w:line="360" w:lineRule="auto"/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  <w:t>Direction PEV</w:t>
            </w:r>
          </w:p>
        </w:tc>
        <w:tc>
          <w:tcPr>
            <w:tcW w:w="1835" w:type="dxa"/>
            <w:vAlign w:val="center"/>
          </w:tcPr>
          <w:p w14:paraId="1278079E" w14:textId="7FFE00D9" w:rsidR="002776F9" w:rsidRDefault="00794D72" w:rsidP="002776F9">
            <w:pPr>
              <w:spacing w:after="0" w:line="360" w:lineRule="auto"/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  <w:t>Janvier 2026</w:t>
            </w:r>
          </w:p>
        </w:tc>
      </w:tr>
      <w:tr w:rsidR="002146F3" w14:paraId="1E604443" w14:textId="77777777" w:rsidTr="002776F9">
        <w:trPr>
          <w:trHeight w:val="1023"/>
        </w:trPr>
        <w:tc>
          <w:tcPr>
            <w:tcW w:w="623" w:type="dxa"/>
            <w:vAlign w:val="center"/>
          </w:tcPr>
          <w:p w14:paraId="634249B5" w14:textId="77777777" w:rsidR="002146F3" w:rsidRDefault="002146F3" w:rsidP="002776F9">
            <w:pPr>
              <w:spacing w:after="0" w:line="360" w:lineRule="auto"/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698" w:type="dxa"/>
            <w:vAlign w:val="center"/>
          </w:tcPr>
          <w:p w14:paraId="01128B09" w14:textId="77777777" w:rsidR="002146F3" w:rsidRDefault="002146F3" w:rsidP="002776F9">
            <w:pPr>
              <w:spacing w:after="0" w:line="360" w:lineRule="auto"/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618" w:type="dxa"/>
            <w:vAlign w:val="center"/>
          </w:tcPr>
          <w:p w14:paraId="3F6C896C" w14:textId="77777777" w:rsidR="002146F3" w:rsidRDefault="002146F3" w:rsidP="002776F9">
            <w:pPr>
              <w:spacing w:after="0" w:line="360" w:lineRule="auto"/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999" w:type="dxa"/>
            <w:vAlign w:val="center"/>
          </w:tcPr>
          <w:p w14:paraId="41E0D412" w14:textId="77777777" w:rsidR="002146F3" w:rsidRDefault="002146F3" w:rsidP="002776F9">
            <w:pPr>
              <w:spacing w:after="0" w:line="360" w:lineRule="auto"/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835" w:type="dxa"/>
            <w:vAlign w:val="center"/>
          </w:tcPr>
          <w:p w14:paraId="693481B1" w14:textId="77777777" w:rsidR="002146F3" w:rsidRDefault="002146F3" w:rsidP="002776F9">
            <w:pPr>
              <w:spacing w:after="0" w:line="360" w:lineRule="auto"/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</w:pPr>
          </w:p>
        </w:tc>
      </w:tr>
      <w:tr w:rsidR="002146F3" w14:paraId="2F9E0EC7" w14:textId="77777777" w:rsidTr="002776F9">
        <w:trPr>
          <w:trHeight w:val="1023"/>
        </w:trPr>
        <w:tc>
          <w:tcPr>
            <w:tcW w:w="623" w:type="dxa"/>
            <w:vAlign w:val="center"/>
          </w:tcPr>
          <w:p w14:paraId="753595CE" w14:textId="77777777" w:rsidR="002146F3" w:rsidRDefault="002146F3" w:rsidP="002776F9">
            <w:pPr>
              <w:spacing w:after="0" w:line="360" w:lineRule="auto"/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698" w:type="dxa"/>
            <w:vAlign w:val="center"/>
          </w:tcPr>
          <w:p w14:paraId="23C103A3" w14:textId="77777777" w:rsidR="002146F3" w:rsidRDefault="002146F3" w:rsidP="002776F9">
            <w:pPr>
              <w:spacing w:after="0" w:line="360" w:lineRule="auto"/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618" w:type="dxa"/>
            <w:vAlign w:val="center"/>
          </w:tcPr>
          <w:p w14:paraId="3EB54B2C" w14:textId="77777777" w:rsidR="002146F3" w:rsidRDefault="002146F3" w:rsidP="002776F9">
            <w:pPr>
              <w:spacing w:after="0" w:line="360" w:lineRule="auto"/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999" w:type="dxa"/>
            <w:vAlign w:val="center"/>
          </w:tcPr>
          <w:p w14:paraId="4C11B159" w14:textId="77777777" w:rsidR="002146F3" w:rsidRDefault="002146F3" w:rsidP="002776F9">
            <w:pPr>
              <w:spacing w:after="0" w:line="360" w:lineRule="auto"/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835" w:type="dxa"/>
            <w:vAlign w:val="center"/>
          </w:tcPr>
          <w:p w14:paraId="5DCD7F6B" w14:textId="77777777" w:rsidR="002146F3" w:rsidRDefault="002146F3" w:rsidP="002776F9">
            <w:pPr>
              <w:spacing w:after="0" w:line="360" w:lineRule="auto"/>
              <w:rPr>
                <w:rFonts w:ascii="Arial Nova" w:eastAsia="Calibri" w:hAnsi="Arial Nova" w:cs="Times New Roman"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274DEFD5" w14:textId="77777777" w:rsidR="002776F9" w:rsidRPr="0029358D" w:rsidRDefault="002776F9" w:rsidP="0029358D">
      <w:pPr>
        <w:spacing w:after="0" w:line="360" w:lineRule="auto"/>
        <w:ind w:left="360"/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</w:pPr>
    </w:p>
    <w:p w14:paraId="4C63C0CB" w14:textId="77777777" w:rsidR="00010D0D" w:rsidRDefault="00010D0D" w:rsidP="00DB1B8E">
      <w:pPr>
        <w:spacing w:after="0" w:line="360" w:lineRule="auto"/>
        <w:ind w:left="360"/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</w:pPr>
    </w:p>
    <w:p w14:paraId="13B2BD4D" w14:textId="77777777" w:rsidR="00010D0D" w:rsidRDefault="00010D0D" w:rsidP="00DB1B8E">
      <w:pPr>
        <w:spacing w:after="0" w:line="360" w:lineRule="auto"/>
        <w:ind w:left="360"/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</w:pPr>
      <w:r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>Discussions et observations :</w:t>
      </w:r>
    </w:p>
    <w:p w14:paraId="2ECF9424" w14:textId="0F643C84" w:rsidR="0029358D" w:rsidRDefault="0029358D" w:rsidP="0029358D">
      <w:pPr>
        <w:pStyle w:val="Paragraphedeliste"/>
        <w:numPr>
          <w:ilvl w:val="0"/>
          <w:numId w:val="8"/>
        </w:numPr>
        <w:spacing w:after="0" w:line="360" w:lineRule="auto"/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</w:pPr>
      <w:r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>Elargir l’échéance pour le partage trimestriel des rapports d’activités des antennes et coordinations</w:t>
      </w:r>
      <w:r w:rsidR="000B0545"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 xml:space="preserve"> vers la fin du mois au lieu du 05</w:t>
      </w:r>
      <w:r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> ;</w:t>
      </w:r>
    </w:p>
    <w:p w14:paraId="14E866EA" w14:textId="33DC58F2" w:rsidR="0029358D" w:rsidRPr="007C1940" w:rsidRDefault="0029358D" w:rsidP="0029358D">
      <w:pPr>
        <w:pStyle w:val="Paragraphedeliste"/>
        <w:numPr>
          <w:ilvl w:val="0"/>
          <w:numId w:val="8"/>
        </w:numPr>
        <w:spacing w:after="0" w:line="360" w:lineRule="auto"/>
        <w:rPr>
          <w:rFonts w:ascii="Arial Nova" w:eastAsia="Calibri" w:hAnsi="Arial Nova" w:cs="Times New Roman"/>
          <w:bCs/>
          <w:color w:val="EE0000"/>
          <w:sz w:val="24"/>
          <w:szCs w:val="24"/>
        </w:rPr>
      </w:pPr>
      <w:r w:rsidRPr="007C1940">
        <w:rPr>
          <w:rFonts w:ascii="Arial Nova" w:eastAsia="Calibri" w:hAnsi="Arial Nova" w:cs="Times New Roman"/>
          <w:bCs/>
          <w:color w:val="EE0000"/>
          <w:sz w:val="24"/>
          <w:szCs w:val="24"/>
        </w:rPr>
        <w:t>Comment quantifier la recommandation en rapport</w:t>
      </w:r>
      <w:r w:rsidR="007C1940" w:rsidRPr="007C1940">
        <w:rPr>
          <w:rFonts w:ascii="Arial Nova" w:eastAsia="Calibri" w:hAnsi="Arial Nova" w:cs="Times New Roman"/>
          <w:bCs/>
          <w:color w:val="EE0000"/>
          <w:sz w:val="24"/>
          <w:szCs w:val="24"/>
        </w:rPr>
        <w:t xml:space="preserve"> avec </w:t>
      </w:r>
      <w:r w:rsidR="00B4253F" w:rsidRPr="007C1940">
        <w:rPr>
          <w:rFonts w:ascii="Arial Nova" w:eastAsia="Calibri" w:hAnsi="Arial Nova" w:cs="Times New Roman"/>
          <w:bCs/>
          <w:color w:val="EE0000"/>
          <w:sz w:val="24"/>
          <w:szCs w:val="24"/>
        </w:rPr>
        <w:t>, insérer les IOV</w:t>
      </w:r>
      <w:r w:rsidRPr="007C1940">
        <w:rPr>
          <w:rFonts w:ascii="Arial Nova" w:eastAsia="Calibri" w:hAnsi="Arial Nova" w:cs="Times New Roman"/>
          <w:bCs/>
          <w:color w:val="EE0000"/>
          <w:sz w:val="24"/>
          <w:szCs w:val="24"/>
        </w:rPr>
        <w:t> ;</w:t>
      </w:r>
    </w:p>
    <w:p w14:paraId="5A977297" w14:textId="16AC2971" w:rsidR="0029358D" w:rsidRDefault="0029358D" w:rsidP="0029358D">
      <w:pPr>
        <w:pStyle w:val="Paragraphedeliste"/>
        <w:numPr>
          <w:ilvl w:val="0"/>
          <w:numId w:val="8"/>
        </w:numPr>
        <w:spacing w:after="0" w:line="360" w:lineRule="auto"/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</w:pPr>
      <w:r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>Insérer une recommandation pour le suivi des installations des matériels non installés ;</w:t>
      </w:r>
    </w:p>
    <w:p w14:paraId="641B7D85" w14:textId="4D020BDF" w:rsidR="007C1940" w:rsidRDefault="007C1940" w:rsidP="0029358D">
      <w:pPr>
        <w:pStyle w:val="Paragraphedeliste"/>
        <w:numPr>
          <w:ilvl w:val="0"/>
          <w:numId w:val="8"/>
        </w:numPr>
        <w:spacing w:after="0" w:line="360" w:lineRule="auto"/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</w:pPr>
      <w:r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>Pour la note officielle sur les cibles ajustées</w:t>
      </w:r>
      <w:r w:rsidR="00751C4D"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>,</w:t>
      </w:r>
      <w:r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 xml:space="preserve"> le SG doit </w:t>
      </w:r>
      <w:r w:rsidR="002408E2"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 xml:space="preserve">contacter le </w:t>
      </w:r>
      <w:r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>ministère</w:t>
      </w:r>
      <w:r w:rsidR="002408E2"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 xml:space="preserve"> de l’intérieur et INSP</w:t>
      </w:r>
      <w:r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> ;</w:t>
      </w:r>
    </w:p>
    <w:p w14:paraId="14E20D3A" w14:textId="2EFA3227" w:rsidR="007C1940" w:rsidRDefault="000809E0" w:rsidP="0029358D">
      <w:pPr>
        <w:pStyle w:val="Paragraphedeliste"/>
        <w:numPr>
          <w:ilvl w:val="0"/>
          <w:numId w:val="8"/>
        </w:numPr>
        <w:spacing w:after="0" w:line="360" w:lineRule="auto"/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</w:pPr>
      <w:r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>L’é</w:t>
      </w:r>
      <w:r w:rsidR="007C1940"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>valuation des assistances techniques doit ressortir comme une recommandation avec une échéance continue ;</w:t>
      </w:r>
    </w:p>
    <w:p w14:paraId="6767C358" w14:textId="029242C4" w:rsidR="00D10DA5" w:rsidRDefault="00D10DA5" w:rsidP="0029358D">
      <w:pPr>
        <w:pStyle w:val="Paragraphedeliste"/>
        <w:numPr>
          <w:ilvl w:val="0"/>
          <w:numId w:val="8"/>
        </w:numPr>
        <w:spacing w:after="0" w:line="360" w:lineRule="auto"/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</w:pPr>
      <w:r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>Travailler avec GRID3 pour données sur la cartographie géospatiale ;</w:t>
      </w:r>
    </w:p>
    <w:p w14:paraId="7540E5AB" w14:textId="6C4E418D" w:rsidR="00D10DA5" w:rsidRDefault="00D10DA5" w:rsidP="0029358D">
      <w:pPr>
        <w:pStyle w:val="Paragraphedeliste"/>
        <w:numPr>
          <w:ilvl w:val="0"/>
          <w:numId w:val="8"/>
        </w:numPr>
        <w:spacing w:after="0" w:line="360" w:lineRule="auto"/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</w:pPr>
      <w:r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 xml:space="preserve">Travailler avec l’ESP pour accélérer l’enquête de couverture vaccinale (ECV2026) ; </w:t>
      </w:r>
    </w:p>
    <w:p w14:paraId="5E7F1B8D" w14:textId="57281A01" w:rsidR="0029358D" w:rsidRDefault="007C1940" w:rsidP="0029358D">
      <w:pPr>
        <w:pStyle w:val="Paragraphedeliste"/>
        <w:numPr>
          <w:ilvl w:val="0"/>
          <w:numId w:val="8"/>
        </w:numPr>
        <w:spacing w:after="0" w:line="360" w:lineRule="auto"/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</w:pPr>
      <w:r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 xml:space="preserve">Maquette type pour </w:t>
      </w:r>
      <w:r w:rsidR="00686EFD"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 xml:space="preserve">les </w:t>
      </w:r>
      <w:r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>dépôts secs doit prendre en compte les bureaux ;</w:t>
      </w:r>
    </w:p>
    <w:p w14:paraId="2F3EB70F" w14:textId="78FD6CAA" w:rsidR="007C1940" w:rsidRDefault="00D8625E" w:rsidP="0029358D">
      <w:pPr>
        <w:pStyle w:val="Paragraphedeliste"/>
        <w:numPr>
          <w:ilvl w:val="0"/>
          <w:numId w:val="8"/>
        </w:numPr>
        <w:spacing w:after="0" w:line="360" w:lineRule="auto"/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</w:pPr>
      <w:r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>Concertation sur les avances ouvertes, ajouter parmi les parties prenantes l’inspection générale à la santé ;</w:t>
      </w:r>
    </w:p>
    <w:p w14:paraId="4CDFA967" w14:textId="71DDC8AF" w:rsidR="00D8625E" w:rsidRDefault="00751C4D" w:rsidP="0029358D">
      <w:pPr>
        <w:pStyle w:val="Paragraphedeliste"/>
        <w:numPr>
          <w:ilvl w:val="0"/>
          <w:numId w:val="8"/>
        </w:numPr>
        <w:spacing w:after="0" w:line="360" w:lineRule="auto"/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</w:pPr>
      <w:r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 xml:space="preserve">Il s’agit </w:t>
      </w:r>
      <w:r w:rsidR="00686EFD"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 xml:space="preserve">du programme de vaccination </w:t>
      </w:r>
      <w:r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 xml:space="preserve">et non </w:t>
      </w:r>
      <w:r w:rsidR="00686EFD"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>système de vaccination ;</w:t>
      </w:r>
    </w:p>
    <w:p w14:paraId="7687D02C" w14:textId="282069C2" w:rsidR="00686EFD" w:rsidRDefault="00751C4D" w:rsidP="0029358D">
      <w:pPr>
        <w:pStyle w:val="Paragraphedeliste"/>
        <w:numPr>
          <w:ilvl w:val="0"/>
          <w:numId w:val="8"/>
        </w:numPr>
        <w:spacing w:after="0" w:line="360" w:lineRule="auto"/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</w:pPr>
      <w:r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>Mettre les recommandations en fonction de l’agende IA 2030 comme nous nous approchons de 2030 ;</w:t>
      </w:r>
    </w:p>
    <w:p w14:paraId="02E136CE" w14:textId="77777777" w:rsidR="00D42750" w:rsidRDefault="00D42750" w:rsidP="00D42750">
      <w:pPr>
        <w:spacing w:after="0" w:line="360" w:lineRule="auto"/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</w:pPr>
    </w:p>
    <w:p w14:paraId="301FBE10" w14:textId="77777777" w:rsidR="00D42750" w:rsidRPr="00D42750" w:rsidRDefault="00D42750" w:rsidP="00D42750">
      <w:pPr>
        <w:spacing w:after="0" w:line="360" w:lineRule="auto"/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</w:pPr>
    </w:p>
    <w:p w14:paraId="19834061" w14:textId="3011F362" w:rsidR="009A3901" w:rsidRPr="00E16740" w:rsidRDefault="000809E0" w:rsidP="000809E0">
      <w:pPr>
        <w:pStyle w:val="Paragraphedeliste"/>
        <w:numPr>
          <w:ilvl w:val="0"/>
          <w:numId w:val="7"/>
        </w:numPr>
        <w:spacing w:after="0" w:line="360" w:lineRule="auto"/>
        <w:rPr>
          <w:rFonts w:ascii="Arial Nova" w:eastAsia="Calibri" w:hAnsi="Arial Nova" w:cs="Times New Roman"/>
          <w:b/>
          <w:color w:val="000000" w:themeColor="text1"/>
          <w:sz w:val="24"/>
          <w:szCs w:val="24"/>
        </w:rPr>
      </w:pPr>
      <w:r w:rsidRPr="00E16740">
        <w:rPr>
          <w:rFonts w:ascii="Arial Nova" w:eastAsia="Calibri" w:hAnsi="Arial Nova" w:cs="Times New Roman"/>
          <w:b/>
          <w:color w:val="000000" w:themeColor="text1"/>
          <w:sz w:val="24"/>
          <w:szCs w:val="24"/>
        </w:rPr>
        <w:lastRenderedPageBreak/>
        <w:t>Prochaine étape</w:t>
      </w:r>
    </w:p>
    <w:p w14:paraId="3487C3CB" w14:textId="5718E5CA" w:rsidR="000809E0" w:rsidRDefault="000809E0" w:rsidP="000809E0">
      <w:pPr>
        <w:pStyle w:val="Paragraphedeliste"/>
        <w:spacing w:after="0" w:line="360" w:lineRule="auto"/>
        <w:ind w:left="1080"/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</w:pPr>
      <w:r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>4 étapes prioritaires</w:t>
      </w:r>
    </w:p>
    <w:p w14:paraId="53444FA1" w14:textId="0B138C2D" w:rsidR="000809E0" w:rsidRDefault="000809E0" w:rsidP="000809E0">
      <w:pPr>
        <w:pStyle w:val="Paragraphedeliste"/>
        <w:numPr>
          <w:ilvl w:val="0"/>
          <w:numId w:val="9"/>
        </w:numPr>
        <w:spacing w:after="0" w:line="360" w:lineRule="auto"/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</w:pPr>
      <w:r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 xml:space="preserve">Finalisation du PAO 2026 </w:t>
      </w:r>
    </w:p>
    <w:p w14:paraId="68D707E6" w14:textId="01D72590" w:rsidR="000809E0" w:rsidRDefault="000809E0" w:rsidP="000809E0">
      <w:pPr>
        <w:pStyle w:val="Paragraphedeliste"/>
        <w:numPr>
          <w:ilvl w:val="0"/>
          <w:numId w:val="9"/>
        </w:numPr>
        <w:spacing w:after="0" w:line="360" w:lineRule="auto"/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</w:pPr>
      <w:r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 xml:space="preserve">Validation du PAO au niveau du CCPeV avec une proposition de date (29 </w:t>
      </w:r>
    </w:p>
    <w:p w14:paraId="70043374" w14:textId="77777777" w:rsidR="000809E0" w:rsidRDefault="000809E0" w:rsidP="000809E0">
      <w:pPr>
        <w:spacing w:after="0" w:line="360" w:lineRule="auto"/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</w:pPr>
    </w:p>
    <w:p w14:paraId="21F5C74B" w14:textId="7968657E" w:rsidR="000809E0" w:rsidRDefault="000809E0" w:rsidP="000809E0">
      <w:pPr>
        <w:spacing w:after="0" w:line="360" w:lineRule="auto"/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</w:pPr>
      <w:r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>Des actions prioritaires, on retient :</w:t>
      </w:r>
    </w:p>
    <w:p w14:paraId="70A9FEAB" w14:textId="2F834BCC" w:rsidR="000809E0" w:rsidRDefault="000809E0" w:rsidP="000809E0">
      <w:pPr>
        <w:pStyle w:val="Paragraphedeliste"/>
        <w:numPr>
          <w:ilvl w:val="0"/>
          <w:numId w:val="10"/>
        </w:numPr>
        <w:spacing w:after="0" w:line="360" w:lineRule="auto"/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</w:pPr>
      <w:r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>Rattrapage en routine</w:t>
      </w:r>
    </w:p>
    <w:p w14:paraId="1B375602" w14:textId="3D7A8F22" w:rsidR="000809E0" w:rsidRDefault="000809E0" w:rsidP="000809E0">
      <w:pPr>
        <w:pStyle w:val="Paragraphedeliste"/>
        <w:numPr>
          <w:ilvl w:val="0"/>
          <w:numId w:val="10"/>
        </w:numPr>
        <w:spacing w:after="0" w:line="360" w:lineRule="auto"/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</w:pPr>
      <w:r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>Intégration des stratégies</w:t>
      </w:r>
    </w:p>
    <w:p w14:paraId="09727B95" w14:textId="0164269C" w:rsidR="000809E0" w:rsidRDefault="000809E0" w:rsidP="000809E0">
      <w:pPr>
        <w:pStyle w:val="Paragraphedeliste"/>
        <w:numPr>
          <w:ilvl w:val="0"/>
          <w:numId w:val="10"/>
        </w:numPr>
        <w:spacing w:after="0" w:line="360" w:lineRule="auto"/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</w:pPr>
      <w:r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>Introduction des nouveaux vaccins</w:t>
      </w:r>
    </w:p>
    <w:p w14:paraId="30E47F5D" w14:textId="1F318F15" w:rsidR="000809E0" w:rsidRDefault="000809E0" w:rsidP="000809E0">
      <w:pPr>
        <w:pStyle w:val="Paragraphedeliste"/>
        <w:numPr>
          <w:ilvl w:val="0"/>
          <w:numId w:val="10"/>
        </w:numPr>
        <w:spacing w:after="0" w:line="360" w:lineRule="auto"/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</w:pPr>
      <w:r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 xml:space="preserve">Actualisation des microplans et finalisation </w:t>
      </w:r>
    </w:p>
    <w:p w14:paraId="10B1AFEF" w14:textId="116D659B" w:rsidR="000809E0" w:rsidRDefault="000809E0" w:rsidP="000809E0">
      <w:pPr>
        <w:pStyle w:val="Paragraphedeliste"/>
        <w:numPr>
          <w:ilvl w:val="0"/>
          <w:numId w:val="10"/>
        </w:numPr>
        <w:spacing w:after="0" w:line="360" w:lineRule="auto"/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</w:pPr>
      <w:r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>Opérationnalisation des hubs</w:t>
      </w:r>
    </w:p>
    <w:p w14:paraId="1AAA4D62" w14:textId="77CD3290" w:rsidR="000809E0" w:rsidRDefault="000809E0" w:rsidP="000809E0">
      <w:pPr>
        <w:pStyle w:val="Paragraphedeliste"/>
        <w:numPr>
          <w:ilvl w:val="0"/>
          <w:numId w:val="10"/>
        </w:numPr>
        <w:spacing w:after="0" w:line="360" w:lineRule="auto"/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</w:pPr>
      <w:r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>Interruption de la circulation</w:t>
      </w:r>
    </w:p>
    <w:p w14:paraId="7241BBA2" w14:textId="1B271BA5" w:rsidR="000809E0" w:rsidRDefault="000809E0" w:rsidP="000809E0">
      <w:pPr>
        <w:pStyle w:val="Paragraphedeliste"/>
        <w:numPr>
          <w:ilvl w:val="0"/>
          <w:numId w:val="10"/>
        </w:numPr>
        <w:spacing w:after="0" w:line="360" w:lineRule="auto"/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</w:pPr>
      <w:r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>Organisation des enquêtes de couverture vaccinale</w:t>
      </w:r>
    </w:p>
    <w:p w14:paraId="5C9A9A20" w14:textId="77777777" w:rsidR="000809E0" w:rsidRPr="000809E0" w:rsidRDefault="000809E0" w:rsidP="000809E0">
      <w:pPr>
        <w:pStyle w:val="Paragraphedeliste"/>
        <w:numPr>
          <w:ilvl w:val="0"/>
          <w:numId w:val="10"/>
        </w:numPr>
        <w:spacing w:after="0" w:line="360" w:lineRule="auto"/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</w:pPr>
    </w:p>
    <w:p w14:paraId="68E5A58B" w14:textId="77777777" w:rsidR="00010D0D" w:rsidRDefault="00010D0D" w:rsidP="00DB1B8E">
      <w:pPr>
        <w:spacing w:after="0" w:line="360" w:lineRule="auto"/>
        <w:ind w:left="360"/>
        <w:rPr>
          <w:rFonts w:ascii="Arial Nova" w:eastAsia="Calibri" w:hAnsi="Arial Nova" w:cs="Times New Roman"/>
          <w:bCs/>
          <w:sz w:val="24"/>
          <w:szCs w:val="24"/>
        </w:rPr>
      </w:pPr>
    </w:p>
    <w:p w14:paraId="5C4BAFFE" w14:textId="77777777" w:rsidR="00E16740" w:rsidRDefault="00E16740" w:rsidP="00DB1B8E">
      <w:pPr>
        <w:spacing w:after="0" w:line="360" w:lineRule="auto"/>
        <w:ind w:left="360"/>
        <w:rPr>
          <w:rFonts w:ascii="Arial Nova" w:eastAsia="Calibri" w:hAnsi="Arial Nova" w:cs="Times New Roman"/>
          <w:bCs/>
          <w:sz w:val="24"/>
          <w:szCs w:val="24"/>
        </w:rPr>
      </w:pPr>
    </w:p>
    <w:p w14:paraId="782FE20F" w14:textId="77777777" w:rsidR="00E16740" w:rsidRDefault="00E16740" w:rsidP="00DB1B8E">
      <w:pPr>
        <w:spacing w:after="0" w:line="360" w:lineRule="auto"/>
        <w:ind w:left="360"/>
        <w:rPr>
          <w:rFonts w:ascii="Arial Nova" w:eastAsia="Calibri" w:hAnsi="Arial Nova" w:cs="Times New Roman"/>
          <w:bCs/>
          <w:sz w:val="24"/>
          <w:szCs w:val="24"/>
        </w:rPr>
      </w:pPr>
    </w:p>
    <w:p w14:paraId="0973624C" w14:textId="77777777" w:rsidR="00E16740" w:rsidRDefault="00E16740" w:rsidP="00DB1B8E">
      <w:pPr>
        <w:spacing w:after="0" w:line="360" w:lineRule="auto"/>
        <w:ind w:left="360"/>
        <w:rPr>
          <w:rFonts w:ascii="Arial Nova" w:eastAsia="Calibri" w:hAnsi="Arial Nova" w:cs="Times New Roman"/>
          <w:bCs/>
          <w:sz w:val="24"/>
          <w:szCs w:val="24"/>
        </w:rPr>
      </w:pPr>
    </w:p>
    <w:p w14:paraId="3EC7CF31" w14:textId="77777777" w:rsidR="00E16740" w:rsidRDefault="00E16740" w:rsidP="00DB1B8E">
      <w:pPr>
        <w:spacing w:after="0" w:line="360" w:lineRule="auto"/>
        <w:ind w:left="360"/>
        <w:rPr>
          <w:rFonts w:ascii="Arial Nova" w:eastAsia="Calibri" w:hAnsi="Arial Nova" w:cs="Times New Roman"/>
          <w:bCs/>
          <w:sz w:val="24"/>
          <w:szCs w:val="24"/>
        </w:rPr>
      </w:pPr>
    </w:p>
    <w:p w14:paraId="579DDEC5" w14:textId="79DBDD23" w:rsidR="009A3901" w:rsidRPr="00E16740" w:rsidRDefault="00E16740" w:rsidP="00E16740">
      <w:pPr>
        <w:pStyle w:val="Paragraphedeliste"/>
        <w:numPr>
          <w:ilvl w:val="0"/>
          <w:numId w:val="7"/>
        </w:numPr>
        <w:spacing w:after="0" w:line="360" w:lineRule="auto"/>
        <w:rPr>
          <w:rFonts w:ascii="Arial Nova" w:eastAsia="Calibri" w:hAnsi="Arial Nova" w:cs="Times New Roman"/>
          <w:b/>
          <w:sz w:val="24"/>
          <w:szCs w:val="24"/>
        </w:rPr>
      </w:pPr>
      <w:r w:rsidRPr="00E16740">
        <w:rPr>
          <w:rFonts w:ascii="Arial Nova" w:eastAsia="Calibri" w:hAnsi="Arial Nova" w:cs="Times New Roman"/>
          <w:b/>
          <w:sz w:val="24"/>
          <w:szCs w:val="24"/>
        </w:rPr>
        <w:t>Mots de clôture</w:t>
      </w:r>
    </w:p>
    <w:p w14:paraId="6200A64A" w14:textId="77777777" w:rsidR="00E16740" w:rsidRDefault="00E16740" w:rsidP="00E16740">
      <w:p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</w:p>
    <w:p w14:paraId="47883102" w14:textId="7E9A5B4B" w:rsidR="00E16740" w:rsidRDefault="00E16740" w:rsidP="00E16740">
      <w:p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  <w:r>
        <w:rPr>
          <w:rFonts w:ascii="Arial Nova" w:eastAsia="Calibri" w:hAnsi="Arial Nova" w:cs="Times New Roman"/>
          <w:bCs/>
          <w:sz w:val="24"/>
          <w:szCs w:val="24"/>
        </w:rPr>
        <w:t>En guise de clôture des travaux de la revue annuelle 2025, la parole a été donné tour à tour au :</w:t>
      </w:r>
    </w:p>
    <w:p w14:paraId="1B22B45D" w14:textId="61458328" w:rsidR="00E16740" w:rsidRDefault="00E16740" w:rsidP="00E16740">
      <w:pPr>
        <w:pStyle w:val="Paragraphedeliste"/>
        <w:numPr>
          <w:ilvl w:val="0"/>
          <w:numId w:val="11"/>
        </w:num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  <w:r>
        <w:rPr>
          <w:rFonts w:ascii="Arial Nova" w:eastAsia="Calibri" w:hAnsi="Arial Nova" w:cs="Times New Roman"/>
          <w:bCs/>
          <w:sz w:val="24"/>
          <w:szCs w:val="24"/>
        </w:rPr>
        <w:t>Représentant des partenaires (mot prononcé par le TL OMS)</w:t>
      </w:r>
    </w:p>
    <w:p w14:paraId="7C0ABD63" w14:textId="5534E8BA" w:rsidR="00E16740" w:rsidRDefault="00E16740" w:rsidP="00E16740">
      <w:pPr>
        <w:pStyle w:val="Paragraphedeliste"/>
        <w:numPr>
          <w:ilvl w:val="0"/>
          <w:numId w:val="11"/>
        </w:num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  <w:r>
        <w:rPr>
          <w:rFonts w:ascii="Arial Nova" w:eastAsia="Calibri" w:hAnsi="Arial Nova" w:cs="Times New Roman"/>
          <w:bCs/>
          <w:sz w:val="24"/>
          <w:szCs w:val="24"/>
        </w:rPr>
        <w:t>Représentant des CDPS (mot prononcé par le CDPS Lomami)</w:t>
      </w:r>
    </w:p>
    <w:p w14:paraId="5018007C" w14:textId="77777777" w:rsidR="00E16740" w:rsidRDefault="00E16740" w:rsidP="00E16740">
      <w:pPr>
        <w:pStyle w:val="Paragraphedeliste"/>
        <w:numPr>
          <w:ilvl w:val="0"/>
          <w:numId w:val="11"/>
        </w:num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  <w:r w:rsidRPr="00E16740">
        <w:rPr>
          <w:rFonts w:ascii="Arial Nova" w:eastAsia="Calibri" w:hAnsi="Arial Nova" w:cs="Times New Roman"/>
          <w:bCs/>
          <w:sz w:val="24"/>
          <w:szCs w:val="24"/>
        </w:rPr>
        <w:t>Mot du Directeur du PEV</w:t>
      </w:r>
    </w:p>
    <w:p w14:paraId="498A3223" w14:textId="77777777" w:rsidR="002146F3" w:rsidRDefault="002146F3" w:rsidP="002146F3">
      <w:p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</w:p>
    <w:p w14:paraId="758964BA" w14:textId="1C454BB9" w:rsidR="002146F3" w:rsidRDefault="002146F3" w:rsidP="002146F3">
      <w:p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  <w:r>
        <w:rPr>
          <w:rFonts w:ascii="Arial Nova" w:eastAsia="Calibri" w:hAnsi="Arial Nova" w:cs="Times New Roman"/>
          <w:bCs/>
          <w:sz w:val="24"/>
          <w:szCs w:val="24"/>
        </w:rPr>
        <w:t>Il a remercié tous les participants et lancé 5 réflexions :</w:t>
      </w:r>
    </w:p>
    <w:p w14:paraId="47FB91E0" w14:textId="1AEC81C0" w:rsidR="002146F3" w:rsidRDefault="002146F3" w:rsidP="002146F3">
      <w:pPr>
        <w:pStyle w:val="Paragraphedeliste"/>
        <w:numPr>
          <w:ilvl w:val="0"/>
          <w:numId w:val="12"/>
        </w:num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  <w:r>
        <w:rPr>
          <w:rFonts w:ascii="Arial Nova" w:eastAsia="Calibri" w:hAnsi="Arial Nova" w:cs="Times New Roman"/>
          <w:bCs/>
          <w:sz w:val="24"/>
          <w:szCs w:val="24"/>
        </w:rPr>
        <w:t>V</w:t>
      </w:r>
    </w:p>
    <w:p w14:paraId="05D14B91" w14:textId="1181E7E2" w:rsidR="002146F3" w:rsidRDefault="002146F3" w:rsidP="002146F3">
      <w:pPr>
        <w:pStyle w:val="Paragraphedeliste"/>
        <w:numPr>
          <w:ilvl w:val="0"/>
          <w:numId w:val="12"/>
        </w:num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  <w:r>
        <w:rPr>
          <w:rFonts w:ascii="Arial Nova" w:eastAsia="Calibri" w:hAnsi="Arial Nova" w:cs="Times New Roman"/>
          <w:bCs/>
          <w:sz w:val="24"/>
          <w:szCs w:val="24"/>
        </w:rPr>
        <w:t>Les acquis à consolider, l’année 2025 a permis des améliorations dans certaines provinces ;</w:t>
      </w:r>
    </w:p>
    <w:p w14:paraId="63709332" w14:textId="29C3D1BE" w:rsidR="002146F3" w:rsidRDefault="002146F3" w:rsidP="002146F3">
      <w:pPr>
        <w:pStyle w:val="Paragraphedeliste"/>
        <w:numPr>
          <w:ilvl w:val="0"/>
          <w:numId w:val="12"/>
        </w:num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  <w:r>
        <w:rPr>
          <w:rFonts w:ascii="Arial Nova" w:eastAsia="Calibri" w:hAnsi="Arial Nova" w:cs="Times New Roman"/>
          <w:bCs/>
          <w:sz w:val="24"/>
          <w:szCs w:val="24"/>
        </w:rPr>
        <w:t>2026 une année d’ambition renouvelée</w:t>
      </w:r>
    </w:p>
    <w:p w14:paraId="6599DC44" w14:textId="5EF79C1A" w:rsidR="002146F3" w:rsidRDefault="002146F3" w:rsidP="002146F3">
      <w:pPr>
        <w:pStyle w:val="Paragraphedeliste"/>
        <w:numPr>
          <w:ilvl w:val="0"/>
          <w:numId w:val="12"/>
        </w:num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  <w:r>
        <w:rPr>
          <w:rFonts w:ascii="Arial Nova" w:eastAsia="Calibri" w:hAnsi="Arial Nova" w:cs="Times New Roman"/>
          <w:bCs/>
          <w:sz w:val="24"/>
          <w:szCs w:val="24"/>
        </w:rPr>
        <w:t>La collaboration stratégique avec les partenaires</w:t>
      </w:r>
    </w:p>
    <w:p w14:paraId="30F40BFC" w14:textId="3147DCF1" w:rsidR="002146F3" w:rsidRPr="002146F3" w:rsidRDefault="002146F3" w:rsidP="002146F3">
      <w:pPr>
        <w:pStyle w:val="Paragraphedeliste"/>
        <w:numPr>
          <w:ilvl w:val="0"/>
          <w:numId w:val="12"/>
        </w:num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  <w:r>
        <w:rPr>
          <w:rFonts w:ascii="Arial Nova" w:eastAsia="Calibri" w:hAnsi="Arial Nova" w:cs="Times New Roman"/>
          <w:bCs/>
          <w:sz w:val="24"/>
          <w:szCs w:val="24"/>
        </w:rPr>
        <w:t>L’engagement provincial</w:t>
      </w:r>
    </w:p>
    <w:p w14:paraId="5C7DD3EF" w14:textId="77777777" w:rsidR="002146F3" w:rsidRDefault="002146F3" w:rsidP="002146F3">
      <w:p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</w:p>
    <w:p w14:paraId="3738F6F3" w14:textId="67366C6E" w:rsidR="00CC41C9" w:rsidRPr="00E6472F" w:rsidRDefault="003136FC">
      <w:pPr>
        <w:spacing w:after="0" w:line="360" w:lineRule="auto"/>
        <w:jc w:val="both"/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</w:pPr>
      <w:r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>A</w:t>
      </w:r>
      <w:r w:rsidR="00000000" w:rsidRPr="00E6472F"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 xml:space="preserve">insi, la journée a pris fin à </w:t>
      </w:r>
      <w:r w:rsidR="00000000" w:rsidRPr="00E6472F">
        <w:rPr>
          <w:rFonts w:ascii="Arial Nova" w:eastAsia="Calibri" w:hAnsi="Arial Nova" w:cs="Times New Roman"/>
          <w:bCs/>
          <w:color w:val="EE0000"/>
          <w:sz w:val="24"/>
          <w:szCs w:val="24"/>
        </w:rPr>
        <w:t>17h22’</w:t>
      </w:r>
      <w:r w:rsidR="00000000" w:rsidRPr="00E6472F"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 xml:space="preserve"> avec l</w:t>
      </w:r>
      <w:r w:rsidR="00E6472F" w:rsidRPr="00E6472F"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>e mot de clôture prononcé par le Médecin Directeur du PEV</w:t>
      </w:r>
      <w:r w:rsidR="00000000" w:rsidRPr="00E6472F">
        <w:rPr>
          <w:rFonts w:ascii="Arial Nova" w:eastAsia="Calibri" w:hAnsi="Arial Nova" w:cs="Times New Roman"/>
          <w:bCs/>
          <w:color w:val="000000" w:themeColor="text1"/>
          <w:sz w:val="24"/>
          <w:szCs w:val="24"/>
        </w:rPr>
        <w:t>.</w:t>
      </w:r>
    </w:p>
    <w:p w14:paraId="1F6693F5" w14:textId="77777777" w:rsidR="00CC41C9" w:rsidRPr="00D30EDB" w:rsidRDefault="00CC41C9">
      <w:pPr>
        <w:spacing w:after="0" w:line="360" w:lineRule="auto"/>
        <w:jc w:val="both"/>
        <w:rPr>
          <w:rFonts w:ascii="Arial Nova" w:eastAsia="Calibri" w:hAnsi="Arial Nova" w:cs="Times New Roman"/>
          <w:bCs/>
          <w:color w:val="EE0000"/>
          <w:sz w:val="24"/>
          <w:szCs w:val="24"/>
        </w:rPr>
      </w:pPr>
    </w:p>
    <w:p w14:paraId="3D46E303" w14:textId="77777777" w:rsidR="00CC41C9" w:rsidRPr="00D30EDB" w:rsidRDefault="00CC41C9">
      <w:pPr>
        <w:spacing w:after="0" w:line="360" w:lineRule="auto"/>
        <w:rPr>
          <w:rFonts w:ascii="Arial Nova" w:eastAsia="Calibri" w:hAnsi="Arial Nova" w:cs="Times New Roman"/>
          <w:bCs/>
          <w:color w:val="EE0000"/>
          <w:sz w:val="24"/>
          <w:szCs w:val="24"/>
        </w:rPr>
      </w:pPr>
    </w:p>
    <w:p w14:paraId="637FCF17" w14:textId="0373CA73" w:rsidR="00CC41C9" w:rsidRPr="00D30EDB" w:rsidRDefault="00000000">
      <w:p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  <w:r w:rsidRPr="00D30EDB">
        <w:rPr>
          <w:rFonts w:ascii="Arial Nova" w:eastAsia="Calibri" w:hAnsi="Arial Nova" w:cs="Times New Roman"/>
          <w:bCs/>
          <w:sz w:val="24"/>
          <w:szCs w:val="24"/>
        </w:rPr>
        <w:t xml:space="preserve">                                                                          Fait à Matadi, le </w:t>
      </w:r>
      <w:r w:rsidR="00D93C76">
        <w:rPr>
          <w:rFonts w:ascii="Arial Nova" w:eastAsia="Calibri" w:hAnsi="Arial Nova" w:cs="Times New Roman"/>
          <w:bCs/>
          <w:sz w:val="24"/>
          <w:szCs w:val="24"/>
        </w:rPr>
        <w:t>20</w:t>
      </w:r>
      <w:r w:rsidRPr="00D30EDB">
        <w:rPr>
          <w:rFonts w:ascii="Arial Nova" w:eastAsia="Calibri" w:hAnsi="Arial Nova" w:cs="Times New Roman"/>
          <w:bCs/>
          <w:sz w:val="24"/>
          <w:szCs w:val="24"/>
        </w:rPr>
        <w:t xml:space="preserve"> décembre 2025</w:t>
      </w:r>
    </w:p>
    <w:p w14:paraId="15251DC7" w14:textId="77777777" w:rsidR="00E6472F" w:rsidRDefault="00000000">
      <w:p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  <w:r w:rsidRPr="00D30EDB">
        <w:rPr>
          <w:rFonts w:ascii="Arial Nova" w:eastAsia="Calibri" w:hAnsi="Arial Nova" w:cs="Times New Roman"/>
          <w:bCs/>
          <w:sz w:val="24"/>
          <w:szCs w:val="24"/>
        </w:rPr>
        <w:t xml:space="preserve">                                                                          </w:t>
      </w:r>
    </w:p>
    <w:p w14:paraId="39389FDD" w14:textId="30FA9B2D" w:rsidR="00CC41C9" w:rsidRPr="00D30EDB" w:rsidRDefault="00E6472F">
      <w:p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  <w:r>
        <w:rPr>
          <w:rFonts w:ascii="Arial Nova" w:eastAsia="Calibri" w:hAnsi="Arial Nova" w:cs="Times New Roman"/>
          <w:bCs/>
          <w:sz w:val="24"/>
          <w:szCs w:val="24"/>
        </w:rPr>
        <w:t xml:space="preserve">                                                                          </w:t>
      </w:r>
      <w:r w:rsidRPr="00D30EDB">
        <w:rPr>
          <w:rFonts w:ascii="Arial Nova" w:eastAsia="Calibri" w:hAnsi="Arial Nova" w:cs="Times New Roman"/>
          <w:bCs/>
          <w:sz w:val="24"/>
          <w:szCs w:val="24"/>
        </w:rPr>
        <w:t>Pour l’équipe de rapportage</w:t>
      </w:r>
    </w:p>
    <w:p w14:paraId="4C59BA73" w14:textId="04E0EF92" w:rsidR="00CC41C9" w:rsidRPr="00D30EDB" w:rsidRDefault="00000000">
      <w:pPr>
        <w:spacing w:after="0" w:line="360" w:lineRule="auto"/>
        <w:rPr>
          <w:rFonts w:ascii="Arial Nova" w:eastAsia="Calibri" w:hAnsi="Arial Nova" w:cs="Times New Roman"/>
          <w:b/>
          <w:sz w:val="24"/>
          <w:szCs w:val="24"/>
        </w:rPr>
      </w:pPr>
      <w:r w:rsidRPr="00D30EDB">
        <w:rPr>
          <w:rFonts w:ascii="Arial Nova" w:eastAsia="Calibri" w:hAnsi="Arial Nova" w:cs="Times New Roman"/>
          <w:bCs/>
          <w:sz w:val="24"/>
          <w:szCs w:val="24"/>
        </w:rPr>
        <w:t xml:space="preserve">                                                                          </w:t>
      </w:r>
      <w:r w:rsidRPr="00D30EDB">
        <w:rPr>
          <w:rFonts w:ascii="Arial Nova" w:eastAsia="Calibri" w:hAnsi="Arial Nova" w:cs="Times New Roman"/>
          <w:b/>
          <w:sz w:val="24"/>
          <w:szCs w:val="24"/>
        </w:rPr>
        <w:t xml:space="preserve">Dr </w:t>
      </w:r>
      <w:r w:rsidR="00D93C76">
        <w:rPr>
          <w:rFonts w:ascii="Arial Nova" w:eastAsia="Calibri" w:hAnsi="Arial Nova" w:cs="Times New Roman"/>
          <w:b/>
          <w:sz w:val="24"/>
          <w:szCs w:val="24"/>
        </w:rPr>
        <w:t>Marielou ONIEMBA</w:t>
      </w:r>
      <w:r w:rsidR="00C616E5">
        <w:rPr>
          <w:rFonts w:ascii="Arial Nova" w:eastAsia="Calibri" w:hAnsi="Arial Nova" w:cs="Times New Roman"/>
          <w:b/>
          <w:sz w:val="24"/>
          <w:szCs w:val="24"/>
        </w:rPr>
        <w:t xml:space="preserve">, </w:t>
      </w:r>
      <w:r w:rsidR="00C616E5" w:rsidRPr="00C616E5">
        <w:rPr>
          <w:rFonts w:ascii="Arial Nova" w:eastAsia="Calibri" w:hAnsi="Arial Nova" w:cs="Times New Roman"/>
          <w:bCs/>
          <w:sz w:val="24"/>
          <w:szCs w:val="24"/>
        </w:rPr>
        <w:t>Cs nouveaux vaccins</w:t>
      </w:r>
    </w:p>
    <w:p w14:paraId="2952AD76" w14:textId="37EB00B1" w:rsidR="00CC41C9" w:rsidRPr="00D30EDB" w:rsidRDefault="00000000">
      <w:pPr>
        <w:tabs>
          <w:tab w:val="left" w:pos="5904"/>
          <w:tab w:val="left" w:pos="6120"/>
        </w:tabs>
        <w:spacing w:after="0" w:line="360" w:lineRule="auto"/>
        <w:rPr>
          <w:rFonts w:ascii="Arial Nova" w:eastAsia="Calibri" w:hAnsi="Arial Nova" w:cs="Times New Roman"/>
          <w:b/>
          <w:sz w:val="24"/>
          <w:szCs w:val="24"/>
        </w:rPr>
      </w:pPr>
      <w:r w:rsidRPr="00D30EDB">
        <w:rPr>
          <w:rFonts w:ascii="Arial Nova" w:eastAsia="Calibri" w:hAnsi="Arial Nova" w:cs="Times New Roman"/>
          <w:b/>
          <w:sz w:val="24"/>
          <w:szCs w:val="24"/>
        </w:rPr>
        <w:t xml:space="preserve">     </w:t>
      </w:r>
      <w:r w:rsidR="00C616E5">
        <w:rPr>
          <w:rFonts w:ascii="Arial Nova" w:eastAsia="Calibri" w:hAnsi="Arial Nova" w:cs="Times New Roman"/>
          <w:b/>
          <w:sz w:val="24"/>
          <w:szCs w:val="24"/>
        </w:rPr>
        <w:t xml:space="preserve">                                                                            </w:t>
      </w:r>
      <w:r w:rsidRPr="00D30EDB">
        <w:rPr>
          <w:rFonts w:ascii="Arial Nova" w:eastAsia="Calibri" w:hAnsi="Arial Nova" w:cs="Times New Roman"/>
          <w:b/>
          <w:sz w:val="24"/>
          <w:szCs w:val="24"/>
        </w:rPr>
        <w:t>Ir H</w:t>
      </w:r>
      <w:r w:rsidR="00D93C76">
        <w:rPr>
          <w:rFonts w:ascii="Arial Nova" w:eastAsia="Calibri" w:hAnsi="Arial Nova" w:cs="Times New Roman"/>
          <w:b/>
          <w:sz w:val="24"/>
          <w:szCs w:val="24"/>
        </w:rPr>
        <w:t>eritier MAKONGOTE</w:t>
      </w:r>
      <w:r w:rsidR="00C616E5">
        <w:rPr>
          <w:rFonts w:ascii="Arial Nova" w:eastAsia="Calibri" w:hAnsi="Arial Nova" w:cs="Times New Roman"/>
          <w:b/>
          <w:sz w:val="24"/>
          <w:szCs w:val="24"/>
        </w:rPr>
        <w:t xml:space="preserve">, </w:t>
      </w:r>
      <w:r w:rsidR="00C616E5" w:rsidRPr="00C616E5">
        <w:rPr>
          <w:rFonts w:ascii="Arial Nova" w:eastAsia="Calibri" w:hAnsi="Arial Nova" w:cs="Times New Roman"/>
          <w:bCs/>
          <w:sz w:val="24"/>
          <w:szCs w:val="24"/>
        </w:rPr>
        <w:t>Data log</w:t>
      </w:r>
    </w:p>
    <w:p w14:paraId="63D55FFB" w14:textId="4183535C" w:rsidR="00CC41C9" w:rsidRPr="00D30EDB" w:rsidRDefault="00000000">
      <w:pPr>
        <w:spacing w:after="0" w:line="360" w:lineRule="auto"/>
        <w:rPr>
          <w:rFonts w:ascii="Arial Nova" w:eastAsia="Calibri" w:hAnsi="Arial Nova" w:cs="Times New Roman"/>
          <w:b/>
          <w:sz w:val="24"/>
          <w:szCs w:val="24"/>
        </w:rPr>
      </w:pPr>
      <w:r w:rsidRPr="00D30EDB">
        <w:rPr>
          <w:rFonts w:ascii="Arial Nova" w:eastAsia="Calibri" w:hAnsi="Arial Nova" w:cs="Times New Roman"/>
          <w:b/>
          <w:sz w:val="24"/>
          <w:szCs w:val="24"/>
        </w:rPr>
        <w:t xml:space="preserve">                                                                                </w:t>
      </w:r>
      <w:r w:rsidR="00C616E5">
        <w:rPr>
          <w:rFonts w:ascii="Arial Nova" w:eastAsia="Calibri" w:hAnsi="Arial Nova" w:cs="Times New Roman"/>
          <w:b/>
          <w:sz w:val="24"/>
          <w:szCs w:val="24"/>
        </w:rPr>
        <w:t xml:space="preserve"> </w:t>
      </w:r>
      <w:r w:rsidRPr="00D30EDB">
        <w:rPr>
          <w:rFonts w:ascii="Arial Nova" w:eastAsia="Calibri" w:hAnsi="Arial Nova" w:cs="Times New Roman"/>
          <w:b/>
          <w:sz w:val="24"/>
          <w:szCs w:val="24"/>
        </w:rPr>
        <w:t>Dr P</w:t>
      </w:r>
      <w:r w:rsidR="00D93C76">
        <w:rPr>
          <w:rFonts w:ascii="Arial Nova" w:eastAsia="Calibri" w:hAnsi="Arial Nova" w:cs="Times New Roman"/>
          <w:b/>
          <w:sz w:val="24"/>
          <w:szCs w:val="24"/>
        </w:rPr>
        <w:t>itchou BEBE</w:t>
      </w:r>
      <w:r w:rsidR="00C616E5">
        <w:rPr>
          <w:rFonts w:ascii="Arial Nova" w:eastAsia="Calibri" w:hAnsi="Arial Nova" w:cs="Times New Roman"/>
          <w:b/>
          <w:sz w:val="24"/>
          <w:szCs w:val="24"/>
        </w:rPr>
        <w:t xml:space="preserve">, </w:t>
      </w:r>
      <w:r w:rsidR="00C616E5" w:rsidRPr="00C616E5">
        <w:rPr>
          <w:rFonts w:ascii="Arial Nova" w:eastAsia="Calibri" w:hAnsi="Arial Nova" w:cs="Times New Roman"/>
          <w:bCs/>
          <w:sz w:val="24"/>
          <w:szCs w:val="24"/>
        </w:rPr>
        <w:t>Cs PEV systématique</w:t>
      </w:r>
    </w:p>
    <w:p w14:paraId="0BD01167" w14:textId="7BB6392D" w:rsidR="00CC41C9" w:rsidRPr="00D30EDB" w:rsidRDefault="00D93C76">
      <w:pPr>
        <w:tabs>
          <w:tab w:val="left" w:pos="5988"/>
        </w:tabs>
        <w:spacing w:after="0" w:line="360" w:lineRule="auto"/>
        <w:rPr>
          <w:rFonts w:ascii="Arial Nova" w:eastAsia="Calibri" w:hAnsi="Arial Nova" w:cs="Times New Roman"/>
          <w:b/>
          <w:sz w:val="24"/>
          <w:szCs w:val="24"/>
        </w:rPr>
      </w:pPr>
      <w:r>
        <w:rPr>
          <w:rFonts w:ascii="Arial Nova" w:eastAsia="Calibri" w:hAnsi="Arial Nova" w:cs="Times New Roman"/>
          <w:b/>
          <w:sz w:val="24"/>
          <w:szCs w:val="24"/>
        </w:rPr>
        <w:t xml:space="preserve">                                                                                 </w:t>
      </w:r>
      <w:r w:rsidRPr="00D30EDB">
        <w:rPr>
          <w:rFonts w:ascii="Arial Nova" w:eastAsia="Calibri" w:hAnsi="Arial Nova" w:cs="Times New Roman"/>
          <w:b/>
          <w:sz w:val="24"/>
          <w:szCs w:val="24"/>
        </w:rPr>
        <w:t xml:space="preserve">Dr </w:t>
      </w:r>
      <w:r>
        <w:rPr>
          <w:rFonts w:ascii="Arial Nova" w:eastAsia="Calibri" w:hAnsi="Arial Nova" w:cs="Times New Roman"/>
          <w:b/>
          <w:sz w:val="24"/>
          <w:szCs w:val="24"/>
        </w:rPr>
        <w:t>Yves MAYELE</w:t>
      </w:r>
      <w:r w:rsidR="00C616E5">
        <w:rPr>
          <w:rFonts w:ascii="Arial Nova" w:eastAsia="Calibri" w:hAnsi="Arial Nova" w:cs="Times New Roman"/>
          <w:b/>
          <w:sz w:val="24"/>
          <w:szCs w:val="24"/>
        </w:rPr>
        <w:t xml:space="preserve">, </w:t>
      </w:r>
      <w:r w:rsidR="00C616E5" w:rsidRPr="00C616E5">
        <w:rPr>
          <w:rFonts w:ascii="Arial Nova" w:eastAsia="Calibri" w:hAnsi="Arial Nova" w:cs="Times New Roman"/>
          <w:bCs/>
          <w:sz w:val="24"/>
          <w:szCs w:val="24"/>
        </w:rPr>
        <w:t>MCA PEV Bumba</w:t>
      </w:r>
    </w:p>
    <w:p w14:paraId="48386180" w14:textId="77777777" w:rsidR="00CC41C9" w:rsidRPr="00D30EDB" w:rsidRDefault="00CC41C9">
      <w:p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</w:p>
    <w:p w14:paraId="36015779" w14:textId="77777777" w:rsidR="00CC41C9" w:rsidRPr="00D30EDB" w:rsidRDefault="00CC41C9">
      <w:pPr>
        <w:spacing w:after="0" w:line="360" w:lineRule="auto"/>
        <w:rPr>
          <w:rFonts w:ascii="Arial Nova" w:eastAsia="Calibri" w:hAnsi="Arial Nova" w:cs="Times New Roman"/>
          <w:bCs/>
          <w:sz w:val="24"/>
          <w:szCs w:val="24"/>
        </w:rPr>
      </w:pPr>
    </w:p>
    <w:p w14:paraId="6C858CFA" w14:textId="77777777" w:rsidR="00CC41C9" w:rsidRPr="00D30EDB" w:rsidRDefault="00CC41C9">
      <w:pPr>
        <w:spacing w:after="0"/>
        <w:rPr>
          <w:rFonts w:ascii="Arial Nova" w:eastAsia="Calibri" w:hAnsi="Arial Nova" w:cs="Times New Roman"/>
          <w:bCs/>
          <w:sz w:val="24"/>
          <w:szCs w:val="24"/>
        </w:rPr>
      </w:pPr>
    </w:p>
    <w:p w14:paraId="5A7E52B9" w14:textId="77777777" w:rsidR="00CC41C9" w:rsidRPr="00D30EDB" w:rsidRDefault="00000000">
      <w:pPr>
        <w:spacing w:after="0"/>
        <w:jc w:val="both"/>
        <w:rPr>
          <w:rFonts w:ascii="Arial Nova" w:eastAsia="Calibri" w:hAnsi="Arial Nova" w:cs="Times New Roman"/>
          <w:b/>
          <w:sz w:val="24"/>
          <w:szCs w:val="24"/>
          <w:u w:val="single"/>
        </w:rPr>
      </w:pPr>
      <w:r w:rsidRPr="00D30EDB">
        <w:rPr>
          <w:rFonts w:ascii="Arial Nova" w:eastAsia="Calibri" w:hAnsi="Arial Nova" w:cs="Times New Roman"/>
          <w:b/>
          <w:sz w:val="24"/>
          <w:szCs w:val="24"/>
          <w:u w:val="single"/>
        </w:rPr>
        <w:t xml:space="preserve">     </w:t>
      </w:r>
    </w:p>
    <w:p w14:paraId="3B385F72" w14:textId="77777777" w:rsidR="00CC41C9" w:rsidRPr="00D30EDB" w:rsidRDefault="00000000">
      <w:pPr>
        <w:jc w:val="both"/>
        <w:rPr>
          <w:rFonts w:ascii="Arial Nova" w:hAnsi="Arial Nova" w:cs="Times New Roman"/>
          <w:sz w:val="24"/>
          <w:szCs w:val="24"/>
        </w:rPr>
      </w:pPr>
      <w:r w:rsidRPr="00D30EDB">
        <w:rPr>
          <w:rFonts w:ascii="Arial Nova" w:eastAsia="Calibri" w:hAnsi="Arial Nova" w:cs="Times New Roman"/>
          <w:b/>
        </w:rPr>
        <w:t xml:space="preserve">                                                                      </w:t>
      </w:r>
    </w:p>
    <w:sectPr w:rsidR="00CC41C9" w:rsidRPr="00D30EDB">
      <w:footerReference w:type="default" r:id="rId7"/>
      <w:pgSz w:w="11906" w:h="16838"/>
      <w:pgMar w:top="992" w:right="709" w:bottom="992" w:left="99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F89F6" w14:textId="77777777" w:rsidR="000D0B11" w:rsidRDefault="000D0B11">
      <w:pPr>
        <w:spacing w:line="240" w:lineRule="auto"/>
      </w:pPr>
      <w:r>
        <w:separator/>
      </w:r>
    </w:p>
  </w:endnote>
  <w:endnote w:type="continuationSeparator" w:id="0">
    <w:p w14:paraId="7C91187E" w14:textId="77777777" w:rsidR="000D0B11" w:rsidRDefault="000D0B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2001364"/>
      <w:docPartObj>
        <w:docPartGallery w:val="AutoText"/>
      </w:docPartObj>
    </w:sdtPr>
    <w:sdtContent>
      <w:p w14:paraId="4604B294" w14:textId="77777777" w:rsidR="00CC41C9" w:rsidRDefault="00000000">
        <w:pPr>
          <w:pStyle w:val="Pieddepag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439F19" w14:textId="77777777" w:rsidR="00CC41C9" w:rsidRDefault="00CC41C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7C2ED" w14:textId="77777777" w:rsidR="000D0B11" w:rsidRDefault="000D0B11">
      <w:pPr>
        <w:spacing w:after="0"/>
      </w:pPr>
      <w:r>
        <w:separator/>
      </w:r>
    </w:p>
  </w:footnote>
  <w:footnote w:type="continuationSeparator" w:id="0">
    <w:p w14:paraId="65ADA9CE" w14:textId="77777777" w:rsidR="000D0B11" w:rsidRDefault="000D0B1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DD3"/>
    <w:multiLevelType w:val="hybridMultilevel"/>
    <w:tmpl w:val="E4D6965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4B137D"/>
    <w:multiLevelType w:val="multilevel"/>
    <w:tmpl w:val="0E4B137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9307E"/>
    <w:multiLevelType w:val="hybridMultilevel"/>
    <w:tmpl w:val="35101DD6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3E69BE9"/>
    <w:multiLevelType w:val="singleLevel"/>
    <w:tmpl w:val="33E69BE9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370215DA"/>
    <w:multiLevelType w:val="hybridMultilevel"/>
    <w:tmpl w:val="384AE85C"/>
    <w:lvl w:ilvl="0" w:tplc="FFAAE7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465CE0"/>
    <w:multiLevelType w:val="hybridMultilevel"/>
    <w:tmpl w:val="AF3ABE1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C4106"/>
    <w:multiLevelType w:val="hybridMultilevel"/>
    <w:tmpl w:val="8124C1AC"/>
    <w:lvl w:ilvl="0" w:tplc="040C000D">
      <w:start w:val="1"/>
      <w:numFmt w:val="bullet"/>
      <w:lvlText w:val=""/>
      <w:lvlJc w:val="left"/>
      <w:pPr>
        <w:ind w:left="77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7" w15:restartNumberingAfterBreak="0">
    <w:nsid w:val="5CDE0792"/>
    <w:multiLevelType w:val="hybridMultilevel"/>
    <w:tmpl w:val="48683E8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85B459F"/>
    <w:multiLevelType w:val="hybridMultilevel"/>
    <w:tmpl w:val="96CC7C26"/>
    <w:lvl w:ilvl="0" w:tplc="CA5CB412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592B13"/>
    <w:multiLevelType w:val="hybridMultilevel"/>
    <w:tmpl w:val="2282478E"/>
    <w:lvl w:ilvl="0" w:tplc="DB749442">
      <w:start w:val="4"/>
      <w:numFmt w:val="bullet"/>
      <w:lvlText w:val="-"/>
      <w:lvlJc w:val="left"/>
      <w:pPr>
        <w:ind w:left="720" w:hanging="360"/>
      </w:pPr>
      <w:rPr>
        <w:rFonts w:ascii="Arial Nova" w:eastAsia="Calibri" w:hAnsi="Arial Nov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5F6F67"/>
    <w:multiLevelType w:val="hybridMultilevel"/>
    <w:tmpl w:val="233AB6E2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D58660D"/>
    <w:multiLevelType w:val="hybridMultilevel"/>
    <w:tmpl w:val="B0042C50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38214693">
    <w:abstractNumId w:val="1"/>
  </w:num>
  <w:num w:numId="2" w16cid:durableId="1791052314">
    <w:abstractNumId w:val="3"/>
  </w:num>
  <w:num w:numId="3" w16cid:durableId="1380397043">
    <w:abstractNumId w:val="6"/>
  </w:num>
  <w:num w:numId="4" w16cid:durableId="736899878">
    <w:abstractNumId w:val="8"/>
  </w:num>
  <w:num w:numId="5" w16cid:durableId="1550343593">
    <w:abstractNumId w:val="7"/>
  </w:num>
  <w:num w:numId="6" w16cid:durableId="1708986808">
    <w:abstractNumId w:val="0"/>
  </w:num>
  <w:num w:numId="7" w16cid:durableId="796990521">
    <w:abstractNumId w:val="4"/>
  </w:num>
  <w:num w:numId="8" w16cid:durableId="107168893">
    <w:abstractNumId w:val="2"/>
  </w:num>
  <w:num w:numId="9" w16cid:durableId="7607243">
    <w:abstractNumId w:val="11"/>
  </w:num>
  <w:num w:numId="10" w16cid:durableId="2040817530">
    <w:abstractNumId w:val="10"/>
  </w:num>
  <w:num w:numId="11" w16cid:durableId="146022184">
    <w:abstractNumId w:val="9"/>
  </w:num>
  <w:num w:numId="12" w16cid:durableId="20516071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962"/>
    <w:rsid w:val="000104B9"/>
    <w:rsid w:val="00010D0D"/>
    <w:rsid w:val="000470FF"/>
    <w:rsid w:val="00072286"/>
    <w:rsid w:val="000809E0"/>
    <w:rsid w:val="000B0545"/>
    <w:rsid w:val="000C066C"/>
    <w:rsid w:val="000D0B11"/>
    <w:rsid w:val="000E35B7"/>
    <w:rsid w:val="000F0F86"/>
    <w:rsid w:val="000F45F8"/>
    <w:rsid w:val="000F7F97"/>
    <w:rsid w:val="00142307"/>
    <w:rsid w:val="00144D89"/>
    <w:rsid w:val="001C2210"/>
    <w:rsid w:val="001D7AA6"/>
    <w:rsid w:val="00201D48"/>
    <w:rsid w:val="00210202"/>
    <w:rsid w:val="002124DF"/>
    <w:rsid w:val="002146F3"/>
    <w:rsid w:val="002408E2"/>
    <w:rsid w:val="00245357"/>
    <w:rsid w:val="00274A30"/>
    <w:rsid w:val="002776F9"/>
    <w:rsid w:val="0029358D"/>
    <w:rsid w:val="002A4129"/>
    <w:rsid w:val="002D692F"/>
    <w:rsid w:val="002E4F55"/>
    <w:rsid w:val="003136FC"/>
    <w:rsid w:val="00362AB6"/>
    <w:rsid w:val="00377539"/>
    <w:rsid w:val="003D21A7"/>
    <w:rsid w:val="00446635"/>
    <w:rsid w:val="00452D7A"/>
    <w:rsid w:val="004B3AA6"/>
    <w:rsid w:val="004E2473"/>
    <w:rsid w:val="00530721"/>
    <w:rsid w:val="00585D5F"/>
    <w:rsid w:val="00587ECE"/>
    <w:rsid w:val="0059555C"/>
    <w:rsid w:val="005A7459"/>
    <w:rsid w:val="00623C8B"/>
    <w:rsid w:val="00635458"/>
    <w:rsid w:val="00681A5F"/>
    <w:rsid w:val="00686EFD"/>
    <w:rsid w:val="006B4465"/>
    <w:rsid w:val="006D234D"/>
    <w:rsid w:val="006E1CBC"/>
    <w:rsid w:val="007173B7"/>
    <w:rsid w:val="00751C4D"/>
    <w:rsid w:val="00765EA6"/>
    <w:rsid w:val="00794D72"/>
    <w:rsid w:val="007C1940"/>
    <w:rsid w:val="007D6363"/>
    <w:rsid w:val="00814282"/>
    <w:rsid w:val="00833B3F"/>
    <w:rsid w:val="008A3806"/>
    <w:rsid w:val="008F754D"/>
    <w:rsid w:val="00960D13"/>
    <w:rsid w:val="009A3901"/>
    <w:rsid w:val="009B1B28"/>
    <w:rsid w:val="009C537E"/>
    <w:rsid w:val="009E38C2"/>
    <w:rsid w:val="009E6F8B"/>
    <w:rsid w:val="00A670A4"/>
    <w:rsid w:val="00AE520B"/>
    <w:rsid w:val="00B0652A"/>
    <w:rsid w:val="00B10D0E"/>
    <w:rsid w:val="00B2358E"/>
    <w:rsid w:val="00B32245"/>
    <w:rsid w:val="00B4253F"/>
    <w:rsid w:val="00B51B3F"/>
    <w:rsid w:val="00B549DA"/>
    <w:rsid w:val="00B72D67"/>
    <w:rsid w:val="00B969D8"/>
    <w:rsid w:val="00C0445B"/>
    <w:rsid w:val="00C11CD7"/>
    <w:rsid w:val="00C27ED6"/>
    <w:rsid w:val="00C35962"/>
    <w:rsid w:val="00C616E5"/>
    <w:rsid w:val="00C95D38"/>
    <w:rsid w:val="00CB2832"/>
    <w:rsid w:val="00CC41C9"/>
    <w:rsid w:val="00D07774"/>
    <w:rsid w:val="00D10DA5"/>
    <w:rsid w:val="00D134D4"/>
    <w:rsid w:val="00D2705E"/>
    <w:rsid w:val="00D30EDB"/>
    <w:rsid w:val="00D37DDF"/>
    <w:rsid w:val="00D42750"/>
    <w:rsid w:val="00D53926"/>
    <w:rsid w:val="00D8625E"/>
    <w:rsid w:val="00D93C76"/>
    <w:rsid w:val="00DB1B8E"/>
    <w:rsid w:val="00DD54BB"/>
    <w:rsid w:val="00E16740"/>
    <w:rsid w:val="00E41F8C"/>
    <w:rsid w:val="00E6472F"/>
    <w:rsid w:val="00E71216"/>
    <w:rsid w:val="00EA23C0"/>
    <w:rsid w:val="00F012CC"/>
    <w:rsid w:val="00FA0398"/>
    <w:rsid w:val="00FE651A"/>
    <w:rsid w:val="09313723"/>
    <w:rsid w:val="0F986E49"/>
    <w:rsid w:val="10560FF0"/>
    <w:rsid w:val="10D162BF"/>
    <w:rsid w:val="14830684"/>
    <w:rsid w:val="156D391B"/>
    <w:rsid w:val="1D000BB5"/>
    <w:rsid w:val="1F6D256E"/>
    <w:rsid w:val="22D95491"/>
    <w:rsid w:val="26AE7F98"/>
    <w:rsid w:val="2ADB18BB"/>
    <w:rsid w:val="2EBC59A7"/>
    <w:rsid w:val="31084FD8"/>
    <w:rsid w:val="313F5CD8"/>
    <w:rsid w:val="328A5CFA"/>
    <w:rsid w:val="357A7AA5"/>
    <w:rsid w:val="37414D5F"/>
    <w:rsid w:val="3E100BF3"/>
    <w:rsid w:val="4CA43DA3"/>
    <w:rsid w:val="4D807444"/>
    <w:rsid w:val="52A902A0"/>
    <w:rsid w:val="59A753C2"/>
    <w:rsid w:val="62E61E3F"/>
    <w:rsid w:val="63B47AD1"/>
    <w:rsid w:val="66C951A9"/>
    <w:rsid w:val="6A8A604F"/>
    <w:rsid w:val="6CE37C88"/>
    <w:rsid w:val="74E30AB9"/>
    <w:rsid w:val="753919A8"/>
    <w:rsid w:val="7CDF4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DDF1A"/>
  <w15:docId w15:val="{7350BECD-F06F-48BE-B05A-688E2E1C1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Theme="minorEastAsia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935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table" w:styleId="Grilledutableau">
    <w:name w:val="Table Grid"/>
    <w:basedOn w:val="Tableau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customStyle="1" w:styleId="En-tteCar">
    <w:name w:val="En-tête Car"/>
    <w:basedOn w:val="Policepardfaut"/>
    <w:link w:val="En-tte"/>
    <w:uiPriority w:val="99"/>
    <w:qFormat/>
    <w:rPr>
      <w:rFonts w:eastAsiaTheme="minorEastAsia"/>
      <w:sz w:val="22"/>
      <w:szCs w:val="22"/>
      <w:lang w:val="fr-FR" w:eastAsia="fr-FR"/>
    </w:rPr>
  </w:style>
  <w:style w:type="character" w:customStyle="1" w:styleId="PieddepageCar">
    <w:name w:val="Pied de page Car"/>
    <w:basedOn w:val="Policepardfaut"/>
    <w:link w:val="Pieddepage"/>
    <w:uiPriority w:val="99"/>
    <w:qFormat/>
    <w:rPr>
      <w:rFonts w:eastAsiaTheme="minorEastAsia"/>
      <w:sz w:val="22"/>
      <w:szCs w:val="22"/>
      <w:lang w:val="fr-FR" w:eastAsia="fr-FR"/>
    </w:rPr>
  </w:style>
  <w:style w:type="character" w:customStyle="1" w:styleId="Titre2Car">
    <w:name w:val="Titre 2 Car"/>
    <w:basedOn w:val="Policepardfaut"/>
    <w:link w:val="Titre2"/>
    <w:uiPriority w:val="9"/>
    <w:rsid w:val="0029358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1543</TotalTime>
  <Pages>6</Pages>
  <Words>1117</Words>
  <Characters>6144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SUKANI MAKPONDU</dc:creator>
  <cp:lastModifiedBy>Héritier MAKONGOTE</cp:lastModifiedBy>
  <cp:revision>47</cp:revision>
  <cp:lastPrinted>2025-04-21T04:26:00Z</cp:lastPrinted>
  <dcterms:created xsi:type="dcterms:W3CDTF">2025-12-19T06:18:00Z</dcterms:created>
  <dcterms:modified xsi:type="dcterms:W3CDTF">2025-12-22T08:37:00Z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C1F5B08441CB45DAB9E8F318FFD79DA6_12</vt:lpwstr>
  </property>
</Properties>
</file>