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83.0</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66.7</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77.5</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90.9</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 toilets or latrines at school were clean (among students who had toilets or latrines at school)</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r>
      <w:tr>
        <w:trPr>
          <w:trHeight w:val="562"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89.6</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64.8</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IN_B_TEACHERHIT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teacher hit, slapped, or physically hurt them on purpose or made them do something that hurt (during the 12 months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49.4</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50.6</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66.6</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IN_B_FORCEDSEX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forced by anyone to do sexual things that they did not want to do (one or more times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77.3</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GHA_IN_B_BULLYFEAR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did not feel like going to schools because they were afraid of being bullied (during the 30 days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85.1</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73.2</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79.2</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AL_B_LASTPLACE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last drink of alcohol was at their home or someone else’s home (among students who had had a drink of alcohol)</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AL_B_FRIENDSRINK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most or all of their friend drink alcohol</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2"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85.1</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AL_B_SCHDRUNK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alcohol (one or more times during the 12 months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2"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DR_B_SCHDRUGGED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drugs (one or more times during the 12 months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SX_B_PARTNERAGE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partner was 3 or more years older than they were the first time they had sexual intercourse (among students who ever had sexual intercourse)</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SX_B_PREGNANT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been pregnant or gotten someone pregnant (one or more times)</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94.5</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2"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76.3</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2"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54.5</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PF_B_PARLISTEN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paid attention and listened to them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2"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52.2</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47.8</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GHA_DE_B_CARE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both their father and mother were responsible for taking care of their needs</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from home at least some of the time using a computer, mobile phone, or other electronic device (during the COVID-19 pandemic)</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OT_B_COVIDTEST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 who were tested by a doctor or nurse for COVID-19 infection (during the COVID-19 pandemic)</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received a vaccine to prevent getting infected with COVID-19 (during the COVID-19 pandemic)</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OT_B_BOTNARPA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at least an average of 60 minutes per day of physical activity across the past 7 days (during the 7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Ghana (Sekondi-Takoradi)</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2023-09-29T18:46:10Z</dcterms:modified>
</cp:coreProperties>
</file>