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GLOBAL SCHOOL-BASED STUDENT HEALTH SURVEY RESULTS 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Indonesia (Rest of the country)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Summary Tables -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2024-01-15T10:41:13Z</dcterms:modified>
</cp:coreProperties>
</file>