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91.2</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82.4</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fat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89.6</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less than one time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one or more times per day (during the 7 days before the survey)</w:t>
            </w:r>
          </w:p>
        </w:tc>
      </w:tr>
      <w:tr>
        <w:trPr>
          <w:trHeight w:val="562"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r>
      <w:tr>
        <w:trPr>
          <w:trHeight w:val="562"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two or more times per day (during the 7 days before the survey)</w:t>
            </w:r>
          </w:p>
        </w:tc>
      </w:tr>
      <w:tr>
        <w:trPr>
          <w:trHeight w:val="56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three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animal or plant protein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less than one time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one or more times per day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two or more times per day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three or more times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DB_B_BREAKFAST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ate breakfast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HY_B_PAINTRT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dentist to treat the pain as the first thing they did the last time they had a toothache (among students who ever had a toothache)</w:t>
            </w:r>
          </w:p>
        </w:tc>
      </w:tr>
      <w:tr>
        <w:trPr>
          <w:trHeight w:val="562"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2"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85.5</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2"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IN_B_BULLYATSCH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IN_B_HELMETDRIVING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helmet when driving a motorcycle (among students who drove a motorcycle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88.9</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(among students who ever smoked cigarettes)</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2"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AL_B_ADSONINTERNET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lot of advertisements for alcohol on the internet or social media (among students who used the internet or social media during the 30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2"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DR_B_INHALANTLIFE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inhalants (one or more times during their life)</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89.4</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97.7</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SX_B_STI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been told by a doctor or nurse that they had a sexually transmitted infection</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62"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78.0</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2"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2"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PA_B_PARCOMMUNICATE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communciated openly and honestly with them (during the 30 days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47.7</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how they can use social media</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Indonesia (Sumatra)</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2024-01-15T11:05:52Z</dcterms:modified>
</cp:coreProperties>
</file>