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Jamaica (St Catherine)</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100.0%</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23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23</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70.2%</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3041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4332</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3041</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100.0%*70.2% = 70.2%</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Jamaica (St Catherine)</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2023</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2023-11-16T00:45:03Z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