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85.8</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97.2</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98.0</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73.0</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71.2</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96.0</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96.2</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HY_B_SEPTOILETS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separate toilets or latrines for boys and girls (among students who attended a school with toilets or latrines)</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58.4</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2"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IN_B_HOWBULLIED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face-to-face most often by being hit, kicked, pushed, shoved around, or locked indoors (among students who were bullied face-to-face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81.7</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IN_B_HOWCYBRBULLIED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most often by being sent nasty or hurtful messages, pictures, or videos (among students who were cyber bullied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IN_B_FORCEDSEX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forced by anyone to do sexual things that they did not want to do (one or more times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IN_B_INTERNETSEX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ask them to do sexual things on the internet or social media when they did not want to (one or more times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IN_B_TEACHERHIT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teacher hit, slapped, or physically hurt them on purpose or made them do something that hurt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74.5</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IN_B_TEACHERMEAN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teacher called them names or said things in a mean or hurtful manner that made them feel afraid, rejected, shameful, or threatened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65.9</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MH_B_TEACHSTRESS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you taught in any of their classes how to handle stress in healthy ways (during this school year)</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cigarettes because of their age (among students who tried to buy cigarettes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64.8</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TO_B_SECONDHANDSMOKE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(on 1 or more days during the 7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90.4</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TO_B_AGEFIRSTECIG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an electronic cigarette or e-cigarette before age 14 years (among students who ever tried an electronic cigarette or e-cigarette)</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65.9</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86.4</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56.2</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alcohol because of their age (among students who tried to buy alcohol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52.2</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AL_B_LASTPLACE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last drink of alcohol was at their home or someone else’s home (among students who had had a drink of alcohol)</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2"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76.7</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and sexuality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2"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PF_B_SCHADULT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able to talk to an adult in their school most of the time or always about difficult problems and worries (during the 30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97.4</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62"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80.0</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PF_B_PARCOMPARE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unfairly compared them to someone else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PF_B_PARTRYFRIENDS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tried to know who their friends were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Mongolia (Urban)</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2023-12-08T17:35:44Z</dcterms:modified>
</cp:coreProperties>
</file>