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Cervical cancer is one of the most preventable and treatable forms of cancer, yet it remains a major public health challenge in many low- and middle-income countries, including Oman, where it is estimated that 52.8% of women aged 15-49 have never been screened for cervical cancer. Persistent infection with high-risk human papillomavirus (HPV) is the main cause of cervical cancer, with approximately 533 new cases and 233 deaths from cervical cancer reported in Oman in 2020. As part of the WHO’s global initiative to eliminate cervical cancer as a public health problem, countries like Oman are encouraged to scale up HPV vaccination, with current coverage estimated at 33.6% among girls aged 10-14, high-performance screening, and effective treatment. Early detection through regular screening and timely treatment of pre-cancerous lesions are essential strategies for prevention, with a 5-year survival rate of 64.1% for cervical cancer patients in Oman, highlighting the need for increased awareness and access to screening services, particularly among women aged 30-49, who account for 63.2% of cervical cancer cases in the country.</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Cervical cancer screening uptake</w:t>
      </w:r>
      <w:r>
        <w:rPr>
          <w:rFonts w:ascii="Arial" w:hAnsi="Arial" w:eastAsia="Arial" w:cs="Arial"/>
          <w:i w:val="false"/>
          <w:b w:val="true"/>
          <w:u w:val="none"/>
          <w:sz w:val="20"/>
          <w:szCs w:val="20"/>
          <w:color w:val="000000"/>
        </w:rPr>
        <w:t xml:space="preserve">: </w:t>
      </w:r>
      <w:r>
        <w:t xml:space="preserve">Cervical cancer screening prevalence in Oman has increased significantly, from 6% in 2017 to 9% in 2024, with a change of 3% (p = 0.0056). This significant increase is also observed among women, with a 3% rise from 6% to 9% (p = 0.0056). Notably, the most significant increases were found among older age groups, with a 9% increase among women aged 45-59 (p = 0.0373) and a 9% increase among those aged 60+ (p = 0.0482).</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Cervical cancer</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1a184c266e140bfd24b9213fd387b45d1fbd939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2025-12-11T08:21:07Z</dcterms:modified>
</cp:coreProperties>
</file>