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97529" w14:textId="226976EE" w:rsidR="00C47B8A" w:rsidRPr="0089270D" w:rsidRDefault="00C47B8A" w:rsidP="00E33F62">
      <w:pPr>
        <w:rPr>
          <w:color w:val="A8222D"/>
        </w:rPr>
      </w:pP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12"/>
      </w:tblGrid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Background</w:t>
            </w:r>
          </w:p>
        </w:tc>
      </w:tr>
    </w:tbl>
    <w:p>
      <w:pPr>
        <w:pStyle w:val="Normal"/>
      </w:pPr>
      <w:r>
        <w:t xml:space="preserve">Harmful use of alcohol is a major risk factor for noncommunicable diseases (NCDs), including liver cirrhosis, certain cancers, cardiovascular diseases, and mental health disorders, accounting for 5.1% of the global burden of disease and injury, and resulting in approximately 3 million deaths worldwide each year. It also contributes to injuries and violence, placing a significant burden on health systems and society, with the global cost of alcohol misuse estimated to be around $1.3 trillion annually. Reducing harmful alcohol use is a key target in global NCD strategies and the Sustainable Development Goals (SDGs), with the World Health Organization (WHO) aiming to reduce the harmful use of alcohol by 10% by 2025, and the global prevalence of heavy episodic drinking among adolescents aged 15-19 years being around 13.6%.</w:t>
      </w:r>
    </w:p>
    <w:p>
      <w:pPr>
        <w:pStyle w:val="Normal"/>
      </w:pPr>
      <w:r>
        <w:t xml:space="preserve">
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12"/>
      </w:tblGrid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Findings</w:t>
            </w:r>
          </w:p>
        </w:tc>
      </w:tr>
    </w:tbl>
    <w:p>
      <w:pPr>
        <w:pStyle w:val="bullet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Current Users and Abstainers</w:t>
      </w: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: </w:t>
      </w:r>
      <w:r>
        <w:t xml:space="preserve">Alcohol consumption patterns showed significant changes between 2017 and 2024. The proportion of lifetime abstainers decreased from 98% to 64% (p &lt; 0.05), with significant decreases observed among men (from 98% to 50%, p &lt; 0.05) and women (from 98% to 77%, p &lt; 0.05). The frequency of alcohol consumption also changed, with significant increases in the proportion of individuals drinking 1-2 days a week (from 0% to 27%, p = 3e-04) and 1-3 days a month (from 0% to 25%, p = 5e-04). Additionally, the proportion of individuals drinking less than once a month increased from 1% to 26% (p = 0). Significant changes were also observed in the proportion of individuals drinking 0 days in the past 7 days, which decreased from 93% to 19% (p &lt; 0.05), with significant decreases among men (from 92% to 17%, p &lt; 0.05) and women (from 100% to 28%, p = 0.0496).</w:t>
      </w:r>
    </w:p>
    <w:p>
      <w:pPr>
        <w:pStyle w:val="bullet"/>
      </w:pP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Heavy episodic drinking</w:t>
      </w:r>
      <w:r>
        <w:rPr>
          <w:rFonts w:ascii="Arial" w:hAnsi="Arial" w:eastAsia="Arial" w:cs="Arial"/>
          <w:i w:val="false"/>
          <w:b w:val="true"/>
          <w:u w:val="none"/>
          <w:sz w:val="20"/>
          <w:szCs w:val="20"/>
          <w:color w:val="000000"/>
        </w:rPr>
        <w:t xml:space="preserve">: </w:t>
      </w:r>
      <w:r>
        <w:t xml:space="preserve">The prevalence of having six or more drinks on a single occasion at least once during the past 30 days increased significantly among the total population, from 0% in 2017 to 9% in 2024. This significant change was observed across various demographics, including men (0% to 16%, p &lt; 0.05) and women (0% to 4%, p &lt; 0.05). Notably, significant increases were also found among specific age groups, such as those aged 30-44 (0% to 11%, p &lt; 0.05) and 45-59 (0% to 5%, p &lt; 0.05), as well as among women aged 45-69 (0% to 2%, p = 0.0009).</w:t>
      </w:r>
    </w:p>
    <w:p>
      <w:pPr/>
      <w:r>
        <w:br w:type="pag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512"/>
      </w:tblGrid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D9D9D9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4"/>
                <w:szCs w:val="24"/>
                <w:color w:val="000000"/>
              </w:rPr>
              <w:t xml:space="preserve">Charts</w:t>
            </w:r>
          </w:p>
        </w:tc>
      </w:tr>
    </w:tbl>
    <w:p>
      <w:pPr>
        <w:pStyle w:val="Normal"/>
      </w:pPr>
      <w:r>
        <w:rPr/>
        <w:drawing>
          <wp:inline distT="0" distB="0" distL="0" distR="0">
            <wp:extent cx="6629400" cy="41148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629400" cy="41148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rPr/>
        <w:drawing>
          <wp:inline distT="0" distB="0" distL="0" distR="0">
            <wp:extent cx="6629400" cy="41148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075" cy="57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C47B8A" w:rsidRPr="0089270D" w:rsidSect="00680F4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737" w:bottom="1440" w:left="737" w:header="680" w:footer="709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B50EAE9" w14:textId="77777777" w:rsidR="00D5084D" w:rsidRDefault="00D5084D" w:rsidP="00D427AF">
      <w:r>
        <w:separator/>
      </w:r>
    </w:p>
  </w:endnote>
  <w:endnote w:type="continuationSeparator" w:id="0">
    <w:p w14:paraId="44B678EE" w14:textId="77777777" w:rsidR="00D5084D" w:rsidRDefault="00D5084D" w:rsidP="00D427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940982265"/>
      <w:docPartObj>
        <w:docPartGallery w:val="Page Numbers (Bottom of Page)"/>
        <w:docPartUnique/>
      </w:docPartObj>
    </w:sdtPr>
    <w:sdtContent>
      <w:p w14:paraId="7ACB4BD3" w14:textId="0CD44354" w:rsidR="00966848" w:rsidRDefault="00966848" w:rsidP="00E81E8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C9F2093" w14:textId="77777777" w:rsidR="00946C5B" w:rsidRDefault="00946C5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1442989871"/>
      <w:docPartObj>
        <w:docPartGallery w:val="Page Numbers (Bottom of Page)"/>
        <w:docPartUnique/>
      </w:docPartObj>
    </w:sdtPr>
    <w:sdtContent>
      <w:p w14:paraId="6F4B1C03" w14:textId="7C9A7139" w:rsidR="00966848" w:rsidRDefault="00966848" w:rsidP="00E81E86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9DFE05E" w14:textId="77777777" w:rsidR="00946C5B" w:rsidRDefault="00946C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2705171" w14:textId="77777777" w:rsidR="00946C5B" w:rsidRDefault="00946C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B8DEC6" w14:textId="77777777" w:rsidR="00D5084D" w:rsidRDefault="00D5084D" w:rsidP="00D427AF">
      <w:r>
        <w:separator/>
      </w:r>
    </w:p>
  </w:footnote>
  <w:footnote w:type="continuationSeparator" w:id="0">
    <w:p w14:paraId="11C6AB86" w14:textId="77777777" w:rsidR="00D5084D" w:rsidRDefault="00D5084D" w:rsidP="00D427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A0792DF" w14:textId="77777777" w:rsidR="00946C5B" w:rsidRDefault="00946C5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8862F1" w14:textId="55214F40" w:rsidR="00D427AF" w:rsidRDefault="004C56AA" w:rsidP="00AD077D">
    <w:pPr>
      <w:pStyle w:val="Head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9EA2CC7" wp14:editId="6F4758ED">
              <wp:simplePos x="0" y="0"/>
              <wp:positionH relativeFrom="column">
                <wp:posOffset>-467995</wp:posOffset>
              </wp:positionH>
              <wp:positionV relativeFrom="paragraph">
                <wp:posOffset>-417195</wp:posOffset>
              </wp:positionV>
              <wp:extent cx="7550590" cy="860080"/>
              <wp:effectExtent l="0" t="0" r="6350" b="3810"/>
              <wp:wrapNone/>
              <wp:docPr id="2140200295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0590" cy="860080"/>
                      </a:xfrm>
                      <a:prstGeom prst="rect">
                        <a:avLst/>
                      </a:prstGeom>
                      <a:solidFill>
                        <a:schemeClr val="accent1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41F2C1" w14:textId="2246D095" w:rsidR="00056202" w:rsidRDefault="00056202" w:rsidP="00056202">
                          <w:pPr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  <w:bookmarkStart w:id="0" w:name="header"/>
                          <w:r w:rsidRPr="00E04BC0">
                            <w:rPr>
                              <w:sz w:val="36"/>
                              <w:szCs w:val="36"/>
                            </w:rPr>
                            <w:t>Comparison Fact Sheet: ISO 2017 &amp; 2024</w:t>
                          </w:r>
                          <w:bookmarkEnd w:id="0"/>
                        </w:p>
                        <w:p w14:paraId="6397170D" w14:textId="1E8072A6" w:rsidR="00902713" w:rsidRPr="00E04BC0" w:rsidRDefault="00902713" w:rsidP="00056202">
                          <w:pPr>
                            <w:jc w:val="center"/>
                            <w:rPr>
                              <w:sz w:val="36"/>
                              <w:szCs w:val="36"/>
                            </w:rPr>
                          </w:pPr>
                          <w:bookmarkStart w:id="1" w:name="header2"/>
                          <w:r>
                            <w:rPr>
                              <w:sz w:val="36"/>
                              <w:szCs w:val="36"/>
                            </w:rPr>
                            <w:t>Alcohol use</w:t>
                          </w:r>
                          <w:bookmarkEnd w:id="1"/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9EA2CC7" id="Rectangle 1" o:spid="_x0000_s1026" style="position:absolute;left:0;text-align:left;margin-left:-36.85pt;margin-top:-32.85pt;width:594.55pt;height:67.7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7/AXhwIAAJEFAAAOAAAAZHJzL2Uyb0RvYy54bWysVEtv2zAMvg/YfxB0X+0ETR9BnSJo0WFA&#13;&#10;1xZth54VWaoFSKImKbGzXz9Kdpyujx2GXWRKJD+Sn0menXdGk43wQYGt6OSgpERYDrWyzxX98Xj1&#13;&#10;5YSSEJmtmQYrKroVgZ4vPn86a91cTKEBXQtPEMSGeesq2sTo5kUReCMMCwfghEWlBG9YxKt/LmrP&#13;&#10;WkQ3upiW5VHRgq+dBy5CwNfLXkkXGV9KweOtlEFEoiuKucV8+nyu0lksztj82TPXKD6kwf4hC8OU&#13;&#10;xaAj1CWLjKy9egNlFPcQQMYDDqYAKRUXuQasZlK+quahYU7kWpCc4Eaawv+D5TebB3fnkYbWhXlA&#13;&#10;MVXRSW/SF/MjXSZrO5Ilukg4Ph7PZuXsFDnlqDs5KsuTzGax93Y+xK8CDElCRT3+jMwR21yHiBHR&#13;&#10;dGeSggXQqr5SWudLagBxoT3ZMPx1jHNh4yS767X5DnX/fjwry13Y3DPJJSP/gaZtwrSQ0PvA6aXY&#13;&#10;l5yluNUi2Wl7LyRRNRY5zRFH5LfJhIbVon+efJhLBkzIEuOP2H01H2D3WQ72yVXkZh6dy78l1juP&#13;&#10;Hjky2Dg6G2XBvwegkeIhcm+/I6mnJrEUu1WHJklcQb2988RDP1XB8SuFf/qahXjHPI4RNgeuhniL&#13;&#10;h9TQVhQGiZIG/K/33pM9djdqKWlxLCsafq6ZF5Tobxb7/nRyeJjmOF8OZ8dTvPiXmtVLjV2bC8D2&#13;&#10;meAScjyLyT7qnSg9mCfcIMsUFVXMcoxdUR797nIR+3WBO4iL5TKb4ew6Fq/tg+MJPBGcOvmxe2Le&#13;&#10;De0ecVBuYDfCbP6q63vb5GlhuY4gVR6JPa8D9Tj3uZ+HHZUWy8t7ttpv0sVvAAAA//8DAFBLAwQU&#13;&#10;AAYACAAAACEAbbzoIeQAAAAQAQAADwAAAGRycy9kb3ducmV2LnhtbExPTU+DQBC9m/gfNmPirV3A&#13;&#10;AkpZGmPjxbQHWz1w27JTIO4HYbct+uudnvQyeZN58z7K1WQ0O+Poe2cFxPMIGNrGqd62Aj72r7NH&#13;&#10;YD5Iq6R2FgV8o4dVdXtTykK5i33H8y60jESsL6SALoSh4Nw3HRrp525AS7ejG40MtI4tV6O8kLjR&#13;&#10;PImijBvZW3Lo5IAvHTZfu5MRwMe3qa4T/RMNx83nZpuuF3WyF+L+blovaTwvgQWcwt8HXDtQfqgo&#13;&#10;2MGdrPJMC5jlDzlRCWQpgSsjjtMFsIOA7CkHXpX8f5HqFwAA//8DAFBLAQItABQABgAIAAAAIQC2&#13;&#10;gziS/gAAAOEBAAATAAAAAAAAAAAAAAAAAAAAAABbQ29udGVudF9UeXBlc10ueG1sUEsBAi0AFAAG&#13;&#10;AAgAAAAhADj9If/WAAAAlAEAAAsAAAAAAAAAAAAAAAAALwEAAF9yZWxzLy5yZWxzUEsBAi0AFAAG&#13;&#10;AAgAAAAhAK/v8BeHAgAAkQUAAA4AAAAAAAAAAAAAAAAALgIAAGRycy9lMm9Eb2MueG1sUEsBAi0A&#13;&#10;FAAGAAgAAAAhAG286CHkAAAAEAEAAA8AAAAAAAAAAAAAAAAA4QQAAGRycy9kb3ducmV2LnhtbFBL&#13;&#10;BQYAAAAABAAEAPMAAADyBQAAAAA=&#13;&#10;" fillcolor="#2f5496 [2404]" stroked="f" strokeweight="1pt">
              <v:textbox>
                <w:txbxContent>
                  <w:p w14:paraId="4C41F2C1" w14:textId="2246D095" w:rsidR="00056202" w:rsidRDefault="00056202" w:rsidP="00056202">
                    <w:pPr>
                      <w:jc w:val="center"/>
                      <w:rPr>
                        <w:sz w:val="36"/>
                        <w:szCs w:val="36"/>
                      </w:rPr>
                    </w:pPr>
                    <w:bookmarkStart w:id="2" w:name="header"/>
                    <w:r w:rsidRPr="00E04BC0">
                      <w:rPr>
                        <w:sz w:val="36"/>
                        <w:szCs w:val="36"/>
                      </w:rPr>
                      <w:t>header</w:t>
                    </w:r>
                    <w:bookmarkEnd w:id="2"/>
                  </w:p>
                  <w:p w14:paraId="6397170D" w14:textId="1E8072A6" w:rsidR="00902713" w:rsidRPr="00E04BC0" w:rsidRDefault="00902713" w:rsidP="00056202">
                    <w:pPr>
                      <w:jc w:val="center"/>
                      <w:rPr>
                        <w:sz w:val="36"/>
                        <w:szCs w:val="36"/>
                      </w:rPr>
                    </w:pPr>
                    <w:bookmarkStart w:id="3" w:name="header2"/>
                    <w:r>
                      <w:rPr>
                        <w:sz w:val="36"/>
                        <w:szCs w:val="36"/>
                      </w:rPr>
                      <w:t>header2</w:t>
                    </w:r>
                    <w:bookmarkEnd w:id="3"/>
                  </w:p>
                </w:txbxContent>
              </v:textbox>
            </v:rect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F358BE" w14:textId="77777777" w:rsidR="00946C5B" w:rsidRDefault="00946C5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AC7A635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5802AE9"/>
    <w:multiLevelType w:val="multilevel"/>
    <w:tmpl w:val="0809001D"/>
    <w:styleLink w:val="CurrentList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A13503B"/>
    <w:multiLevelType w:val="hybridMultilevel"/>
    <w:tmpl w:val="C0389990"/>
    <w:lvl w:ilvl="0" w:tplc="71E4AF42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7D381096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754354197">
    <w:abstractNumId w:val="2"/>
  </w:num>
  <w:num w:numId="2" w16cid:durableId="385421868">
    <w:abstractNumId w:val="0"/>
  </w:num>
  <w:num w:numId="3" w16cid:durableId="382798034">
    <w:abstractNumId w:val="1"/>
  </w:num>
  <w:num w:numId="4" w16cid:durableId="1191411409">
    <w:abstractNumId w:val="3"/>
  </w:num>
</w:numbering>
</file>

<file path=word/settings.xml><?xml version="1.0" encoding="utf-8"?>
<w:settings xmlns:w="http://schemas.openxmlformats.org/wordprocessingml/2006/main">
  <w:zoom w:percent="180"/>
  <w:defaultTabStop w:val="720"/>
  <w:hyphenationZone w:val="360"/>
  <w:compat>
    <w:compatSetting w:name="compatibilityMode" w:uri="http://schemas.microsoft.com/office/word" w:val="15"/>
  </w:compat>
  <w:decimalSymbol w:val="."/>
  <w:listSeparator w:val=",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1F66"/>
    <w:pPr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1C2CFB"/>
    <w:pPr>
      <w:spacing w:after="100"/>
      <w:contextualSpacing/>
    </w:pPr>
    <w:rPr>
      <w:rFonts w:ascii="Gill Sans MT" w:hAnsi="Gill Sans MT"/>
      <w:sz w:val="22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C47B8A"/>
    <w:pPr>
      <w:ind w:left="720"/>
      <w:contextualSpacing/>
    </w:pPr>
  </w:style>
  <w:style w:type="paragraph" w:customStyle="1" w:styleId="bullet">
    <w:name w:val="bullet"/>
    <w:basedOn w:val="ListParagraph"/>
    <w:autoRedefine/>
    <w:qFormat/>
    <w:rsid w:val="002A555B"/>
    <w:pPr>
      <w:numPr>
        <w:numId w:val="1"/>
      </w:numPr>
      <w:ind w:left="357" w:hanging="357"/>
    </w:pPr>
  </w:style>
  <w:style w:type="numbering" w:customStyle="1" w:styleId="CurrentList1">
    <w:name w:val="Current List1"/>
    <w:uiPriority w:val="99"/>
    <w:rsid w:val="009F33A2"/>
    <w:pPr>
      <w:numPr>
        <w:numId w:val="3"/>
      </w:numPr>
    </w:pPr>
  </w:style>
  <w:style w:type="paragraph" w:styleId="Header">
    <w:name w:val="header"/>
    <w:basedOn w:val="Normal"/>
    <w:link w:val="HeaderChar"/>
    <w:uiPriority w:val="99"/>
    <w:unhideWhenUsed/>
    <w:rsid w:val="00D427A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427AF"/>
  </w:style>
  <w:style w:type="paragraph" w:styleId="Footer">
    <w:name w:val="footer"/>
    <w:basedOn w:val="Normal"/>
    <w:link w:val="FooterChar"/>
    <w:uiPriority w:val="99"/>
    <w:unhideWhenUsed/>
    <w:rsid w:val="00D427A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427AF"/>
  </w:style>
  <w:style w:type="table" w:styleId="TableGrid">
    <w:name w:val="Table Grid"/>
    <w:basedOn w:val="TableNormal"/>
    <w:uiPriority w:val="39"/>
    <w:rsid w:val="004A29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96684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

<Relationships  xmlns="http://schemas.openxmlformats.org/package/2006/relationships">
<Relationship Id="rId8" Type="http://schemas.openxmlformats.org/officeDocument/2006/relationships/header" Target="header2.xml"/>
<Relationship Id="rId13" Type="http://schemas.openxmlformats.org/officeDocument/2006/relationships/fontTable" Target="fontTable.xml"/>
<Relationship Id="rId3" Type="http://schemas.openxmlformats.org/officeDocument/2006/relationships/settings" Target="settings.xml"/>
<Relationship Id="rId7" Type="http://schemas.openxmlformats.org/officeDocument/2006/relationships/header" Target="header1.xml"/>
<Relationship Id="rId12" Type="http://schemas.openxmlformats.org/officeDocument/2006/relationships/footer" Target="footer3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endnotes" Target="endnotes.xml"/>
<Relationship Id="rId11" Type="http://schemas.openxmlformats.org/officeDocument/2006/relationships/header" Target="header3.xml"/>
<Relationship Id="rId5" Type="http://schemas.openxmlformats.org/officeDocument/2006/relationships/footnotes" Target="footnotes.xml"/>
<Relationship Id="rId10" Type="http://schemas.openxmlformats.org/officeDocument/2006/relationships/footer" Target="footer2.xml"/>
<Relationship Id="rId4" Type="http://schemas.openxmlformats.org/officeDocument/2006/relationships/webSettings" Target="webSettings.xml"/>
<Relationship Id="rId9" Type="http://schemas.openxmlformats.org/officeDocument/2006/relationships/footer" Target="footer1.xml"/>
<Relationship Id="rId14" Type="http://schemas.openxmlformats.org/officeDocument/2006/relationships/theme" Target="theme/theme1.xml"/>
<Relationship Id="rId15" Type="http://schemas.openxmlformats.org/officeDocument/2006/relationships/image" Target="media/7b0f06b51e1d351aedb70c62c5379c09ecc37755.png"/>
<Relationship Id="rId16" Type="http://schemas.openxmlformats.org/officeDocument/2006/relationships/image" Target="media/1dbe7801e49aa8a9c04511ebdf867290c9569127.png"/>
<Relationship Id="rId17" Type="http://schemas.openxmlformats.org/officeDocument/2006/relationships/image" Target="media/8dc91fb315d611010918d54b0afbad5f522b1d23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>Lucas  Malla</dc:creator>
  <cp:keywords/>
  <dc:description/>
  <cp:lastModifiedBy>lucasmalla</cp:lastModifiedBy>
  <cp:revision>29</cp:revision>
  <dcterms:created xsi:type="dcterms:W3CDTF">2025-10-01T16:57:00Z</dcterms:created>
  <dcterms:modified xsi:type="dcterms:W3CDTF">2025-12-11T09:40:47Z</dcterms:modified>
</cp:coreProperties>
</file>