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Raised total cholesterol and abnormal blood lipids</w:t>
      </w:r>
    </w:p>
    <w:p>
      <w:pPr>
        <w:pStyle w:val="Heading2"/>
      </w:pPr>
      <w:r>
        <w:t xml:space="preserve">Background</w:t>
      </w:r>
    </w:p>
    <w:p>
      <w:pPr>
        <w:pStyle w:val="JustifiedNormal"/>
      </w:pPr>
      <w:r>
        <w:t xml:space="preserve">Raised blood cholesterol is a major modifiable risk factor for non-communicable diseases (NCDs), particularly cardiovascular disease (CVD), including heart attacks and strokes, which account for approximately 17.9 million deaths worldwide each year (World Health Organization, 2017). According to the International Organization for Standardization (ISO), the global prevalence of elevated total cholesterol is around 39% (ISO, 2018), with a significant proportion of these cases being attributable to modifiable risk factors. Early detection, lifestyle modification, such as a diet low in saturated fats and regular physical activity (Haskell et al., 2007), and appropriate medical treatment, including statin therapy which can reduce cardiovascular risk by up to 30% (Cholesterol Treatment Trialists' Collaboration, 2010), can significantly reduce cardiovascular risk, with studies suggesting that a 1 mmol/L reduction in LDL cholesterol can lead to a 22% reduction in major vascular events (Emberson et al., 2014).</w:t>
      </w:r>
    </w:p>
    <w:p>
      <w:pPr>
        <w:pStyle w:val="Heading2"/>
      </w:pPr>
      <w:r>
        <w:t xml:space="preserve">Survey Measures</w:t>
      </w:r>
    </w:p>
    <w:p>
      <w:pPr>
        <w:pStyle w:val="JustifiedNormal"/>
      </w:pPr>
      <w:r>
        <w:t xml:space="preserve">In ISO information about raised total cholesterol was collected in STEP1 with questions on history of total cholesterol measurements, diagnosis, and treatment, and then blood total cholesterol was assessed during STEP 3 of the WHO STEPS survey in [X-Y years]. The following procedures were used:</w:t>
      </w:r>
    </w:p>
    <w:p>
      <w:pPr>
        <w:pStyle w:val="bullet"/>
      </w:pPr>
      <w:r>
        <w:t xml:space="preserve">participants were required to fast for 12 hours before sample collection.</w:t>
      </w:r>
    </w:p>
    <w:p>
      <w:pPr>
        <w:pStyle w:val="bullet"/>
      </w:pPr>
      <w:r>
        <w:t xml:space="preserve">blood samples were taken via [insert method, e.g., capillary or venous blood draw].</w:t>
      </w:r>
    </w:p>
    <w:p>
      <w:pPr>
        <w:pStyle w:val="bullet"/>
      </w:pPr>
      <w:r>
        <w:t xml:space="preserve">total cholesterol was measured using a [insert device/lab method, e.g., dry chemistry analyzer or lab-based assay].
Raised total cholesterol was defined as:</w:t>
      </w:r>
    </w:p>
    <w:p>
      <w:pPr>
        <w:pStyle w:val="bullet"/>
      </w:pPr>
      <w:r>
        <w:t xml:space="preserve">total cholesterol ≥ 190 mg/dL (5.0 mmol/L) and/or</w:t>
      </w:r>
    </w:p>
    <w:p>
      <w:pPr>
        <w:pStyle w:val="bullet"/>
      </w:pPr>
      <w:r>
        <w:t xml:space="preserve">currently on medication to lower cholesterol.
Additionally, blood lipids were also assessed against the following limits:</w:t>
      </w:r>
    </w:p>
    <w:p>
      <w:pPr>
        <w:pStyle w:val="bullet"/>
      </w:pPr>
      <w:r>
        <w:t xml:space="preserve">fasting triglycerides ≥ 1.7mmol/L (150mg/dl)</w:t>
      </w:r>
    </w:p>
    <w:p>
      <w:pPr>
        <w:pStyle w:val="bullet"/>
      </w:pPr>
      <w:r>
        <w:t xml:space="preserve">high density lipoprotein cholesterol &lt;40 mg/dl (1.03 mmol/L) for men and &lt;50 mg/dl (1.29 mmol/L) for women</w:t>
      </w:r>
    </w:p>
    <w:p>
      <w:pPr>
        <w:pStyle w:val="bullet"/>
      </w:pPr>
      <w:r>
        <w:t xml:space="preserve">low density lipoprotein cholesterol ≥ 130 mg/dl (3.4 mmol/L).</w:t>
      </w:r>
    </w:p>
    <w:p>
      <w:pPr>
        <w:pStyle w:val="Heading2"/>
      </w:pPr>
      <w:r>
        <w:t xml:space="preserve">Findings</w:t>
      </w:r>
    </w:p>
    <w:p>
      <w:pPr>
        <w:pStyle w:val="Heading3"/>
      </w:pPr>
      <w:r>
        <w:t xml:space="preserve">Mean total cholesterol and prevalence of raised total cholesterol</w:t>
      </w:r>
    </w:p>
    <w:p>
      <w:pPr>
        <w:pStyle w:val="JustifiedNormal"/>
      </w:pPr>
      <w:r>
        <w:t xml:space="preserve">The prevalence of raised total cholesterol among adults was 4.2% (95% CI: 3.2-5.6%). Women had a higher prevalence of raised total cholesterol at 4.6% (95% CI: 3.6-6.0%) compared to men at 3.7% (95% CI: 2.0-6.9%) (p = 0.5194), but this difference was not statistically significant. Prevalence of raised total cholesterol increased with age, with the highest prevalence observed among those aged 60-69 years at 10.8% (95% CI: 7.1-16.2%). This age-related trend was statistically significant, particularly among the 18-29 years age group (p &lt; 0.0001). 
A more stringent threshold of total cholesterol ≥ 6.2 mmol/L or ≥ 240 mg/dl yielded a lower prevalence of 0.5% (95% CI: 0.3-0.9%), with men having a significantly lower prevalence at 0.2% (95% CI: 0.1-0.6%) compared to women at 0.8% (95% CI: 0.5-1.3%) (p = 0.0045). The prevalence of raised total cholesterol or currently being on medication for raised total cholesterol was 4.4% (95% CI: 3.4-5.8%), with no statistically significant difference between men and women (p = 0.5558). 
Raised total cholesterol diagnosis among those with raised total cholesterol or on medication for raised total cholesterol was 8.8% (95% CI: 5.0-15.3%), with no statistically significant difference between men and women (p = 0.5598). However, there was a statistically significant difference in diagnosis among the 18-29 years age group (p = 0.0441). The prevalence of being on medication for raised total cholesterol was 4.6% (95% CI: 2.3-8.9%), with no statistically significant difference between men and women (p = 0.3873). Similarly, the prevalence of having controlled raised total cholesterol was 4.6% (95% CI: 2.3-8.9%), with no statistically significant difference between men and women (p = 0.3873).</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2025-12-11T09:34:40Z</dcterms:modified>
</cp:coreProperties>
</file>