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t xml:space="preserve">Cervical cancer</w:t>
      </w:r>
    </w:p>
    <w:p>
      <w:pPr>
        <w:pStyle w:val="Heading2"/>
      </w:pPr>
      <w:r>
        <w:t xml:space="preserve">Background</w:t>
      </w:r>
    </w:p>
    <w:p>
      <w:pPr>
        <w:pStyle w:val="JustifiedNormal"/>
      </w:pPr>
      <w:r>
        <w:t xml:space="preserve">Cervical cancer is one of the most preventable and treatable forms of cancer, yet it remains a major public health challenge in many low- and middle-income countries, accounting for approximately 311,000 deaths worldwide in 2018 (Bray et al., 2018). Persistent infection with high-risk human papillomavirus (HPV) is the main cause of cervical cancer, with HPV types 16 and 18 responsible for about 70% of all cervical cancer cases (WHO, 2019). As part of the WHO’s global initiative to eliminate cervical cancer as a public health problem, countries are encouraged to scale up HPV vaccination, which has been shown to be highly effective in preventing HPV-related diseases, with a vaccine efficacy of 90% against HPV types 16 and 18 (Paavonen et al., 2009), high-performance screening, such as HPV DNA testing, which has a sensitivity of 88-94% (Cuzick et al., 2008), and effective treatment. Early detection through regular screening, which can reduce cervical cancer incidence by up to 80% (Hugo et al., 2015), and timely treatment of pre-cancerous lesions, which can prevent up to 95% of cervical cancer cases (Schiffman et al., 2011), are essential strategies for prevention.</w:t>
      </w:r>
    </w:p>
    <w:p>
      <w:pPr>
        <w:pStyle w:val="Heading2"/>
      </w:pPr>
      <w:r>
        <w:t xml:space="preserve">Survey Measures</w:t>
      </w:r>
    </w:p>
    <w:p>
      <w:pPr>
        <w:pStyle w:val="JustifiedNormal"/>
      </w:pPr>
      <w:r>
        <w:t xml:space="preserve">The survey collected data from women aged [X-Y years] on the history of cervical cancer screening. Country name is: ISO</w:t>
      </w:r>
    </w:p>
    <w:p>
      <w:pPr>
        <w:pStyle w:val="Heading2"/>
      </w:pPr>
      <w:r>
        <w:t xml:space="preserve">Findings</w:t>
      </w:r>
    </w:p>
    <w:p>
      <w:pPr>
        <w:pStyle w:val="Heading3"/>
      </w:pPr>
      <w:r>
        <w:t xml:space="preserve">Cervical cancer screening uptake</w:t>
      </w:r>
    </w:p>
    <w:p>
      <w:pPr>
        <w:pStyle w:val="JustifiedNormal"/>
      </w:pPr>
      <w:r>
        <w:t xml:space="preserve">Overall, 48.6% (95% CI: 46.0-51.2%) of the population reported ever being screened for cervical cancer. This proportion varied with age, with lower estimates among younger individuals, such as those aged 18-29 years at 33.4% (95% CI: 29.2-37.8%), and higher estimates among those aged 30-44 years at 66.6% (95% CI: 62.4-70.6%). A significant difference was observed in the prevalence of cervical cancer screening among different age groups (p &lt; 0.0001), indicating a notable variation in screening rates across different age ranges. Among women, the overall prevalence of cervical cancer screening was 48.6% (95% CI: 46.0-51.2%).</w:t>
      </w:r>
    </w:p>
    <w:sectPr w:rsidR="00D8029D" w:rsidRPr="00A3071B">
      <w:footerReference w:type="even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1635D8" w14:textId="77777777" w:rsidR="009F5E1F" w:rsidRDefault="009F5E1F" w:rsidP="0072430B">
      <w:r>
        <w:separator/>
      </w:r>
    </w:p>
  </w:endnote>
  <w:endnote w:type="continuationSeparator" w:id="0">
    <w:p w14:paraId="60B2338F" w14:textId="77777777" w:rsidR="009F5E1F" w:rsidRDefault="009F5E1F" w:rsidP="007243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7612938"/>
      <w:docPartObj>
        <w:docPartGallery w:val="Page Numbers (Bottom of Page)"/>
        <w:docPartUnique/>
      </w:docPartObj>
    </w:sdtPr>
    <w:sdtContent>
      <w:p w14:paraId="0DA99899" w14:textId="1721B351" w:rsidR="0072430B" w:rsidRDefault="0072430B" w:rsidP="005A23E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175C23E" w14:textId="77777777" w:rsidR="0072430B" w:rsidRDefault="007243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180633346"/>
      <w:docPartObj>
        <w:docPartGallery w:val="Page Numbers (Bottom of Page)"/>
        <w:docPartUnique/>
      </w:docPartObj>
    </w:sdtPr>
    <w:sdtContent>
      <w:p w14:paraId="53F45340" w14:textId="351F36CE" w:rsidR="0072430B" w:rsidRDefault="0072430B" w:rsidP="005A23E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F225A70" w14:textId="77777777" w:rsidR="0072430B" w:rsidRDefault="007243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386EFA" w14:textId="77777777" w:rsidR="009F5E1F" w:rsidRDefault="009F5E1F" w:rsidP="0072430B">
      <w:r>
        <w:separator/>
      </w:r>
    </w:p>
  </w:footnote>
  <w:footnote w:type="continuationSeparator" w:id="0">
    <w:p w14:paraId="0E539B4A" w14:textId="77777777" w:rsidR="009F5E1F" w:rsidRDefault="009F5E1F" w:rsidP="007243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13503B"/>
    <w:multiLevelType w:val="hybridMultilevel"/>
    <w:tmpl w:val="C0389990"/>
    <w:lvl w:ilvl="0" w:tplc="71E4AF42">
      <w:start w:val="1"/>
      <w:numFmt w:val="bullet"/>
      <w:pStyle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6597681"/>
    <w:multiLevelType w:val="multilevel"/>
    <w:tmpl w:val="009E2BBE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98685198">
    <w:abstractNumId w:val="0"/>
  </w:num>
  <w:num w:numId="2" w16cid:durableId="1306426789">
    <w:abstractNumId w:val="1"/>
  </w:num>
</w:numbering>
</file>

<file path=word/settings.xml><?xml version="1.0" encoding="utf-8"?>
<w:settings xmlns:w="http://schemas.openxmlformats.org/wordprocessingml/2006/main">
  <w:zoom w:percent="170"/>
  <w:defaultTabStop w:val="720"/>
  <w:hyphenationZone w:val="360"/>
  <w:compat>
    <w:compatSetting w:name="compatibilityMode" w:uri="http://schemas.microsoft.com/office/word" w:val="15"/>
  </w:compat>
  <w:decimalSymbol w:val="."/>
  <w:listSeparator w:val=","/>
  <w:evenAndOddHeade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2AA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EB5734"/>
    <w:pPr>
      <w:keepNext/>
      <w:keepLines/>
      <w:numPr>
        <w:numId w:val="2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734"/>
    <w:pPr>
      <w:keepNext/>
      <w:keepLines/>
      <w:numPr>
        <w:ilvl w:val="1"/>
        <w:numId w:val="2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5734"/>
    <w:pPr>
      <w:keepNext/>
      <w:keepLines/>
      <w:numPr>
        <w:ilvl w:val="2"/>
        <w:numId w:val="2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1C2CFB"/>
    <w:pPr>
      <w:spacing w:after="100"/>
      <w:contextualSpacing/>
    </w:pPr>
    <w:rPr>
      <w:rFonts w:ascii="Gill Sans MT" w:hAnsi="Gill Sans MT"/>
      <w:sz w:val="22"/>
      <w:szCs w:val="22"/>
      <w:lang w:val="en-US"/>
    </w:rPr>
  </w:style>
  <w:style w:type="paragraph" w:customStyle="1" w:styleId="bullet">
    <w:name w:val="bullet"/>
    <w:basedOn w:val="ListParagraph"/>
    <w:autoRedefine/>
    <w:qFormat/>
    <w:rsid w:val="00B9529C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B9529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B57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73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B5734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Footer">
    <w:name w:val="footer"/>
    <w:basedOn w:val="Normal"/>
    <w:link w:val="FooterChar"/>
    <w:uiPriority w:val="99"/>
    <w:unhideWhenUsed/>
    <w:rsid w:val="0072430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430B"/>
  </w:style>
  <w:style w:type="character" w:styleId="PageNumber">
    <w:name w:val="page number"/>
    <w:basedOn w:val="DefaultParagraphFont"/>
    <w:uiPriority w:val="99"/>
    <w:semiHidden/>
    <w:unhideWhenUsed/>
    <w:rsid w:val="0072430B"/>
  </w:style>
  <w:style w:type="paragraph" w:customStyle="1" w:styleId="JustifiedNormal">
    <w:name w:val="JustifiedNormal"/>
    <w:basedOn w:val="Normal"/>
    <w:qFormat/>
    <w:rsid w:val="00FB3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
<Relationships  xmlns="http://schemas.openxmlformats.org/package/2006/relationships">
<Relationship Id="rId8" Type="http://schemas.openxmlformats.org/officeDocument/2006/relationships/footer" Target="footer2.xml"/>
<Relationship Id="rId3" Type="http://schemas.openxmlformats.org/officeDocument/2006/relationships/settings" Target="settings.xml"/>
<Relationship Id="rId7" Type="http://schemas.openxmlformats.org/officeDocument/2006/relationships/footer" Target="footer1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endnotes" Target="endnotes.xml"/>
<Relationship Id="rId5" Type="http://schemas.openxmlformats.org/officeDocument/2006/relationships/footnotes" Target="footnotes.xml"/>
<Relationship Id="rId10" Type="http://schemas.openxmlformats.org/officeDocument/2006/relationships/theme" Target="theme/theme1.xml"/>
<Relationship Id="rId4" Type="http://schemas.openxmlformats.org/officeDocument/2006/relationships/webSettings" Target="webSettings.xml"/>
<Relationship Id="rId9" Type="http://schemas.openxmlformats.org/officeDocument/2006/relationships/fontTable" Target="fontTable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>Lucas  Malla</dc:creator>
  <cp:keywords/>
  <dc:description/>
  <cp:lastModifiedBy>lucasmalla</cp:lastModifiedBy>
  <cp:revision>10</cp:revision>
  <dcterms:created xsi:type="dcterms:W3CDTF">2025-10-18T20:16:00Z</dcterms:created>
  <dcterms:modified xsi:type="dcterms:W3CDTF">2025-12-11T09:34:25Z</dcterms:modified>
</cp:coreProperties>
</file>