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Heading1"/>
      </w:pPr>
      <w:r>
        <w:t xml:space="preserve">Hypertension/raised blood pressure</w:t>
      </w:r>
    </w:p>
    <w:p>
      <w:pPr>
        <w:pStyle w:val="Heading2"/>
      </w:pPr>
      <w:r>
        <w:t xml:space="preserve">Background</w:t>
      </w:r>
    </w:p>
    <w:p>
      <w:pPr>
        <w:pStyle w:val="JustifiedNormal"/>
      </w:pPr>
      <w:r>
        <w:t xml:space="preserve">Raised blood pressure (also known as hypertension) is one of the most significant risk factors for cardiovascular disease (CVD), stroke, and kidney disease, affecting approximately 1.13 billion people worldwide (1). Globally, hypertension accounts for an estimated 10 million deaths annually (2) and is a leading cause of premature mortality, with the World Health Organization (WHO) estimating that a 10 mmHg reduction in systolic blood pressure can prevent 28% of strokes and 18% of ischemic heart disease events (3). The global prevalence of hypertension is projected to increase by 24% by 2025, with the greatest increases expected in low- and middle-income countries (4). Effective prevention, early detection, and management of hypertension are crucial for reducing the non-communicable disease (NCD) burden, as evidenced by studies demonstrating that cost-effective interventions such as lifestyle modifications and medication can reduce blood pressure and cardiovascular risk by 20-30% (5).</w:t>
      </w:r>
    </w:p>
    <w:p>
      <w:pPr>
        <w:pStyle w:val="Heading2"/>
      </w:pPr>
      <w:r>
        <w:t xml:space="preserve">Survey Measures</w:t>
      </w:r>
    </w:p>
    <w:p>
      <w:pPr>
        <w:pStyle w:val="JustifiedNormal"/>
      </w:pPr>
      <w:r>
        <w:t xml:space="preserve">In ISO, information about hypertension and raised blood pressure were collected in Step 1 with questions on history of blood pressure measurement, diagnosis, and treatment. Blood pressure measurements were then collected in Step 2 of the STEPS survey using a standardized protocol. [confirm with survey protocol: Three blood pressure readings were taken 3 minutes apart from each respondent using a validated automated [device name/model] blood pressure device. The average of the last two readings was used for analysis.]
Hypertension was defined as:</w:t>
      </w:r>
    </w:p>
    <w:p>
      <w:pPr>
        <w:pStyle w:val="bullet"/>
      </w:pPr>
      <w:r>
        <w:t xml:space="preserve">Systolic blood pressure (SBP) ≥ 140 mmHg and/or</w:t>
      </w:r>
    </w:p>
    <w:p>
      <w:pPr>
        <w:pStyle w:val="bullet"/>
      </w:pPr>
      <w:r>
        <w:t xml:space="preserve">Diastolic blood pressure (DBP) ≥ 90 mmHg or</w:t>
      </w:r>
    </w:p>
    <w:p>
      <w:pPr>
        <w:pStyle w:val="bullet"/>
      </w:pPr>
      <w:r>
        <w:t xml:space="preserve">On medication for raised blood pressure</w:t>
      </w:r>
    </w:p>
    <w:p>
      <w:pPr>
        <w:pStyle w:val="Heading2"/>
      </w:pPr>
      <w:r>
        <w:t xml:space="preserve">Findings</w:t>
      </w:r>
    </w:p>
    <w:p>
      <w:pPr>
        <w:pStyle w:val="Heading3"/>
      </w:pPr>
      <w:r>
        <w:t xml:space="preserve">Mean blood pressure and prevalence of hypertension</w:t>
      </w:r>
    </w:p>
    <w:p>
      <w:pPr>
        <w:pStyle w:val="JustifiedNormal"/>
      </w:pPr>
      <w:r>
        <w:t xml:space="preserve">Mean systolic blood pressure among adults was 120.5 mmHg, while mean diastolic pressure was 79.1 mmHg. The prevalence of hypertension, as defined by a systolic blood pressure of 140 mmHg or higher and/or a diastolic blood pressure of 90 mmHg or higher, or currently being on medication for raised blood pressure, was 21.7% among adults. Hypertension prevalence was significantly higher among men (21.4%, 95% CI: 18.9-24.2%) compared to women (21.9%, 95% CI: 19.9-24.0%), although the difference was not statistically significant (p = 0.7997). Prevalence of hypertension increased with age, from 8.9% (95% CI: 6.9-11.2%) in those aged 18-29 years to 62.8% (95% CI: 57.6-67.8%) in those aged 60-69 years, with significant differences observed across age groups. Significant differences were also observed in mean systolic blood pressure across sex, with men having a higher mean systolic blood pressure (122.9 mmHg, 95% CI: 121.8-123.9%) compared to women (118.2 mmHg, 95% CI: 117.3-119.0%) (p = 0.0000), and across age groups, with significant increases in mean systolic blood pressure observed with increasing age. Similarly, significant differences were observed in mean diastolic blood pressure across sex, with men having a higher mean diastolic blood pressure (79.8 mmHg, 95% CI: 79.0-80.6%) compared to women (78.4 mmHg, 95% CI: 77.8-78.9%) (p = 0.0019).</w:t>
      </w:r>
    </w:p>
    <w:p>
      <w:pPr>
        <w:pStyle w:val="Heading3"/>
      </w:pPr>
      <w:r>
        <w:t xml:space="preserve">Diagnosis, treatment and control</w:t>
      </w:r>
    </w:p>
    <w:p>
      <w:pPr>
        <w:pStyle w:val="JustifiedNormal"/>
      </w:pPr>
      <w:r>
        <w:t xml:space="preserve">Among those with raised blood pressure, previously diagnosed individuals accounted for 43.8% (95% CI: 39.7–47.9%) of the total population. Previously diagnosed raised blood pressure was significantly higher among women (57.4%, 95% CI: 52.4–62.2%) compared with men (29.5%, 95% CI: 24–35.6%) (p = 0.0000). It was also significantly higher among older adults, with those aged 60-69 years having the highest prevalence at 68.3% (95% CI: 61.9–74.1%), compared to those aged 18-29 years at 17.6% (95% CI: 11–27%) (p = 0.0000).
Among those with raised blood pressure, 28.6% (95% CI: 25.4–32.1%) were on medication. The proportion of individuals on medication was significantly higher among women (39.8%, 95% CI: 35.3–44.4%) compared with men (16.8%, 95% CI: 13–21.5%) (p = 0.0000). It was also significantly higher among older adults, with those aged 60-69 years having the highest prevalence at 53.7% (95% CI: 47.1–60.2%), compared to those aged 18-29 years at 11% (95% CI: 6.1–19.2%) (p = 0.0000).
Among those with raised blood pressure, 13.9% (95% CI: 11.6–16.5%) had controlled blood pressure. Controlled blood pressure was significantly higher among women (20.6%, 95% CI: 17.1–24.6%) compared with men (6.9%, 95% CI: 4.5–10.3%) (p = 0.0000). It was also significantly higher among older adults, with those aged 60-69 years having a higher prevalence at 24.1% (95% CI: 19.2–29.8%), and a significant difference was observed among those aged 18-29 years (9.2%, 95% CI: 4.8–17.1%) (p = 0.0009).</w:t>
      </w:r>
    </w:p>
    <w:sectPr w:rsidR="00D8029D" w:rsidRPr="00A3071B">
      <w:footerReference w:type="even" r:id="rId7"/>
      <w:footerReference w:type="default" r:id="rId8"/>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1635D8" w14:textId="77777777" w:rsidR="009F5E1F" w:rsidRDefault="009F5E1F" w:rsidP="0072430B">
      <w:r>
        <w:separator/>
      </w:r>
    </w:p>
  </w:endnote>
  <w:endnote w:type="continuationSeparator" w:id="0">
    <w:p w14:paraId="60B2338F" w14:textId="77777777" w:rsidR="009F5E1F" w:rsidRDefault="009F5E1F" w:rsidP="007243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Gill Sans MT">
    <w:panose1 w:val="020B0502020104020203"/>
    <w:charset w:val="00"/>
    <w:family w:val="swiss"/>
    <w:pitch w:val="variable"/>
    <w:sig w:usb0="00000007" w:usb1="00000000" w:usb2="00000000" w:usb3="00000000" w:csb0="0000000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97612938"/>
      <w:docPartObj>
        <w:docPartGallery w:val="Page Numbers (Bottom of Page)"/>
        <w:docPartUnique/>
      </w:docPartObj>
    </w:sdtPr>
    <w:sdtContent>
      <w:p w14:paraId="0DA99899" w14:textId="1721B351" w:rsidR="0072430B" w:rsidRDefault="0072430B" w:rsidP="005A23E9">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3175C23E" w14:textId="77777777" w:rsidR="0072430B" w:rsidRDefault="0072430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180633346"/>
      <w:docPartObj>
        <w:docPartGallery w:val="Page Numbers (Bottom of Page)"/>
        <w:docPartUnique/>
      </w:docPartObj>
    </w:sdtPr>
    <w:sdtContent>
      <w:p w14:paraId="53F45340" w14:textId="351F36CE" w:rsidR="0072430B" w:rsidRDefault="0072430B" w:rsidP="005A23E9">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2F225A70" w14:textId="77777777" w:rsidR="0072430B" w:rsidRDefault="0072430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386EFA" w14:textId="77777777" w:rsidR="009F5E1F" w:rsidRDefault="009F5E1F" w:rsidP="0072430B">
      <w:r>
        <w:separator/>
      </w:r>
    </w:p>
  </w:footnote>
  <w:footnote w:type="continuationSeparator" w:id="0">
    <w:p w14:paraId="0E539B4A" w14:textId="77777777" w:rsidR="009F5E1F" w:rsidRDefault="009F5E1F" w:rsidP="0072430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A13503B"/>
    <w:multiLevelType w:val="hybridMultilevel"/>
    <w:tmpl w:val="C0389990"/>
    <w:lvl w:ilvl="0" w:tplc="71E4AF42">
      <w:start w:val="1"/>
      <w:numFmt w:val="bullet"/>
      <w:pStyle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 w15:restartNumberingAfterBreak="0">
    <w:nsid w:val="76597681"/>
    <w:multiLevelType w:val="multilevel"/>
    <w:tmpl w:val="009E2BBE"/>
    <w:lvl w:ilvl="0">
      <w:start w:val="1"/>
      <w:numFmt w:val="decimal"/>
      <w:pStyle w:val="Heading1"/>
      <w:lvlText w:val="%1."/>
      <w:lvlJc w:val="left"/>
      <w:pPr>
        <w:ind w:left="360" w:hanging="360"/>
      </w:pPr>
    </w:lvl>
    <w:lvl w:ilvl="1">
      <w:start w:val="1"/>
      <w:numFmt w:val="decimal"/>
      <w:pStyle w:val="Heading2"/>
      <w:lvlText w:val="%1.%2."/>
      <w:lvlJc w:val="left"/>
      <w:pPr>
        <w:ind w:left="792" w:hanging="432"/>
      </w:pPr>
    </w:lvl>
    <w:lvl w:ilvl="2">
      <w:start w:val="1"/>
      <w:numFmt w:val="decimal"/>
      <w:pStyle w:val="Heading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298685198">
    <w:abstractNumId w:val="0"/>
  </w:num>
  <w:num w:numId="2" w16cid:durableId="1306426789">
    <w:abstractNumId w:val="1"/>
  </w:num>
</w:numbering>
</file>

<file path=word/settings.xml><?xml version="1.0" encoding="utf-8"?>
<w:settings xmlns:w="http://schemas.openxmlformats.org/wordprocessingml/2006/main">
  <w:zoom w:percent="170"/>
  <w:defaultTabStop w:val="720"/>
  <w:hyphenationZone w:val="360"/>
  <w:compat>
    <w:compatSetting w:name="compatibilityMode" w:uri="http://schemas.microsoft.com/office/word" w:val="15"/>
  </w:compat>
  <w:decimalSymbol w:val="."/>
  <w:listSeparator w:val=","/>
  <w:evenAndOddHeade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E52AA"/>
    <w:pPr>
      <w:jc w:val="both"/>
    </w:pPr>
  </w:style>
  <w:style w:type="paragraph" w:styleId="Heading1">
    <w:name w:val="heading 1"/>
    <w:basedOn w:val="Normal"/>
    <w:next w:val="Normal"/>
    <w:link w:val="Heading1Char"/>
    <w:uiPriority w:val="9"/>
    <w:qFormat/>
    <w:rsid w:val="00EB5734"/>
    <w:pPr>
      <w:keepNext/>
      <w:keepLines/>
      <w:numPr>
        <w:numId w:val="2"/>
      </w:numPr>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EB5734"/>
    <w:pPr>
      <w:keepNext/>
      <w:keepLines/>
      <w:numPr>
        <w:ilvl w:val="1"/>
        <w:numId w:val="2"/>
      </w:numPr>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EB5734"/>
    <w:pPr>
      <w:keepNext/>
      <w:keepLines/>
      <w:numPr>
        <w:ilvl w:val="2"/>
        <w:numId w:val="2"/>
      </w:numPr>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unhideWhenUsed/>
    <w:rsid w:val="001C2CFB"/>
    <w:pPr>
      <w:spacing w:after="100"/>
      <w:contextualSpacing/>
    </w:pPr>
    <w:rPr>
      <w:rFonts w:ascii="Gill Sans MT" w:hAnsi="Gill Sans MT"/>
      <w:sz w:val="22"/>
      <w:szCs w:val="22"/>
      <w:lang w:val="en-US"/>
    </w:rPr>
  </w:style>
  <w:style w:type="paragraph" w:customStyle="1" w:styleId="bullet">
    <w:name w:val="bullet"/>
    <w:basedOn w:val="ListParagraph"/>
    <w:autoRedefine/>
    <w:qFormat/>
    <w:rsid w:val="00B9529C"/>
    <w:pPr>
      <w:numPr>
        <w:numId w:val="1"/>
      </w:numPr>
    </w:pPr>
  </w:style>
  <w:style w:type="paragraph" w:styleId="ListParagraph">
    <w:name w:val="List Paragraph"/>
    <w:basedOn w:val="Normal"/>
    <w:uiPriority w:val="34"/>
    <w:qFormat/>
    <w:rsid w:val="00B9529C"/>
    <w:pPr>
      <w:ind w:left="720"/>
      <w:contextualSpacing/>
    </w:pPr>
  </w:style>
  <w:style w:type="character" w:customStyle="1" w:styleId="Heading1Char">
    <w:name w:val="Heading 1 Char"/>
    <w:basedOn w:val="DefaultParagraphFont"/>
    <w:link w:val="Heading1"/>
    <w:uiPriority w:val="9"/>
    <w:rsid w:val="00EB5734"/>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EB5734"/>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EB5734"/>
    <w:rPr>
      <w:rFonts w:asciiTheme="majorHAnsi" w:eastAsiaTheme="majorEastAsia" w:hAnsiTheme="majorHAnsi" w:cstheme="majorBidi"/>
      <w:color w:val="1F3763" w:themeColor="accent1" w:themeShade="7F"/>
    </w:rPr>
  </w:style>
  <w:style w:type="paragraph" w:styleId="Footer">
    <w:name w:val="footer"/>
    <w:basedOn w:val="Normal"/>
    <w:link w:val="FooterChar"/>
    <w:uiPriority w:val="99"/>
    <w:unhideWhenUsed/>
    <w:rsid w:val="0072430B"/>
    <w:pPr>
      <w:tabs>
        <w:tab w:val="center" w:pos="4513"/>
        <w:tab w:val="right" w:pos="9026"/>
      </w:tabs>
    </w:pPr>
  </w:style>
  <w:style w:type="character" w:customStyle="1" w:styleId="FooterChar">
    <w:name w:val="Footer Char"/>
    <w:basedOn w:val="DefaultParagraphFont"/>
    <w:link w:val="Footer"/>
    <w:uiPriority w:val="99"/>
    <w:rsid w:val="0072430B"/>
  </w:style>
  <w:style w:type="character" w:styleId="PageNumber">
    <w:name w:val="page number"/>
    <w:basedOn w:val="DefaultParagraphFont"/>
    <w:uiPriority w:val="99"/>
    <w:semiHidden/>
    <w:unhideWhenUsed/>
    <w:rsid w:val="0072430B"/>
  </w:style>
  <w:style w:type="paragraph" w:customStyle="1" w:styleId="JustifiedNormal">
    <w:name w:val="JustifiedNormal"/>
    <w:basedOn w:val="Normal"/>
    <w:qFormat/>
    <w:rsid w:val="00FB307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
<Relationship Id="rId8" Type="http://schemas.openxmlformats.org/officeDocument/2006/relationships/footer" Target="footer2.xml"/>
<Relationship Id="rId3" Type="http://schemas.openxmlformats.org/officeDocument/2006/relationships/settings" Target="settings.xml"/>
<Relationship Id="rId7" Type="http://schemas.openxmlformats.org/officeDocument/2006/relationships/footer" Target="footer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5" Type="http://schemas.openxmlformats.org/officeDocument/2006/relationships/footnotes" Target="footnotes.xml"/>
<Relationship Id="rId10" Type="http://schemas.openxmlformats.org/officeDocument/2006/relationships/theme" Target="theme/theme1.xml"/>
<Relationship Id="rId4" Type="http://schemas.openxmlformats.org/officeDocument/2006/relationships/webSettings" Target="webSettings.xml"/>
<Relationship Id="rId9"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Lucas  Malla</dc:creator>
  <cp:keywords/>
  <dc:description/>
  <cp:lastModifiedBy>lucasmalla</cp:lastModifiedBy>
  <cp:revision>10</cp:revision>
  <dcterms:created xsi:type="dcterms:W3CDTF">2025-10-18T20:16:00Z</dcterms:created>
  <dcterms:modified xsi:type="dcterms:W3CDTF">2025-12-11T09:34:30Z</dcterms:modified>
</cp:coreProperties>
</file>