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4"/>
        <w:gridCol w:w="776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raised total cholesterol</w:t>
            </w:r>
          </w:p>
        </w:tc>
      </w:tr>
      <w:tr>
        <w:trPr>
          <w:trHeight w:val="7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14.1 - 29.2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21.0 - 49.6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24.2 - 45.9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25.6 - 43.7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25.7 - 63.0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43.4 - 66.6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38.4 - 60.0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14.2 - 34.5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20.6 - 41.9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20.0 - 35.5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22.0 - 39.4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29.6 - 43.2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28.3 - 38.9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21.6 - 46.0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26.2 - 45.8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32.4 - 46.0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27.0 - 36.7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2024-10-02T19:40:36Z</dcterms:modified>
  <cp:category/>
</cp:coreProperties>
</file>