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0"/>
        <w:gridCol w:w="700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Former daily smokers and former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daily smokers among all respondents and among ever daily smokers, and the mean duration, in years, since former smokers quit smoking</w:t>
            </w:r>
          </w:p>
        </w:tc>
      </w:tr>
      <w:tr>
        <w:trPr>
          <w:trHeight w:val="16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 did you ever smoke any tobacco products?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T9: In the past, did you ever smoke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T10: How old were you when you stopped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all respondents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3.7 - 16.7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9.8 - 25.0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20.7 - 42.4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8.1 - 19.6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16.6 - 28.4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9.2 - 16.1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11.7 - 33.9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6.5 - 19.7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10.1 - 16.2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2024-10-02T19:34:26Z</dcterms:modified>
  <cp:category/>
</cp:coreProperties>
</file>