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Daily tobacco users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8.6 - 21.5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3.7 - 9.9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18.0 - 35.3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7.9 - 15.5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8.6 - 26.3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5.3 - 14.4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2.0 - 5.7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12.8 - 21.5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6.2 - 10.3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4.1 - 10.6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13.9 - 23.0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7.0 - 11.9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2024-10-02T19:34:29Z</dcterms:modified>
  <cp:category/>
</cp:coreProperties>
</file>