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04"/>
        <w:gridCol w:w="7712"/>
      </w:tblGrid>
      <w:tr>
        <w:trPr>
          <w:trHeight w:val="61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Electronic cigarettes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Electronic cigarettes use - current and daily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EC1. Do you currently use electronic cigarettes such as vapes, electronic pens, electronic pipes, electronic hookahs or Juul?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current electronic cigarettes users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25.4 - 44.6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13.6 - 25.2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17.1 - 32.4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8.2 - 15.3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4.5 - 23.5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2.9 - 13.1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0.2 - 4.8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0.1 - 2.1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2.4 - 5.4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8.8 - 13.7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7.8 - 20.2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4.1 - 9.7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21.5 - 33.2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12.1 - 19.0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2024-10-02T19:34:37Z</dcterms:modified>
  <cp:category/>
</cp:coreProperties>
</file>